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B83C" w14:textId="77777777" w:rsidR="00DB7831" w:rsidRPr="00152564" w:rsidRDefault="00DB7831" w:rsidP="00DB7831">
      <w:pPr>
        <w:pStyle w:val="Heading1"/>
        <w:ind w:left="1260"/>
        <w:jc w:val="left"/>
        <w:rPr>
          <w:rFonts w:asciiTheme="majorHAnsi" w:hAnsiTheme="majorHAnsi" w:cs="Times New Roman"/>
          <w:u w:val="none"/>
        </w:rPr>
      </w:pPr>
      <w:bookmarkStart w:id="0" w:name="_Hlk551379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75"/>
      </w:tblGrid>
      <w:tr w:rsidR="00DB7831" w14:paraId="08D831AC" w14:textId="77777777" w:rsidTr="001345C3">
        <w:tc>
          <w:tcPr>
            <w:tcW w:w="1795" w:type="dxa"/>
          </w:tcPr>
          <w:p w14:paraId="4D16BB53" w14:textId="77777777" w:rsidR="00DB7831" w:rsidRPr="004D6365" w:rsidRDefault="00DB7831" w:rsidP="008D596F">
            <w:pPr>
              <w:pStyle w:val="PlainText"/>
              <w:rPr>
                <w:rFonts w:asciiTheme="minorHAnsi" w:hAnsiTheme="minorHAnsi" w:cstheme="minorHAnsi"/>
                <w:bCs/>
              </w:rPr>
            </w:pPr>
            <w:r w:rsidRPr="003E77CD">
              <w:rPr>
                <w:rFonts w:asciiTheme="minorHAnsi" w:hAnsiTheme="minorHAnsi" w:cstheme="minorHAnsi"/>
                <w:b/>
              </w:rPr>
              <w:t xml:space="preserve">Job Title:  </w:t>
            </w:r>
          </w:p>
        </w:tc>
        <w:tc>
          <w:tcPr>
            <w:tcW w:w="8275" w:type="dxa"/>
          </w:tcPr>
          <w:p w14:paraId="7C1D3DC9" w14:textId="1F660F4E" w:rsidR="00DB7831" w:rsidRPr="00925CC4" w:rsidRDefault="00DB7831" w:rsidP="008D596F">
            <w:pPr>
              <w:pStyle w:val="PlainText"/>
              <w:rPr>
                <w:rFonts w:asciiTheme="minorHAnsi" w:hAnsiTheme="minorHAnsi" w:cstheme="minorHAnsi"/>
                <w:bCs/>
              </w:rPr>
            </w:pPr>
            <w:r>
              <w:rPr>
                <w:rFonts w:asciiTheme="minorHAnsi" w:hAnsiTheme="minorHAnsi" w:cstheme="minorHAnsi"/>
                <w:bCs/>
              </w:rPr>
              <w:t>GAP CONNECTIONS CONTRACT INSPECTOR</w:t>
            </w:r>
          </w:p>
        </w:tc>
      </w:tr>
      <w:tr w:rsidR="001345C3" w14:paraId="29A0B377" w14:textId="77777777" w:rsidTr="001345C3">
        <w:tc>
          <w:tcPr>
            <w:tcW w:w="1795" w:type="dxa"/>
          </w:tcPr>
          <w:p w14:paraId="68F64B74" w14:textId="4FCCAF1F" w:rsidR="001345C3" w:rsidRDefault="001345C3" w:rsidP="008D596F">
            <w:pPr>
              <w:pStyle w:val="PlainText"/>
              <w:rPr>
                <w:rFonts w:asciiTheme="minorHAnsi" w:hAnsiTheme="minorHAnsi" w:cstheme="minorHAnsi"/>
                <w:b/>
              </w:rPr>
            </w:pPr>
            <w:r w:rsidRPr="003E77CD">
              <w:rPr>
                <w:rFonts w:asciiTheme="minorHAnsi" w:hAnsiTheme="minorHAnsi" w:cstheme="minorHAnsi"/>
                <w:b/>
              </w:rPr>
              <w:t>Reports To:</w:t>
            </w:r>
            <w:r>
              <w:rPr>
                <w:rFonts w:asciiTheme="minorHAnsi" w:hAnsiTheme="minorHAnsi" w:cstheme="minorHAnsi"/>
                <w:b/>
              </w:rPr>
              <w:t xml:space="preserve">  </w:t>
            </w:r>
          </w:p>
        </w:tc>
        <w:tc>
          <w:tcPr>
            <w:tcW w:w="8275" w:type="dxa"/>
          </w:tcPr>
          <w:p w14:paraId="4BB99547" w14:textId="5F1A14DD" w:rsidR="001345C3" w:rsidRDefault="001345C3" w:rsidP="008D596F">
            <w:pPr>
              <w:pStyle w:val="PlainText"/>
              <w:rPr>
                <w:rFonts w:asciiTheme="minorHAnsi" w:hAnsiTheme="minorHAnsi" w:cstheme="minorHAnsi"/>
                <w:b/>
              </w:rPr>
            </w:pPr>
            <w:r>
              <w:rPr>
                <w:rFonts w:asciiTheme="minorHAnsi" w:hAnsiTheme="minorHAnsi" w:cstheme="minorHAnsi"/>
                <w:b/>
              </w:rPr>
              <w:t>GAP Connections Manager &amp; reviewer as necessary</w:t>
            </w:r>
          </w:p>
        </w:tc>
      </w:tr>
      <w:tr w:rsidR="001345C3" w14:paraId="0EA3FD23" w14:textId="77777777" w:rsidTr="001345C3">
        <w:tc>
          <w:tcPr>
            <w:tcW w:w="1795" w:type="dxa"/>
          </w:tcPr>
          <w:p w14:paraId="15119A93" w14:textId="35710A59" w:rsidR="001345C3" w:rsidRPr="004D6365" w:rsidRDefault="001345C3" w:rsidP="008D596F">
            <w:pPr>
              <w:pStyle w:val="PlainText"/>
              <w:rPr>
                <w:rFonts w:asciiTheme="minorHAnsi" w:hAnsiTheme="minorHAnsi" w:cstheme="minorHAnsi"/>
                <w:bCs/>
              </w:rPr>
            </w:pPr>
            <w:r w:rsidRPr="003E77CD">
              <w:rPr>
                <w:rFonts w:asciiTheme="minorHAnsi" w:hAnsiTheme="minorHAnsi" w:cstheme="minorHAnsi"/>
                <w:b/>
              </w:rPr>
              <w:t>Classification:</w:t>
            </w:r>
            <w:r w:rsidRPr="003E77CD">
              <w:rPr>
                <w:rFonts w:asciiTheme="minorHAnsi" w:hAnsiTheme="minorHAnsi" w:cstheme="minorHAnsi"/>
                <w:bCs/>
              </w:rPr>
              <w:t xml:space="preserve">  </w:t>
            </w:r>
          </w:p>
        </w:tc>
        <w:tc>
          <w:tcPr>
            <w:tcW w:w="8275" w:type="dxa"/>
          </w:tcPr>
          <w:p w14:paraId="5F63B1AC" w14:textId="363E7AA4" w:rsidR="001345C3" w:rsidRDefault="001345C3" w:rsidP="008D596F">
            <w:pPr>
              <w:pStyle w:val="PlainText"/>
              <w:rPr>
                <w:rFonts w:asciiTheme="minorHAnsi" w:hAnsiTheme="minorHAnsi" w:cstheme="minorHAnsi"/>
                <w:b/>
              </w:rPr>
            </w:pPr>
            <w:r>
              <w:rPr>
                <w:rFonts w:asciiTheme="minorHAnsi" w:hAnsiTheme="minorHAnsi" w:cstheme="minorHAnsi"/>
                <w:bCs/>
              </w:rPr>
              <w:t>Contract</w:t>
            </w:r>
          </w:p>
        </w:tc>
      </w:tr>
      <w:tr w:rsidR="001345C3" w14:paraId="6818D101" w14:textId="77777777" w:rsidTr="001345C3">
        <w:tc>
          <w:tcPr>
            <w:tcW w:w="1795" w:type="dxa"/>
          </w:tcPr>
          <w:p w14:paraId="4432DF89" w14:textId="41CCCB83" w:rsidR="001345C3" w:rsidRDefault="001345C3" w:rsidP="008D596F">
            <w:pPr>
              <w:pStyle w:val="PlainText"/>
              <w:rPr>
                <w:rFonts w:asciiTheme="minorHAnsi" w:hAnsiTheme="minorHAnsi" w:cstheme="minorHAnsi"/>
                <w:b/>
              </w:rPr>
            </w:pPr>
            <w:r w:rsidRPr="003E77CD">
              <w:rPr>
                <w:rFonts w:asciiTheme="minorHAnsi" w:hAnsiTheme="minorHAnsi" w:cstheme="minorHAnsi"/>
                <w:b/>
              </w:rPr>
              <w:t xml:space="preserve">Work Location:  </w:t>
            </w:r>
          </w:p>
        </w:tc>
        <w:tc>
          <w:tcPr>
            <w:tcW w:w="8275" w:type="dxa"/>
          </w:tcPr>
          <w:p w14:paraId="6EB670F8" w14:textId="167ABACB" w:rsidR="001345C3" w:rsidRPr="00925CC4" w:rsidRDefault="001345C3" w:rsidP="008D596F">
            <w:pPr>
              <w:pStyle w:val="PlainText"/>
              <w:rPr>
                <w:rFonts w:asciiTheme="minorHAnsi" w:hAnsiTheme="minorHAnsi" w:cstheme="minorHAnsi"/>
                <w:bCs/>
              </w:rPr>
            </w:pPr>
            <w:r w:rsidRPr="003E77CD">
              <w:rPr>
                <w:rFonts w:asciiTheme="minorHAnsi" w:hAnsiTheme="minorHAnsi" w:cstheme="minorHAnsi"/>
                <w:bCs/>
              </w:rPr>
              <w:t>Remote as designated</w:t>
            </w:r>
          </w:p>
        </w:tc>
      </w:tr>
      <w:tr w:rsidR="001345C3" w14:paraId="1B286FD6" w14:textId="77777777" w:rsidTr="001345C3">
        <w:tc>
          <w:tcPr>
            <w:tcW w:w="1795" w:type="dxa"/>
          </w:tcPr>
          <w:p w14:paraId="1B16F765" w14:textId="574A9F22" w:rsidR="001345C3" w:rsidRDefault="001345C3" w:rsidP="008D596F">
            <w:pPr>
              <w:pStyle w:val="PlainText"/>
              <w:rPr>
                <w:rFonts w:asciiTheme="minorHAnsi" w:hAnsiTheme="minorHAnsi" w:cstheme="minorHAnsi"/>
                <w:b/>
              </w:rPr>
            </w:pPr>
            <w:r>
              <w:rPr>
                <w:rFonts w:asciiTheme="minorHAnsi" w:hAnsiTheme="minorHAnsi" w:cstheme="minorHAnsi"/>
                <w:b/>
              </w:rPr>
              <w:t>Contract Period:</w:t>
            </w:r>
          </w:p>
        </w:tc>
        <w:tc>
          <w:tcPr>
            <w:tcW w:w="8275" w:type="dxa"/>
          </w:tcPr>
          <w:p w14:paraId="5B1DA3F9" w14:textId="7C9254FF" w:rsidR="001345C3" w:rsidRPr="004D6365" w:rsidRDefault="001345C3" w:rsidP="00DB7831">
            <w:pPr>
              <w:pStyle w:val="PlainText"/>
              <w:tabs>
                <w:tab w:val="left" w:pos="1770"/>
              </w:tabs>
              <w:rPr>
                <w:rFonts w:asciiTheme="minorHAnsi" w:hAnsiTheme="minorHAnsi" w:cstheme="minorHAnsi"/>
                <w:bCs/>
              </w:rPr>
            </w:pPr>
            <w:r>
              <w:rPr>
                <w:rFonts w:asciiTheme="minorHAnsi" w:hAnsiTheme="minorHAnsi" w:cstheme="minorHAnsi"/>
                <w:bCs/>
              </w:rPr>
              <w:t>July – September 2023</w:t>
            </w:r>
          </w:p>
        </w:tc>
      </w:tr>
      <w:tr w:rsidR="001345C3" w14:paraId="2B73497F" w14:textId="77777777" w:rsidTr="001345C3">
        <w:tc>
          <w:tcPr>
            <w:tcW w:w="1795" w:type="dxa"/>
          </w:tcPr>
          <w:p w14:paraId="79571930" w14:textId="623BAC17" w:rsidR="001345C3" w:rsidRPr="003E77CD" w:rsidRDefault="001345C3" w:rsidP="008D596F">
            <w:pPr>
              <w:pStyle w:val="PlainText"/>
              <w:rPr>
                <w:rFonts w:asciiTheme="minorHAnsi" w:hAnsiTheme="minorHAnsi" w:cstheme="minorHAnsi"/>
                <w:b/>
              </w:rPr>
            </w:pPr>
            <w:r>
              <w:rPr>
                <w:rFonts w:asciiTheme="minorHAnsi" w:hAnsiTheme="minorHAnsi" w:cstheme="minorHAnsi"/>
                <w:b/>
              </w:rPr>
              <w:t xml:space="preserve"> </w:t>
            </w:r>
          </w:p>
        </w:tc>
        <w:tc>
          <w:tcPr>
            <w:tcW w:w="8275" w:type="dxa"/>
          </w:tcPr>
          <w:p w14:paraId="1D6E4C56" w14:textId="707FC490" w:rsidR="001345C3" w:rsidRDefault="001345C3" w:rsidP="008D596F">
            <w:pPr>
              <w:pStyle w:val="PlainText"/>
              <w:rPr>
                <w:rFonts w:asciiTheme="minorHAnsi" w:hAnsiTheme="minorHAnsi" w:cstheme="minorHAnsi"/>
                <w:bCs/>
              </w:rPr>
            </w:pPr>
          </w:p>
        </w:tc>
      </w:tr>
      <w:tr w:rsidR="001345C3" w14:paraId="075436D7" w14:textId="77777777" w:rsidTr="001345C3">
        <w:trPr>
          <w:trHeight w:val="126"/>
        </w:trPr>
        <w:tc>
          <w:tcPr>
            <w:tcW w:w="1795" w:type="dxa"/>
          </w:tcPr>
          <w:p w14:paraId="00D76734" w14:textId="01867B12" w:rsidR="001345C3" w:rsidRPr="003E77CD" w:rsidRDefault="001345C3" w:rsidP="008D596F">
            <w:pPr>
              <w:pStyle w:val="PlainText"/>
              <w:rPr>
                <w:rFonts w:asciiTheme="minorHAnsi" w:hAnsiTheme="minorHAnsi" w:cstheme="minorHAnsi"/>
                <w:b/>
              </w:rPr>
            </w:pPr>
          </w:p>
        </w:tc>
        <w:tc>
          <w:tcPr>
            <w:tcW w:w="8275" w:type="dxa"/>
          </w:tcPr>
          <w:p w14:paraId="629EF61A" w14:textId="77DD5804" w:rsidR="001345C3" w:rsidRDefault="001345C3" w:rsidP="008D596F">
            <w:pPr>
              <w:pStyle w:val="PlainText"/>
              <w:rPr>
                <w:rFonts w:asciiTheme="minorHAnsi" w:hAnsiTheme="minorHAnsi" w:cstheme="minorHAnsi"/>
                <w:bCs/>
              </w:rPr>
            </w:pPr>
          </w:p>
        </w:tc>
      </w:tr>
      <w:tr w:rsidR="001345C3" w14:paraId="0D99F472" w14:textId="77777777" w:rsidTr="003D56A9">
        <w:trPr>
          <w:trHeight w:val="396"/>
        </w:trPr>
        <w:tc>
          <w:tcPr>
            <w:tcW w:w="1795" w:type="dxa"/>
          </w:tcPr>
          <w:p w14:paraId="44C88A8E" w14:textId="7671ABAE" w:rsidR="001345C3" w:rsidRDefault="001345C3" w:rsidP="008D596F">
            <w:pPr>
              <w:pStyle w:val="PlainText"/>
              <w:rPr>
                <w:rFonts w:asciiTheme="minorHAnsi" w:hAnsiTheme="minorHAnsi" w:cstheme="minorHAnsi"/>
                <w:b/>
              </w:rPr>
            </w:pPr>
          </w:p>
        </w:tc>
        <w:tc>
          <w:tcPr>
            <w:tcW w:w="8275" w:type="dxa"/>
          </w:tcPr>
          <w:p w14:paraId="5C78491E" w14:textId="1F2C02BC" w:rsidR="001345C3" w:rsidRDefault="001345C3" w:rsidP="008D596F">
            <w:pPr>
              <w:pStyle w:val="PlainText"/>
              <w:rPr>
                <w:rFonts w:asciiTheme="minorHAnsi" w:hAnsiTheme="minorHAnsi" w:cstheme="minorHAnsi"/>
                <w:bCs/>
              </w:rPr>
            </w:pPr>
          </w:p>
        </w:tc>
      </w:tr>
    </w:tbl>
    <w:p w14:paraId="5DD4D484" w14:textId="77777777" w:rsidR="003D56A9" w:rsidRDefault="00DB7831" w:rsidP="003D56A9">
      <w:pPr>
        <w:spacing w:before="100" w:beforeAutospacing="1" w:after="100" w:afterAutospacing="1"/>
        <w:rPr>
          <w:rFonts w:asciiTheme="minorHAnsi" w:hAnsiTheme="minorHAnsi" w:cstheme="minorHAnsi"/>
          <w:b/>
          <w:bCs/>
          <w:color w:val="000000"/>
          <w:sz w:val="22"/>
          <w:szCs w:val="22"/>
        </w:rPr>
      </w:pPr>
      <w:r w:rsidRPr="009C69F5">
        <w:rPr>
          <w:rFonts w:asciiTheme="minorHAnsi" w:hAnsiTheme="minorHAnsi" w:cstheme="minorHAnsi"/>
          <w:b/>
          <w:bCs/>
          <w:color w:val="000000"/>
          <w:sz w:val="22"/>
          <w:szCs w:val="22"/>
        </w:rPr>
        <w:t>JOB SUMMARY:</w:t>
      </w:r>
    </w:p>
    <w:p w14:paraId="582439A1" w14:textId="79A22E3D" w:rsidR="00DB7831" w:rsidRPr="003D56A9" w:rsidRDefault="00DB7831" w:rsidP="003D56A9">
      <w:pPr>
        <w:spacing w:before="100" w:beforeAutospacing="1" w:after="100" w:afterAutospacing="1"/>
        <w:rPr>
          <w:rFonts w:asciiTheme="minorHAnsi" w:hAnsiTheme="minorHAnsi" w:cstheme="minorHAnsi"/>
          <w:b/>
          <w:bCs/>
          <w:color w:val="000000"/>
          <w:sz w:val="22"/>
          <w:szCs w:val="22"/>
        </w:rPr>
      </w:pPr>
      <w:r>
        <w:rPr>
          <w:color w:val="000000"/>
          <w:sz w:val="22"/>
          <w:szCs w:val="22"/>
        </w:rPr>
        <w:t xml:space="preserve">GAP Connections provides a </w:t>
      </w:r>
      <w:r w:rsidR="001345C3">
        <w:rPr>
          <w:color w:val="000000"/>
          <w:sz w:val="22"/>
          <w:szCs w:val="22"/>
        </w:rPr>
        <w:t>third-party</w:t>
      </w:r>
      <w:r>
        <w:rPr>
          <w:color w:val="000000"/>
          <w:sz w:val="22"/>
          <w:szCs w:val="22"/>
        </w:rPr>
        <w:t xml:space="preserve"> certification for growers based on applicable environmental and labor laws.  Inspections also provide a social justice audit to check on, and if needed remediate, the living and housing conditions of migrant farm workers.  Applicants will be required to provide simple to complex inspections on both organic and conventional tobacco and hemp producing operations per GAP Connections certification standards which will include conducting interviews with Spanish speaking workers. </w:t>
      </w:r>
      <w:r w:rsidRPr="009C69F5">
        <w:rPr>
          <w:color w:val="000000"/>
          <w:sz w:val="22"/>
          <w:szCs w:val="22"/>
        </w:rPr>
        <w:t>Educate clients on the</w:t>
      </w:r>
      <w:r>
        <w:rPr>
          <w:color w:val="000000"/>
          <w:sz w:val="22"/>
          <w:szCs w:val="22"/>
        </w:rPr>
        <w:t xml:space="preserve"> GAP Connections</w:t>
      </w:r>
      <w:r w:rsidRPr="009C69F5">
        <w:rPr>
          <w:color w:val="000000"/>
          <w:sz w:val="22"/>
          <w:szCs w:val="22"/>
        </w:rPr>
        <w:t xml:space="preserve"> certification process, rules, </w:t>
      </w:r>
      <w:r w:rsidR="007E18BE" w:rsidRPr="009C69F5">
        <w:rPr>
          <w:color w:val="000000"/>
          <w:sz w:val="22"/>
          <w:szCs w:val="22"/>
        </w:rPr>
        <w:t>regulations,</w:t>
      </w:r>
      <w:r w:rsidRPr="009C69F5">
        <w:rPr>
          <w:color w:val="000000"/>
          <w:sz w:val="22"/>
          <w:szCs w:val="22"/>
        </w:rPr>
        <w:t xml:space="preserve"> and guidelines. Work closely with certification reviewers to ensure certification guidelines and standards are met.</w:t>
      </w:r>
      <w:r>
        <w:rPr>
          <w:color w:val="000000"/>
          <w:sz w:val="22"/>
          <w:szCs w:val="22"/>
        </w:rPr>
        <w:t xml:space="preserve">  </w:t>
      </w:r>
    </w:p>
    <w:p w14:paraId="6E0A5C9C" w14:textId="2696689D" w:rsidR="00DB7831" w:rsidRDefault="00DB7831" w:rsidP="003D56A9">
      <w:pPr>
        <w:pStyle w:val="PlainText"/>
        <w:spacing w:after="120"/>
        <w:contextualSpacing/>
        <w:rPr>
          <w:rFonts w:asciiTheme="minorHAnsi" w:hAnsiTheme="minorHAnsi" w:cstheme="minorHAnsi"/>
          <w:b/>
        </w:rPr>
      </w:pPr>
      <w:r w:rsidRPr="003E77CD">
        <w:rPr>
          <w:rFonts w:asciiTheme="minorHAnsi" w:hAnsiTheme="minorHAnsi" w:cstheme="minorHAnsi"/>
          <w:b/>
        </w:rPr>
        <w:t>ESSENTIAL DUTIES AND RESPONSIBILITIES:</w:t>
      </w:r>
    </w:p>
    <w:p w14:paraId="1E8FAD08" w14:textId="0557B452" w:rsidR="00DB7831" w:rsidRPr="00D64301"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Conduct simple to complex level on-site GAP Connections inspections</w:t>
      </w:r>
      <w:r w:rsidR="00B00BFD">
        <w:rPr>
          <w:sz w:val="22"/>
          <w:szCs w:val="22"/>
        </w:rPr>
        <w:t xml:space="preserve"> </w:t>
      </w:r>
      <w:r w:rsidRPr="00D64301">
        <w:rPr>
          <w:sz w:val="22"/>
          <w:szCs w:val="22"/>
        </w:rPr>
        <w:t xml:space="preserve">for both organic and conventional farmers. </w:t>
      </w:r>
    </w:p>
    <w:p w14:paraId="08EDE18E" w14:textId="1B96C00D" w:rsidR="00DB7831" w:rsidRPr="00D64301"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Demonstrate technical knowledge of GAP Connections</w:t>
      </w:r>
      <w:r w:rsidR="00B00BFD">
        <w:rPr>
          <w:sz w:val="22"/>
          <w:szCs w:val="22"/>
        </w:rPr>
        <w:t xml:space="preserve"> – </w:t>
      </w:r>
      <w:r w:rsidR="00B00BFD" w:rsidRPr="007E18BE">
        <w:rPr>
          <w:i/>
          <w:iCs/>
          <w:sz w:val="22"/>
          <w:szCs w:val="22"/>
        </w:rPr>
        <w:t xml:space="preserve">training to happen </w:t>
      </w:r>
      <w:r w:rsidR="007E18BE" w:rsidRPr="007E18BE">
        <w:rPr>
          <w:i/>
          <w:iCs/>
          <w:sz w:val="22"/>
          <w:szCs w:val="22"/>
        </w:rPr>
        <w:t>before</w:t>
      </w:r>
      <w:r w:rsidR="00B00BFD" w:rsidRPr="007E18BE">
        <w:rPr>
          <w:i/>
          <w:iCs/>
          <w:sz w:val="22"/>
          <w:szCs w:val="22"/>
        </w:rPr>
        <w:t xml:space="preserve"> inspections.</w:t>
      </w:r>
    </w:p>
    <w:p w14:paraId="760B64F9" w14:textId="383D2A3B" w:rsidR="00DB7831" w:rsidRPr="00DB7831"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 xml:space="preserve">Respond to questions from applicants regarding the </w:t>
      </w:r>
      <w:r>
        <w:rPr>
          <w:sz w:val="22"/>
          <w:szCs w:val="22"/>
        </w:rPr>
        <w:t>GAP Connections inspection.  Manager will be on call to help with any questions inspector is unsure about.</w:t>
      </w:r>
      <w:r w:rsidRPr="00D64301">
        <w:rPr>
          <w:sz w:val="22"/>
          <w:szCs w:val="22"/>
        </w:rPr>
        <w:t xml:space="preserve"> </w:t>
      </w:r>
    </w:p>
    <w:p w14:paraId="26C55688" w14:textId="56EDB4E8" w:rsidR="00DB7831" w:rsidRPr="00C014D5" w:rsidRDefault="00DB7831" w:rsidP="00C014D5">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Obtain knowledge and is well versed in GAP Connections Standards</w:t>
      </w:r>
      <w:r w:rsidR="00B00BFD">
        <w:rPr>
          <w:sz w:val="22"/>
          <w:szCs w:val="22"/>
        </w:rPr>
        <w:t xml:space="preserve"> – </w:t>
      </w:r>
      <w:r w:rsidR="00B00BFD" w:rsidRPr="007E18BE">
        <w:rPr>
          <w:i/>
          <w:iCs/>
          <w:sz w:val="22"/>
          <w:szCs w:val="22"/>
        </w:rPr>
        <w:t xml:space="preserve">training </w:t>
      </w:r>
      <w:r w:rsidR="007E18BE" w:rsidRPr="007E18BE">
        <w:rPr>
          <w:i/>
          <w:iCs/>
          <w:sz w:val="22"/>
          <w:szCs w:val="22"/>
        </w:rPr>
        <w:t>provided.</w:t>
      </w:r>
      <w:r w:rsidRPr="00C014D5">
        <w:rPr>
          <w:sz w:val="22"/>
          <w:szCs w:val="22"/>
        </w:rPr>
        <w:t xml:space="preserve"> </w:t>
      </w:r>
    </w:p>
    <w:p w14:paraId="7B956649" w14:textId="71F7AE26" w:rsidR="00DB7831" w:rsidRPr="00D64301"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 xml:space="preserve">Complete required on-site inspection forms in the company approved reporting </w:t>
      </w:r>
      <w:r w:rsidR="007E18BE" w:rsidRPr="00D64301">
        <w:rPr>
          <w:sz w:val="22"/>
          <w:szCs w:val="22"/>
        </w:rPr>
        <w:t>format,</w:t>
      </w:r>
      <w:r w:rsidRPr="00D64301">
        <w:rPr>
          <w:sz w:val="22"/>
          <w:szCs w:val="22"/>
        </w:rPr>
        <w:t xml:space="preserve"> with clear written description of inspection findings and technical details. </w:t>
      </w:r>
    </w:p>
    <w:p w14:paraId="2D81F848" w14:textId="77777777" w:rsidR="00DB7831" w:rsidRPr="00D64301"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 xml:space="preserve">Plan and organize logistics of on-site visits with client, personal travel arrangements, and accommodations. </w:t>
      </w:r>
    </w:p>
    <w:p w14:paraId="6E1E9C13" w14:textId="7295D9F6" w:rsidR="00DB7831" w:rsidRPr="00C014D5" w:rsidRDefault="00DB7831" w:rsidP="00DB7831">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 xml:space="preserve">Complete required amount of GAP Connections inspections per company Tier Level standards and </w:t>
      </w:r>
      <w:proofErr w:type="gramStart"/>
      <w:r w:rsidRPr="00D64301">
        <w:rPr>
          <w:sz w:val="22"/>
          <w:szCs w:val="22"/>
        </w:rPr>
        <w:t>follow company safety guidelines at all times</w:t>
      </w:r>
      <w:proofErr w:type="gramEnd"/>
      <w:r w:rsidRPr="00D64301">
        <w:rPr>
          <w:sz w:val="22"/>
          <w:szCs w:val="22"/>
        </w:rPr>
        <w:t xml:space="preserve">. </w:t>
      </w:r>
    </w:p>
    <w:p w14:paraId="79D79A97" w14:textId="790EB243" w:rsidR="00C014D5" w:rsidRPr="00D64301" w:rsidRDefault="00C014D5" w:rsidP="00DB7831">
      <w:pPr>
        <w:pStyle w:val="ListParagraph"/>
        <w:numPr>
          <w:ilvl w:val="0"/>
          <w:numId w:val="8"/>
        </w:numPr>
        <w:shd w:val="clear" w:color="auto" w:fill="FFFFFF"/>
        <w:jc w:val="both"/>
        <w:rPr>
          <w:rFonts w:ascii="Calibri" w:hAnsi="Calibri" w:cs="Calibri"/>
          <w:color w:val="201F1E"/>
          <w:sz w:val="22"/>
          <w:szCs w:val="22"/>
        </w:rPr>
      </w:pPr>
      <w:r>
        <w:rPr>
          <w:sz w:val="22"/>
          <w:szCs w:val="22"/>
        </w:rPr>
        <w:t>Complete client invoices while onsite &amp; collect payment or provide billing information.</w:t>
      </w:r>
    </w:p>
    <w:p w14:paraId="69D5A933" w14:textId="0E3B4983" w:rsidR="00DB7831" w:rsidRPr="001345C3" w:rsidRDefault="00DB7831" w:rsidP="001345C3">
      <w:pPr>
        <w:pStyle w:val="ListParagraph"/>
        <w:numPr>
          <w:ilvl w:val="0"/>
          <w:numId w:val="8"/>
        </w:numPr>
        <w:shd w:val="clear" w:color="auto" w:fill="FFFFFF"/>
        <w:jc w:val="both"/>
        <w:rPr>
          <w:rFonts w:ascii="Calibri" w:hAnsi="Calibri" w:cs="Calibri"/>
          <w:color w:val="201F1E"/>
          <w:sz w:val="22"/>
          <w:szCs w:val="22"/>
        </w:rPr>
      </w:pPr>
      <w:r w:rsidRPr="00D64301">
        <w:rPr>
          <w:sz w:val="22"/>
          <w:szCs w:val="22"/>
        </w:rPr>
        <w:t xml:space="preserve">Work with other QCS personnel and independent contractors to coordinate additional inspections. </w:t>
      </w:r>
    </w:p>
    <w:p w14:paraId="6E05EDEF" w14:textId="77777777" w:rsidR="00DB7831" w:rsidRDefault="00DB7831" w:rsidP="00DB7831">
      <w:pPr>
        <w:pStyle w:val="PlainText"/>
        <w:rPr>
          <w:rFonts w:asciiTheme="minorHAnsi" w:hAnsiTheme="minorHAnsi" w:cstheme="minorHAnsi"/>
          <w:b/>
        </w:rPr>
      </w:pPr>
    </w:p>
    <w:p w14:paraId="4CE38928" w14:textId="154F8462" w:rsidR="00DB7831" w:rsidRPr="004973CE" w:rsidRDefault="00DB7831" w:rsidP="00DB7831">
      <w:pPr>
        <w:pStyle w:val="PlainText"/>
        <w:rPr>
          <w:rFonts w:asciiTheme="minorHAnsi" w:hAnsiTheme="minorHAnsi" w:cstheme="minorHAnsi"/>
          <w:b/>
        </w:rPr>
      </w:pPr>
      <w:r w:rsidRPr="00083540">
        <w:rPr>
          <w:rFonts w:asciiTheme="minorHAnsi" w:hAnsiTheme="minorHAnsi" w:cstheme="minorHAnsi"/>
          <w:b/>
        </w:rPr>
        <w:t>TEAM</w:t>
      </w:r>
      <w:r w:rsidRPr="004973CE">
        <w:rPr>
          <w:rFonts w:asciiTheme="minorHAnsi" w:hAnsiTheme="minorHAnsi" w:cstheme="minorHAnsi"/>
          <w:b/>
        </w:rPr>
        <w:t xml:space="preserve"> RESPONSIBILITIES:</w:t>
      </w:r>
      <w:r>
        <w:rPr>
          <w:rFonts w:asciiTheme="minorHAnsi" w:hAnsiTheme="minorHAnsi" w:cstheme="minorHAnsi"/>
          <w:b/>
        </w:rPr>
        <w:t xml:space="preserve"> </w:t>
      </w:r>
    </w:p>
    <w:p w14:paraId="5011A1DE" w14:textId="77777777" w:rsidR="00DB7831" w:rsidRPr="00FD7B33" w:rsidRDefault="00DB7831" w:rsidP="00DB7831">
      <w:pPr>
        <w:pStyle w:val="PlainText"/>
        <w:numPr>
          <w:ilvl w:val="0"/>
          <w:numId w:val="1"/>
        </w:numPr>
        <w:rPr>
          <w:rFonts w:asciiTheme="minorHAnsi" w:hAnsiTheme="minorHAnsi" w:cstheme="minorHAnsi"/>
          <w:bCs/>
        </w:rPr>
      </w:pPr>
      <w:r w:rsidRPr="004973CE">
        <w:rPr>
          <w:rFonts w:asciiTheme="minorHAnsi" w:hAnsiTheme="minorHAnsi" w:cstheme="minorHAnsi"/>
          <w:bCs/>
        </w:rPr>
        <w:t>Present a positive disposition when interacting with clients</w:t>
      </w:r>
      <w:r w:rsidRPr="00FD7B33">
        <w:rPr>
          <w:rFonts w:asciiTheme="minorHAnsi" w:hAnsiTheme="minorHAnsi" w:cstheme="minorHAnsi"/>
          <w:bCs/>
        </w:rPr>
        <w:t>, build and maintain customer satisfaction, and seek ways to improve service delivery.</w:t>
      </w:r>
    </w:p>
    <w:p w14:paraId="4F7B8F6C" w14:textId="7A2AAC7E" w:rsidR="00DB7831" w:rsidRPr="00FD7B33" w:rsidRDefault="00DB7831" w:rsidP="00DB7831">
      <w:pPr>
        <w:pStyle w:val="PlainText"/>
        <w:numPr>
          <w:ilvl w:val="0"/>
          <w:numId w:val="1"/>
        </w:numPr>
        <w:rPr>
          <w:rFonts w:asciiTheme="minorHAnsi" w:hAnsiTheme="minorHAnsi" w:cstheme="minorHAnsi"/>
          <w:bCs/>
        </w:rPr>
      </w:pPr>
      <w:r w:rsidRPr="00FD7B33">
        <w:rPr>
          <w:rFonts w:asciiTheme="minorHAnsi" w:hAnsiTheme="minorHAnsi" w:cstheme="minorHAnsi"/>
          <w:bCs/>
        </w:rPr>
        <w:t xml:space="preserve">Follow fiscal guidelines, regulations, principles, and standards; seek ways to reduce </w:t>
      </w:r>
      <w:r w:rsidR="007E18BE" w:rsidRPr="00FD7B33">
        <w:rPr>
          <w:rFonts w:asciiTheme="minorHAnsi" w:hAnsiTheme="minorHAnsi" w:cstheme="minorHAnsi"/>
          <w:bCs/>
        </w:rPr>
        <w:t>costs</w:t>
      </w:r>
      <w:r w:rsidRPr="00FD7B33">
        <w:rPr>
          <w:rFonts w:asciiTheme="minorHAnsi" w:hAnsiTheme="minorHAnsi" w:cstheme="minorHAnsi"/>
          <w:bCs/>
        </w:rPr>
        <w:t>.</w:t>
      </w:r>
    </w:p>
    <w:p w14:paraId="523A10E7" w14:textId="77777777" w:rsidR="00DB7831" w:rsidRPr="00FD7B33" w:rsidRDefault="00DB7831" w:rsidP="00DB7831">
      <w:pPr>
        <w:pStyle w:val="PlainText"/>
        <w:numPr>
          <w:ilvl w:val="0"/>
          <w:numId w:val="1"/>
        </w:numPr>
        <w:rPr>
          <w:rFonts w:asciiTheme="minorHAnsi" w:hAnsiTheme="minorHAnsi" w:cstheme="minorHAnsi"/>
          <w:bCs/>
        </w:rPr>
      </w:pPr>
      <w:r w:rsidRPr="00FD7B33">
        <w:rPr>
          <w:rFonts w:asciiTheme="minorHAnsi" w:hAnsiTheme="minorHAnsi" w:cstheme="minorHAnsi"/>
          <w:bCs/>
        </w:rPr>
        <w:t xml:space="preserve">Support the company mission in supporting and promoting organic and sustainable agriculture and the company’s services and programs. Link mission, vision, values, goals, and strategies to everyday work. </w:t>
      </w:r>
    </w:p>
    <w:p w14:paraId="18A752A0" w14:textId="48D76B0F" w:rsidR="00DB7831" w:rsidRPr="00FD7B33" w:rsidRDefault="00DB7831" w:rsidP="00DB7831">
      <w:pPr>
        <w:pStyle w:val="PlainText"/>
        <w:numPr>
          <w:ilvl w:val="0"/>
          <w:numId w:val="1"/>
        </w:numPr>
        <w:rPr>
          <w:rFonts w:asciiTheme="minorHAnsi" w:hAnsiTheme="minorHAnsi" w:cstheme="minorHAnsi"/>
          <w:bCs/>
        </w:rPr>
      </w:pPr>
      <w:r w:rsidRPr="00FD7B33">
        <w:rPr>
          <w:rFonts w:asciiTheme="minorHAnsi" w:hAnsiTheme="minorHAnsi" w:cstheme="minorHAnsi"/>
          <w:bCs/>
        </w:rPr>
        <w:t xml:space="preserve">Adhere to a set of core values that are represented in decisions and actions.  Earns </w:t>
      </w:r>
      <w:r w:rsidR="001345C3" w:rsidRPr="00FD7B33">
        <w:rPr>
          <w:rFonts w:asciiTheme="minorHAnsi" w:hAnsiTheme="minorHAnsi" w:cstheme="minorHAnsi"/>
          <w:bCs/>
        </w:rPr>
        <w:t>others’</w:t>
      </w:r>
      <w:r w:rsidRPr="00FD7B33">
        <w:rPr>
          <w:rFonts w:asciiTheme="minorHAnsi" w:hAnsiTheme="minorHAnsi" w:cstheme="minorHAnsi"/>
          <w:bCs/>
        </w:rPr>
        <w:t xml:space="preserve"> trust and respect through consistent honesty and professionalism in all interactions.</w:t>
      </w:r>
    </w:p>
    <w:p w14:paraId="66197C65" w14:textId="77777777" w:rsidR="00DB7831" w:rsidRPr="00FD7B33" w:rsidRDefault="00DB7831" w:rsidP="00DB7831">
      <w:pPr>
        <w:pStyle w:val="PlainText"/>
        <w:numPr>
          <w:ilvl w:val="0"/>
          <w:numId w:val="1"/>
        </w:numPr>
        <w:rPr>
          <w:rFonts w:asciiTheme="minorHAnsi" w:hAnsiTheme="minorHAnsi" w:cstheme="minorHAnsi"/>
          <w:bCs/>
        </w:rPr>
      </w:pPr>
      <w:r w:rsidRPr="00FD7B33">
        <w:rPr>
          <w:rFonts w:asciiTheme="minorHAnsi" w:hAnsiTheme="minorHAnsi" w:cstheme="minorHAnsi"/>
          <w:bCs/>
        </w:rPr>
        <w:t>Seek and acquire new competencies, work methods, ideas, and information that will improve own efficiency and effectiveness on the job.</w:t>
      </w:r>
    </w:p>
    <w:p w14:paraId="7AC61856" w14:textId="77777777" w:rsidR="00DB7831" w:rsidRDefault="00DB7831" w:rsidP="00DB7831">
      <w:pPr>
        <w:pStyle w:val="PlainText"/>
        <w:numPr>
          <w:ilvl w:val="0"/>
          <w:numId w:val="1"/>
        </w:numPr>
        <w:rPr>
          <w:rFonts w:asciiTheme="minorHAnsi" w:hAnsiTheme="minorHAnsi" w:cstheme="minorHAnsi"/>
          <w:bCs/>
        </w:rPr>
      </w:pPr>
      <w:r w:rsidRPr="00FD7B33">
        <w:rPr>
          <w:rFonts w:asciiTheme="minorHAnsi" w:hAnsiTheme="minorHAnsi" w:cstheme="minorHAnsi"/>
          <w:bCs/>
        </w:rPr>
        <w:t>Diligently attend to details and pursue quality in accomplishing tasks.</w:t>
      </w:r>
    </w:p>
    <w:p w14:paraId="1CA09FCB" w14:textId="77777777" w:rsidR="00DB7831" w:rsidRDefault="00DB7831" w:rsidP="00DB7831">
      <w:pPr>
        <w:pStyle w:val="PlainText"/>
        <w:rPr>
          <w:rFonts w:asciiTheme="minorHAnsi" w:hAnsiTheme="minorHAnsi" w:cstheme="minorHAnsi"/>
          <w:bCs/>
        </w:rPr>
      </w:pPr>
    </w:p>
    <w:p w14:paraId="591EEEA9" w14:textId="77777777" w:rsidR="00DB7831" w:rsidRDefault="00DB7831" w:rsidP="00DB7831">
      <w:pPr>
        <w:pStyle w:val="PlainText"/>
        <w:rPr>
          <w:rFonts w:asciiTheme="minorHAnsi" w:hAnsiTheme="minorHAnsi" w:cstheme="minorHAnsi"/>
          <w:b/>
        </w:rPr>
      </w:pPr>
      <w:r>
        <w:rPr>
          <w:rFonts w:asciiTheme="minorHAnsi" w:hAnsiTheme="minorHAnsi" w:cstheme="minorHAnsi"/>
          <w:b/>
        </w:rPr>
        <w:t>ADDITIONAL R</w:t>
      </w:r>
      <w:r w:rsidRPr="004973CE">
        <w:rPr>
          <w:rFonts w:asciiTheme="minorHAnsi" w:hAnsiTheme="minorHAnsi" w:cstheme="minorHAnsi"/>
          <w:b/>
        </w:rPr>
        <w:t>ESPONSIBILITIES:</w:t>
      </w:r>
      <w:r>
        <w:rPr>
          <w:rFonts w:asciiTheme="minorHAnsi" w:hAnsiTheme="minorHAnsi" w:cstheme="minorHAnsi"/>
          <w:b/>
        </w:rPr>
        <w:t xml:space="preserve"> </w:t>
      </w:r>
    </w:p>
    <w:p w14:paraId="12B6A0EA" w14:textId="77777777" w:rsidR="00DB7831" w:rsidRPr="004973CE" w:rsidRDefault="00DB7831" w:rsidP="00DB7831">
      <w:pPr>
        <w:pStyle w:val="PlainText"/>
        <w:numPr>
          <w:ilvl w:val="0"/>
          <w:numId w:val="5"/>
        </w:numPr>
        <w:rPr>
          <w:rFonts w:asciiTheme="minorHAnsi" w:hAnsiTheme="minorHAnsi" w:cstheme="minorHAnsi"/>
          <w:bCs/>
        </w:rPr>
      </w:pPr>
      <w:r w:rsidRPr="004973CE">
        <w:rPr>
          <w:rFonts w:asciiTheme="minorHAnsi" w:hAnsiTheme="minorHAnsi" w:cstheme="minorHAnsi"/>
          <w:bCs/>
        </w:rPr>
        <w:t>Help others navigate complex or sensitive issues, keeping the client’s best interest in mind as well as the integrity of the standards.</w:t>
      </w:r>
    </w:p>
    <w:p w14:paraId="0347EA7B" w14:textId="4247E761" w:rsidR="00DB7831" w:rsidRPr="00B92FEF" w:rsidRDefault="00DB7831" w:rsidP="00DB7831">
      <w:pPr>
        <w:pStyle w:val="PlainText"/>
        <w:numPr>
          <w:ilvl w:val="0"/>
          <w:numId w:val="5"/>
        </w:numPr>
        <w:rPr>
          <w:rFonts w:asciiTheme="minorHAnsi" w:hAnsiTheme="minorHAnsi" w:cstheme="minorHAnsi"/>
          <w:bCs/>
        </w:rPr>
      </w:pPr>
      <w:r w:rsidRPr="00B92FEF">
        <w:rPr>
          <w:rFonts w:asciiTheme="minorHAnsi" w:hAnsiTheme="minorHAnsi" w:cstheme="minorHAnsi"/>
          <w:bCs/>
        </w:rPr>
        <w:t xml:space="preserve">Interpret complex, technical, </w:t>
      </w:r>
      <w:r w:rsidR="001345C3" w:rsidRPr="00B92FEF">
        <w:rPr>
          <w:rFonts w:asciiTheme="minorHAnsi" w:hAnsiTheme="minorHAnsi" w:cstheme="minorHAnsi"/>
          <w:bCs/>
        </w:rPr>
        <w:t>professional,</w:t>
      </w:r>
      <w:r w:rsidRPr="00B92FEF">
        <w:rPr>
          <w:rFonts w:asciiTheme="minorHAnsi" w:hAnsiTheme="minorHAnsi" w:cstheme="minorHAnsi"/>
          <w:bCs/>
        </w:rPr>
        <w:t xml:space="preserve"> or legal information, publications, and regulations.</w:t>
      </w:r>
    </w:p>
    <w:p w14:paraId="3B22B93F" w14:textId="3A3B27DD" w:rsidR="00DB7831" w:rsidRPr="00B00BFD" w:rsidRDefault="00DB7831" w:rsidP="00B00BFD">
      <w:pPr>
        <w:pStyle w:val="PlainText"/>
        <w:numPr>
          <w:ilvl w:val="0"/>
          <w:numId w:val="5"/>
        </w:numPr>
        <w:rPr>
          <w:rFonts w:asciiTheme="minorHAnsi" w:hAnsiTheme="minorHAnsi" w:cstheme="minorHAnsi"/>
          <w:bCs/>
        </w:rPr>
      </w:pPr>
      <w:r w:rsidRPr="00B92FEF">
        <w:rPr>
          <w:rFonts w:asciiTheme="minorHAnsi" w:hAnsiTheme="minorHAnsi" w:cstheme="minorHAnsi"/>
          <w:bCs/>
        </w:rPr>
        <w:t xml:space="preserve">Measure distance, area, </w:t>
      </w:r>
      <w:r w:rsidR="001345C3" w:rsidRPr="00B92FEF">
        <w:rPr>
          <w:rFonts w:asciiTheme="minorHAnsi" w:hAnsiTheme="minorHAnsi" w:cstheme="minorHAnsi"/>
          <w:bCs/>
        </w:rPr>
        <w:t>volume,</w:t>
      </w:r>
      <w:r w:rsidRPr="00B92FEF">
        <w:rPr>
          <w:rFonts w:asciiTheme="minorHAnsi" w:hAnsiTheme="minorHAnsi" w:cstheme="minorHAnsi"/>
          <w:bCs/>
        </w:rPr>
        <w:t xml:space="preserve"> and weight using standard tools and mathematical formulas to calibrate and determine unit conversion</w:t>
      </w:r>
      <w:r>
        <w:rPr>
          <w:rFonts w:asciiTheme="minorHAnsi" w:hAnsiTheme="minorHAnsi" w:cstheme="minorHAnsi"/>
          <w:bCs/>
        </w:rPr>
        <w:t>.</w:t>
      </w:r>
      <w:bookmarkStart w:id="1" w:name="_Hlk48559773"/>
    </w:p>
    <w:p w14:paraId="3E2981C0" w14:textId="77777777" w:rsidR="00DB7831" w:rsidRPr="004973CE" w:rsidRDefault="00DB7831" w:rsidP="00DB7831">
      <w:pPr>
        <w:pStyle w:val="PlainText"/>
        <w:numPr>
          <w:ilvl w:val="0"/>
          <w:numId w:val="5"/>
        </w:numPr>
        <w:rPr>
          <w:rFonts w:asciiTheme="minorHAnsi" w:hAnsiTheme="minorHAnsi" w:cstheme="minorHAnsi"/>
          <w:bCs/>
        </w:rPr>
      </w:pPr>
      <w:r w:rsidRPr="004973CE">
        <w:rPr>
          <w:rFonts w:asciiTheme="minorHAnsi" w:hAnsiTheme="minorHAnsi" w:cstheme="minorHAnsi"/>
          <w:bCs/>
        </w:rPr>
        <w:t>Apply logic and complex layers of rules and regulations to analyze and categorize complicated information.  Break down complex information into component parts so others understand.</w:t>
      </w:r>
    </w:p>
    <w:p w14:paraId="596370C0" w14:textId="77777777" w:rsidR="00DB7831" w:rsidRPr="00B92FEF" w:rsidRDefault="00DB7831" w:rsidP="00DB7831">
      <w:pPr>
        <w:pStyle w:val="PlainText"/>
        <w:numPr>
          <w:ilvl w:val="0"/>
          <w:numId w:val="5"/>
        </w:numPr>
        <w:rPr>
          <w:rFonts w:asciiTheme="minorHAnsi" w:hAnsiTheme="minorHAnsi" w:cstheme="minorHAnsi"/>
          <w:bCs/>
        </w:rPr>
      </w:pPr>
      <w:r w:rsidRPr="00B92FEF">
        <w:rPr>
          <w:rFonts w:asciiTheme="minorHAnsi" w:hAnsiTheme="minorHAnsi" w:cstheme="minorHAnsi"/>
          <w:bCs/>
        </w:rPr>
        <w:t>Willing to travel as required, including overnight.</w:t>
      </w:r>
    </w:p>
    <w:bookmarkEnd w:id="1"/>
    <w:p w14:paraId="09D02284" w14:textId="77777777" w:rsidR="00DB7831" w:rsidRDefault="00DB7831" w:rsidP="00DB7831">
      <w:pPr>
        <w:rPr>
          <w:rFonts w:asciiTheme="minorHAnsi" w:hAnsiTheme="minorHAnsi" w:cstheme="minorHAnsi"/>
          <w:iCs/>
          <w:sz w:val="22"/>
          <w:szCs w:val="22"/>
        </w:rPr>
      </w:pPr>
    </w:p>
    <w:p w14:paraId="10C8DAAD" w14:textId="77777777" w:rsidR="00DB7831" w:rsidRDefault="00DB7831" w:rsidP="00DB7831">
      <w:pPr>
        <w:pStyle w:val="PlainText"/>
        <w:spacing w:after="120"/>
        <w:contextualSpacing/>
        <w:rPr>
          <w:rFonts w:asciiTheme="minorHAnsi" w:hAnsiTheme="minorHAnsi" w:cstheme="minorHAnsi"/>
          <w:b/>
        </w:rPr>
      </w:pPr>
      <w:r w:rsidRPr="003E77CD">
        <w:rPr>
          <w:rFonts w:asciiTheme="minorHAnsi" w:hAnsiTheme="minorHAnsi" w:cstheme="minorHAnsi"/>
          <w:b/>
        </w:rPr>
        <w:t>QUALITIFICATIONS:</w:t>
      </w:r>
    </w:p>
    <w:p w14:paraId="0479E595" w14:textId="3083CAE1" w:rsidR="00DB7831" w:rsidRDefault="00DB7831" w:rsidP="00DB7831">
      <w:pPr>
        <w:pStyle w:val="PlainText"/>
        <w:numPr>
          <w:ilvl w:val="0"/>
          <w:numId w:val="6"/>
        </w:numPr>
        <w:spacing w:after="120"/>
        <w:contextualSpacing/>
        <w:rPr>
          <w:rFonts w:cs="Calibri"/>
          <w:color w:val="201F1E"/>
          <w:shd w:val="clear" w:color="auto" w:fill="FFFFFF"/>
        </w:rPr>
      </w:pPr>
      <w:r>
        <w:rPr>
          <w:rFonts w:cs="Calibri"/>
          <w:color w:val="201F1E"/>
          <w:shd w:val="clear" w:color="auto" w:fill="FFFFFF"/>
        </w:rPr>
        <w:t xml:space="preserve">A degree in agriculture, food processing or other relevant </w:t>
      </w:r>
      <w:r w:rsidR="001345C3">
        <w:rPr>
          <w:rFonts w:cs="Calibri"/>
          <w:color w:val="201F1E"/>
          <w:shd w:val="clear" w:color="auto" w:fill="FFFFFF"/>
        </w:rPr>
        <w:t>fields</w:t>
      </w:r>
      <w:r>
        <w:rPr>
          <w:rFonts w:cs="Calibri"/>
          <w:color w:val="201F1E"/>
          <w:shd w:val="clear" w:color="auto" w:fill="FFFFFF"/>
        </w:rPr>
        <w:t xml:space="preserve"> of study is encouraged but not required.  Experience may substitute for education.</w:t>
      </w:r>
    </w:p>
    <w:p w14:paraId="2EABCACD" w14:textId="1D70A06E" w:rsidR="00DB7831" w:rsidRPr="00B00BFD" w:rsidRDefault="00DB7831" w:rsidP="00B00BFD">
      <w:pPr>
        <w:pStyle w:val="PlainText"/>
        <w:numPr>
          <w:ilvl w:val="0"/>
          <w:numId w:val="6"/>
        </w:numPr>
        <w:spacing w:after="120"/>
        <w:contextualSpacing/>
        <w:rPr>
          <w:rFonts w:cs="Calibri"/>
          <w:color w:val="201F1E"/>
          <w:shd w:val="clear" w:color="auto" w:fill="FFFFFF"/>
        </w:rPr>
      </w:pPr>
      <w:r>
        <w:rPr>
          <w:rFonts w:cs="Calibri"/>
          <w:color w:val="201F1E"/>
          <w:shd w:val="clear" w:color="auto" w:fill="FFFFFF"/>
        </w:rPr>
        <w:t xml:space="preserve">Must be fluent in Spanish and English  </w:t>
      </w:r>
    </w:p>
    <w:p w14:paraId="1F12A474" w14:textId="77E8A469" w:rsidR="00DB7831" w:rsidRDefault="00DB7831" w:rsidP="00DB7831">
      <w:pPr>
        <w:pStyle w:val="PlainText"/>
        <w:spacing w:after="120"/>
        <w:contextualSpacing/>
        <w:rPr>
          <w:rFonts w:cs="Calibri"/>
          <w:color w:val="201F1E"/>
          <w:shd w:val="clear" w:color="auto" w:fill="FFFFFF"/>
        </w:rPr>
      </w:pPr>
      <w:r>
        <w:rPr>
          <w:rFonts w:cs="Calibri"/>
          <w:color w:val="201F1E"/>
          <w:shd w:val="clear" w:color="auto" w:fill="FFFFFF"/>
        </w:rPr>
        <w:tab/>
      </w:r>
    </w:p>
    <w:p w14:paraId="32F83CB7" w14:textId="77777777" w:rsidR="003D56A9" w:rsidRPr="003E77CD" w:rsidRDefault="003D56A9" w:rsidP="00DB7831">
      <w:pPr>
        <w:pStyle w:val="PlainText"/>
        <w:spacing w:after="120"/>
        <w:contextualSpacing/>
        <w:rPr>
          <w:rFonts w:asciiTheme="minorHAnsi" w:hAnsiTheme="minorHAnsi" w:cstheme="minorHAnsi"/>
          <w:b/>
        </w:rPr>
      </w:pPr>
    </w:p>
    <w:p w14:paraId="293BC4AB" w14:textId="77777777" w:rsidR="00DB7831" w:rsidRDefault="00DB7831" w:rsidP="00DB7831">
      <w:pPr>
        <w:spacing w:after="120"/>
        <w:contextualSpacing/>
        <w:rPr>
          <w:rFonts w:asciiTheme="minorHAnsi" w:hAnsiTheme="minorHAnsi" w:cstheme="minorHAnsi"/>
          <w:b/>
          <w:bCs/>
          <w:sz w:val="22"/>
          <w:szCs w:val="22"/>
        </w:rPr>
      </w:pPr>
      <w:r w:rsidRPr="003E77CD">
        <w:rPr>
          <w:rFonts w:asciiTheme="minorHAnsi" w:hAnsiTheme="minorHAnsi" w:cstheme="minorHAnsi"/>
          <w:b/>
          <w:bCs/>
          <w:sz w:val="22"/>
          <w:szCs w:val="22"/>
        </w:rPr>
        <w:t xml:space="preserve">KNOWLEDGE, </w:t>
      </w:r>
      <w:proofErr w:type="gramStart"/>
      <w:r w:rsidRPr="003E77CD">
        <w:rPr>
          <w:rFonts w:asciiTheme="minorHAnsi" w:hAnsiTheme="minorHAnsi" w:cstheme="minorHAnsi"/>
          <w:b/>
          <w:bCs/>
          <w:sz w:val="22"/>
          <w:szCs w:val="22"/>
        </w:rPr>
        <w:t>SKILLS</w:t>
      </w:r>
      <w:proofErr w:type="gramEnd"/>
      <w:r w:rsidRPr="003E77CD">
        <w:rPr>
          <w:rFonts w:asciiTheme="minorHAnsi" w:hAnsiTheme="minorHAnsi" w:cstheme="minorHAnsi"/>
          <w:b/>
          <w:bCs/>
          <w:sz w:val="22"/>
          <w:szCs w:val="22"/>
        </w:rPr>
        <w:t xml:space="preserve"> AND ABILITIES:</w:t>
      </w:r>
    </w:p>
    <w:p w14:paraId="74F49561"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Good oral and written communication skills</w:t>
      </w:r>
    </w:p>
    <w:p w14:paraId="6613B275"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Highly organized, attentive to details and self-motivated</w:t>
      </w:r>
    </w:p>
    <w:p w14:paraId="1CB21509"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Technical knowledge in U.S. crop production, particularly of tobacco and crops that tend to be grown in rotation with tobacco.</w:t>
      </w:r>
    </w:p>
    <w:p w14:paraId="364D3149"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Investigation and observation skills, combined with courtesy and sharp mind.</w:t>
      </w:r>
    </w:p>
    <w:p w14:paraId="4A6890EA"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Ability to plan travel schedule and to respond to changes in the inspection schedule.</w:t>
      </w:r>
    </w:p>
    <w:p w14:paraId="288C4138" w14:textId="709C0C90"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 xml:space="preserve">Ability to write clear, </w:t>
      </w:r>
      <w:r w:rsidR="001345C3" w:rsidRPr="004610B3">
        <w:rPr>
          <w:rFonts w:ascii="Calibri" w:hAnsi="Calibri" w:cs="Calibri"/>
          <w:color w:val="201F1E"/>
          <w:sz w:val="22"/>
          <w:szCs w:val="22"/>
        </w:rPr>
        <w:t>complete,</w:t>
      </w:r>
      <w:r w:rsidRPr="004610B3">
        <w:rPr>
          <w:rFonts w:ascii="Calibri" w:hAnsi="Calibri" w:cs="Calibri"/>
          <w:color w:val="201F1E"/>
          <w:sz w:val="22"/>
          <w:szCs w:val="22"/>
        </w:rPr>
        <w:t xml:space="preserve"> and precise reports.</w:t>
      </w:r>
    </w:p>
    <w:p w14:paraId="27AEBD83" w14:textId="77777777" w:rsidR="00DB7831" w:rsidRDefault="00DB7831" w:rsidP="00DB7831">
      <w:pPr>
        <w:pStyle w:val="ListParagraph"/>
        <w:numPr>
          <w:ilvl w:val="0"/>
          <w:numId w:val="7"/>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The inspector also needs a valid driver license to get to the clients</w:t>
      </w:r>
      <w:r>
        <w:rPr>
          <w:rFonts w:ascii="Calibri" w:hAnsi="Calibri" w:cs="Calibri"/>
          <w:color w:val="201F1E"/>
          <w:sz w:val="22"/>
          <w:szCs w:val="22"/>
        </w:rPr>
        <w:t>’</w:t>
      </w:r>
      <w:r w:rsidRPr="004610B3">
        <w:rPr>
          <w:rFonts w:ascii="Calibri" w:hAnsi="Calibri" w:cs="Calibri"/>
          <w:color w:val="201F1E"/>
          <w:sz w:val="22"/>
          <w:szCs w:val="22"/>
        </w:rPr>
        <w:t xml:space="preserve"> fields or site</w:t>
      </w:r>
    </w:p>
    <w:p w14:paraId="75A91EF5" w14:textId="77777777" w:rsidR="00DB7831" w:rsidRPr="004610B3" w:rsidRDefault="00DB7831" w:rsidP="00DB7831">
      <w:pPr>
        <w:pStyle w:val="ListParagraph"/>
        <w:numPr>
          <w:ilvl w:val="0"/>
          <w:numId w:val="7"/>
        </w:numPr>
        <w:shd w:val="clear" w:color="auto" w:fill="FFFFFF"/>
        <w:jc w:val="both"/>
        <w:rPr>
          <w:rFonts w:ascii="Calibri" w:hAnsi="Calibri" w:cs="Calibri"/>
          <w:color w:val="201F1E"/>
          <w:sz w:val="22"/>
          <w:szCs w:val="22"/>
        </w:rPr>
      </w:pPr>
      <w:r>
        <w:rPr>
          <w:rFonts w:ascii="Calibri" w:hAnsi="Calibri" w:cs="Calibri"/>
          <w:color w:val="201F1E"/>
          <w:sz w:val="22"/>
          <w:szCs w:val="22"/>
        </w:rPr>
        <w:t>Ability to travel, multitask</w:t>
      </w:r>
    </w:p>
    <w:p w14:paraId="04DAE2E5" w14:textId="1EBBC1C1" w:rsidR="00DB7831" w:rsidRPr="00B00BFD" w:rsidRDefault="00DB7831" w:rsidP="00B00BFD">
      <w:pPr>
        <w:pStyle w:val="ListParagraph"/>
        <w:numPr>
          <w:ilvl w:val="0"/>
          <w:numId w:val="2"/>
        </w:numPr>
        <w:spacing w:after="120"/>
        <w:rPr>
          <w:rFonts w:asciiTheme="minorHAnsi" w:hAnsiTheme="minorHAnsi" w:cstheme="minorHAnsi"/>
          <w:sz w:val="22"/>
          <w:szCs w:val="22"/>
        </w:rPr>
      </w:pPr>
      <w:r w:rsidRPr="003E77CD">
        <w:rPr>
          <w:rFonts w:asciiTheme="minorHAnsi" w:hAnsiTheme="minorHAnsi" w:cstheme="minorHAnsi"/>
          <w:sz w:val="22"/>
          <w:szCs w:val="22"/>
        </w:rPr>
        <w:t xml:space="preserve">Ability to understand, interpret, and communicate technical aspects of </w:t>
      </w:r>
      <w:r>
        <w:rPr>
          <w:rFonts w:asciiTheme="minorHAnsi" w:hAnsiTheme="minorHAnsi" w:cstheme="minorHAnsi"/>
          <w:sz w:val="22"/>
          <w:szCs w:val="22"/>
        </w:rPr>
        <w:t>GAP</w:t>
      </w:r>
      <w:r w:rsidRPr="003E77CD">
        <w:rPr>
          <w:rFonts w:asciiTheme="minorHAnsi" w:hAnsiTheme="minorHAnsi" w:cstheme="minorHAnsi"/>
          <w:sz w:val="22"/>
          <w:szCs w:val="22"/>
        </w:rPr>
        <w:t xml:space="preserve"> processes, regulations, and </w:t>
      </w:r>
      <w:r w:rsidR="001345C3" w:rsidRPr="003E77CD">
        <w:rPr>
          <w:rFonts w:asciiTheme="minorHAnsi" w:hAnsiTheme="minorHAnsi" w:cstheme="minorHAnsi"/>
          <w:sz w:val="22"/>
          <w:szCs w:val="22"/>
        </w:rPr>
        <w:t>standards.</w:t>
      </w:r>
      <w:r w:rsidRPr="003E77CD">
        <w:rPr>
          <w:rFonts w:asciiTheme="minorHAnsi" w:hAnsiTheme="minorHAnsi" w:cstheme="minorHAnsi"/>
          <w:sz w:val="22"/>
          <w:szCs w:val="22"/>
        </w:rPr>
        <w:t xml:space="preserve"> </w:t>
      </w:r>
    </w:p>
    <w:p w14:paraId="5C3F2E67" w14:textId="77777777" w:rsidR="00DB7831" w:rsidRPr="003E77CD" w:rsidRDefault="00DB7831" w:rsidP="00DB7831">
      <w:pPr>
        <w:pStyle w:val="ListParagraph"/>
        <w:numPr>
          <w:ilvl w:val="0"/>
          <w:numId w:val="2"/>
        </w:numPr>
        <w:spacing w:after="120"/>
        <w:rPr>
          <w:rFonts w:asciiTheme="minorHAnsi" w:hAnsiTheme="minorHAnsi" w:cstheme="minorHAnsi"/>
          <w:sz w:val="22"/>
          <w:szCs w:val="22"/>
        </w:rPr>
      </w:pPr>
      <w:r w:rsidRPr="003E77CD">
        <w:rPr>
          <w:rFonts w:asciiTheme="minorHAnsi" w:hAnsiTheme="minorHAnsi" w:cstheme="minorHAnsi"/>
          <w:sz w:val="22"/>
          <w:szCs w:val="22"/>
        </w:rPr>
        <w:t xml:space="preserve">Adapts to changing business needs, conditions, and work responsibilities and works with a variety of situations, individuals, </w:t>
      </w:r>
      <w:proofErr w:type="gramStart"/>
      <w:r w:rsidRPr="003E77CD">
        <w:rPr>
          <w:rFonts w:asciiTheme="minorHAnsi" w:hAnsiTheme="minorHAnsi" w:cstheme="minorHAnsi"/>
          <w:sz w:val="22"/>
          <w:szCs w:val="22"/>
        </w:rPr>
        <w:t>groups</w:t>
      </w:r>
      <w:proofErr w:type="gramEnd"/>
      <w:r w:rsidRPr="003E77CD">
        <w:rPr>
          <w:rFonts w:asciiTheme="minorHAnsi" w:hAnsiTheme="minorHAnsi" w:cstheme="minorHAnsi"/>
          <w:sz w:val="22"/>
          <w:szCs w:val="22"/>
        </w:rPr>
        <w:t xml:space="preserve"> and varying customer needs.</w:t>
      </w:r>
    </w:p>
    <w:p w14:paraId="7EE3FCA2" w14:textId="77777777" w:rsidR="00DB7831" w:rsidRPr="003E77CD" w:rsidRDefault="00DB7831" w:rsidP="00DB7831">
      <w:pPr>
        <w:pStyle w:val="ListParagraph"/>
        <w:numPr>
          <w:ilvl w:val="0"/>
          <w:numId w:val="2"/>
        </w:numPr>
        <w:spacing w:after="120"/>
        <w:rPr>
          <w:rFonts w:asciiTheme="minorHAnsi" w:hAnsiTheme="minorHAnsi" w:cstheme="minorHAnsi"/>
          <w:sz w:val="22"/>
          <w:szCs w:val="22"/>
        </w:rPr>
      </w:pPr>
      <w:r w:rsidRPr="003E77CD">
        <w:rPr>
          <w:rFonts w:asciiTheme="minorHAnsi" w:hAnsiTheme="minorHAnsi" w:cstheme="minorHAnsi"/>
          <w:sz w:val="22"/>
          <w:szCs w:val="22"/>
        </w:rPr>
        <w:t>Prioritizes tasks by importance and deadlines and adjust priorities as situations change.</w:t>
      </w:r>
    </w:p>
    <w:p w14:paraId="0B5FBD2E" w14:textId="77777777" w:rsidR="00DB7831" w:rsidRPr="003E77CD" w:rsidRDefault="00DB7831" w:rsidP="00DB7831">
      <w:pPr>
        <w:pStyle w:val="ListParagraph"/>
        <w:numPr>
          <w:ilvl w:val="0"/>
          <w:numId w:val="2"/>
        </w:numPr>
        <w:spacing w:after="120"/>
        <w:rPr>
          <w:rFonts w:asciiTheme="minorHAnsi" w:hAnsiTheme="minorHAnsi" w:cstheme="minorHAnsi"/>
          <w:sz w:val="22"/>
          <w:szCs w:val="22"/>
        </w:rPr>
      </w:pPr>
      <w:r w:rsidRPr="003E77CD">
        <w:rPr>
          <w:rFonts w:asciiTheme="minorHAnsi" w:hAnsiTheme="minorHAnsi" w:cstheme="minorHAnsi"/>
          <w:sz w:val="22"/>
          <w:szCs w:val="22"/>
        </w:rPr>
        <w:t>Strong customer service orientation, interpersonal skills and relationship building required.</w:t>
      </w:r>
    </w:p>
    <w:p w14:paraId="33B439B5" w14:textId="4C5BC6DB" w:rsidR="00DB7831" w:rsidRPr="003D56A9" w:rsidRDefault="00DB7831" w:rsidP="00DB7831">
      <w:pPr>
        <w:pStyle w:val="ListParagraph"/>
        <w:numPr>
          <w:ilvl w:val="0"/>
          <w:numId w:val="2"/>
        </w:numPr>
        <w:spacing w:after="120"/>
        <w:rPr>
          <w:rFonts w:asciiTheme="minorHAnsi" w:hAnsiTheme="minorHAnsi" w:cstheme="minorHAnsi"/>
          <w:sz w:val="22"/>
          <w:szCs w:val="22"/>
        </w:rPr>
      </w:pPr>
      <w:r w:rsidRPr="003E77CD">
        <w:rPr>
          <w:rFonts w:asciiTheme="minorHAnsi" w:hAnsiTheme="minorHAnsi" w:cstheme="minorHAnsi"/>
          <w:sz w:val="22"/>
          <w:szCs w:val="22"/>
        </w:rPr>
        <w:t>Requires exceptional verbal and written communication and outstanding presentation and interpersonal skills.</w:t>
      </w:r>
    </w:p>
    <w:p w14:paraId="2416A767" w14:textId="783E19F6" w:rsidR="00DB7831" w:rsidRDefault="00DB7831" w:rsidP="00DB7831">
      <w:pPr>
        <w:pStyle w:val="NormalWeb"/>
        <w:spacing w:after="120" w:afterAutospacing="0"/>
        <w:contextualSpacing/>
        <w:rPr>
          <w:rFonts w:asciiTheme="minorHAnsi" w:hAnsiTheme="minorHAnsi" w:cstheme="minorBidi"/>
          <w:sz w:val="22"/>
          <w:szCs w:val="22"/>
        </w:rPr>
      </w:pPr>
    </w:p>
    <w:p w14:paraId="0176D846" w14:textId="4753AA1B" w:rsidR="003D56A9" w:rsidRDefault="003D56A9" w:rsidP="00DB7831">
      <w:pPr>
        <w:pStyle w:val="NormalWeb"/>
        <w:spacing w:after="120" w:afterAutospacing="0"/>
        <w:contextualSpacing/>
        <w:rPr>
          <w:rFonts w:asciiTheme="minorHAnsi" w:hAnsiTheme="minorHAnsi" w:cstheme="minorBidi"/>
          <w:sz w:val="22"/>
          <w:szCs w:val="22"/>
        </w:rPr>
      </w:pPr>
    </w:p>
    <w:p w14:paraId="6FB19BE2" w14:textId="0BB61CC0" w:rsidR="003D56A9" w:rsidRDefault="003D56A9" w:rsidP="00DB7831">
      <w:pPr>
        <w:pStyle w:val="NormalWeb"/>
        <w:spacing w:after="120" w:afterAutospacing="0"/>
        <w:contextualSpacing/>
        <w:rPr>
          <w:rFonts w:asciiTheme="minorHAnsi" w:hAnsiTheme="minorHAnsi" w:cstheme="minorBidi"/>
          <w:sz w:val="22"/>
          <w:szCs w:val="22"/>
        </w:rPr>
      </w:pPr>
    </w:p>
    <w:p w14:paraId="647997BD" w14:textId="27BF0B06" w:rsidR="003D56A9" w:rsidRDefault="003D56A9" w:rsidP="00DB7831">
      <w:pPr>
        <w:pStyle w:val="NormalWeb"/>
        <w:spacing w:after="120" w:afterAutospacing="0"/>
        <w:contextualSpacing/>
        <w:rPr>
          <w:rFonts w:asciiTheme="minorHAnsi" w:hAnsiTheme="minorHAnsi" w:cstheme="minorBidi"/>
          <w:sz w:val="22"/>
          <w:szCs w:val="22"/>
        </w:rPr>
      </w:pPr>
    </w:p>
    <w:p w14:paraId="6716A517" w14:textId="6AC8613C" w:rsidR="003D56A9" w:rsidRDefault="003D56A9" w:rsidP="00DB7831">
      <w:pPr>
        <w:pStyle w:val="NormalWeb"/>
        <w:spacing w:after="120" w:afterAutospacing="0"/>
        <w:contextualSpacing/>
        <w:rPr>
          <w:rFonts w:asciiTheme="minorHAnsi" w:hAnsiTheme="minorHAnsi" w:cstheme="minorBidi"/>
          <w:sz w:val="22"/>
          <w:szCs w:val="22"/>
        </w:rPr>
      </w:pPr>
    </w:p>
    <w:p w14:paraId="24471AA2" w14:textId="56D5789D" w:rsidR="003D56A9" w:rsidRDefault="003D56A9" w:rsidP="00DB7831">
      <w:pPr>
        <w:pStyle w:val="NormalWeb"/>
        <w:spacing w:after="120" w:afterAutospacing="0"/>
        <w:contextualSpacing/>
        <w:rPr>
          <w:rFonts w:asciiTheme="minorHAnsi" w:hAnsiTheme="minorHAnsi" w:cstheme="minorBidi"/>
          <w:sz w:val="22"/>
          <w:szCs w:val="22"/>
        </w:rPr>
      </w:pPr>
    </w:p>
    <w:p w14:paraId="56810EFA" w14:textId="302874E6" w:rsidR="003D56A9" w:rsidRDefault="003D56A9" w:rsidP="00DB7831">
      <w:pPr>
        <w:pStyle w:val="NormalWeb"/>
        <w:spacing w:after="120" w:afterAutospacing="0"/>
        <w:contextualSpacing/>
        <w:rPr>
          <w:rFonts w:asciiTheme="minorHAnsi" w:hAnsiTheme="minorHAnsi" w:cstheme="minorBidi"/>
          <w:sz w:val="22"/>
          <w:szCs w:val="22"/>
        </w:rPr>
      </w:pPr>
    </w:p>
    <w:p w14:paraId="1B195A7F" w14:textId="36B183CB" w:rsidR="003D56A9" w:rsidRDefault="003D56A9" w:rsidP="00DB7831">
      <w:pPr>
        <w:pStyle w:val="NormalWeb"/>
        <w:spacing w:after="120" w:afterAutospacing="0"/>
        <w:contextualSpacing/>
        <w:rPr>
          <w:rFonts w:asciiTheme="minorHAnsi" w:hAnsiTheme="minorHAnsi" w:cstheme="minorBidi"/>
          <w:sz w:val="22"/>
          <w:szCs w:val="22"/>
        </w:rPr>
      </w:pPr>
    </w:p>
    <w:p w14:paraId="5319CB6D" w14:textId="1F9DF5C8" w:rsidR="003D56A9" w:rsidRDefault="003D56A9" w:rsidP="00DB7831">
      <w:pPr>
        <w:pStyle w:val="NormalWeb"/>
        <w:spacing w:after="120" w:afterAutospacing="0"/>
        <w:contextualSpacing/>
        <w:rPr>
          <w:rFonts w:asciiTheme="minorHAnsi" w:hAnsiTheme="minorHAnsi" w:cstheme="minorBidi"/>
          <w:sz w:val="22"/>
          <w:szCs w:val="22"/>
        </w:rPr>
      </w:pPr>
    </w:p>
    <w:p w14:paraId="09EAC3B0" w14:textId="77777777" w:rsidR="003D56A9" w:rsidRPr="004973CE" w:rsidRDefault="003D56A9" w:rsidP="00DB7831">
      <w:pPr>
        <w:pStyle w:val="NormalWeb"/>
        <w:spacing w:after="120" w:afterAutospacing="0"/>
        <w:contextualSpacing/>
        <w:rPr>
          <w:rFonts w:asciiTheme="minorHAnsi" w:hAnsiTheme="minorHAnsi" w:cstheme="minorBidi"/>
          <w:sz w:val="22"/>
          <w:szCs w:val="22"/>
        </w:rPr>
      </w:pPr>
    </w:p>
    <w:p w14:paraId="1420DB4F" w14:textId="77777777" w:rsidR="00DB7831" w:rsidRDefault="00DB7831" w:rsidP="00DB7831">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lastRenderedPageBreak/>
        <w:t xml:space="preserve">WORKING CONDITIONS: </w:t>
      </w:r>
    </w:p>
    <w:p w14:paraId="4B8A24B7" w14:textId="77777777" w:rsidR="00DB7831" w:rsidRPr="004973CE" w:rsidRDefault="00DB7831" w:rsidP="00DB7831">
      <w:pPr>
        <w:pStyle w:val="NormalWeb"/>
        <w:spacing w:after="120" w:afterAutospacing="0"/>
        <w:contextualSpacing/>
        <w:rPr>
          <w:rFonts w:asciiTheme="minorHAnsi" w:hAnsiTheme="minorHAnsi" w:cstheme="minorHAnsi"/>
          <w:b/>
          <w:bCs/>
          <w:iCs/>
          <w:sz w:val="22"/>
          <w:szCs w:val="22"/>
        </w:rPr>
      </w:pPr>
    </w:p>
    <w:p w14:paraId="0DAF511B" w14:textId="77777777" w:rsidR="00DB7831" w:rsidRPr="004973CE" w:rsidRDefault="00DB7831" w:rsidP="00DB7831">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Environment: </w:t>
      </w:r>
    </w:p>
    <w:p w14:paraId="19C73D5F" w14:textId="64E59854" w:rsidR="00DB7831" w:rsidRPr="004973CE" w:rsidRDefault="00DB7831" w:rsidP="00DB7831">
      <w:pPr>
        <w:pStyle w:val="NormalWeb"/>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is performed outside.</w:t>
      </w:r>
      <w:r w:rsidR="001345C3">
        <w:rPr>
          <w:rFonts w:asciiTheme="minorHAnsi" w:hAnsiTheme="minorHAnsi" w:cstheme="minorHAnsi"/>
          <w:iCs/>
          <w:sz w:val="22"/>
          <w:szCs w:val="22"/>
        </w:rPr>
        <w:t xml:space="preserve">  </w:t>
      </w:r>
      <w:r w:rsidRPr="004973CE">
        <w:rPr>
          <w:rFonts w:asciiTheme="minorHAnsi" w:hAnsiTheme="minorHAnsi" w:cstheme="minorHAnsi"/>
          <w:iCs/>
          <w:sz w:val="22"/>
          <w:szCs w:val="22"/>
        </w:rPr>
        <w:t>There is moderate noise</w:t>
      </w:r>
      <w:r w:rsidR="001345C3">
        <w:rPr>
          <w:rFonts w:asciiTheme="minorHAnsi" w:hAnsiTheme="minorHAnsi" w:cstheme="minorHAnsi"/>
          <w:iCs/>
          <w:sz w:val="22"/>
          <w:szCs w:val="22"/>
        </w:rPr>
        <w:t xml:space="preserve"> with various equipment and vehicles being operated nearby</w:t>
      </w:r>
      <w:r w:rsidRPr="004973CE">
        <w:rPr>
          <w:rFonts w:asciiTheme="minorHAnsi" w:hAnsiTheme="minorHAnsi" w:cstheme="minorHAnsi"/>
          <w:iCs/>
          <w:sz w:val="22"/>
          <w:szCs w:val="22"/>
        </w:rPr>
        <w:t>.  Outside work may be performed in inclement weather conditions (snow, ice, heat, wind, rain, etc.)</w:t>
      </w:r>
    </w:p>
    <w:p w14:paraId="0B8A20B5" w14:textId="77777777" w:rsidR="00DB7831" w:rsidRPr="004973CE" w:rsidRDefault="00DB7831" w:rsidP="00DB7831">
      <w:pPr>
        <w:pStyle w:val="NormalWeb"/>
        <w:spacing w:after="120" w:afterAutospacing="0"/>
        <w:contextualSpacing/>
        <w:rPr>
          <w:rFonts w:asciiTheme="minorHAnsi" w:hAnsiTheme="minorHAnsi" w:cstheme="minorHAnsi"/>
          <w:iCs/>
          <w:sz w:val="22"/>
          <w:szCs w:val="22"/>
        </w:rPr>
      </w:pPr>
    </w:p>
    <w:p w14:paraId="4D158643" w14:textId="77777777" w:rsidR="00DB7831" w:rsidRPr="004973CE" w:rsidRDefault="00DB7831" w:rsidP="00DB7831">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Physical Activity and Ability:  </w:t>
      </w:r>
    </w:p>
    <w:p w14:paraId="4DCC8F42" w14:textId="77777777" w:rsidR="00DB7831" w:rsidRPr="004973CE" w:rsidRDefault="00DB7831" w:rsidP="00DB7831">
      <w:pPr>
        <w:pStyle w:val="NormalWeb"/>
        <w:numPr>
          <w:ilvl w:val="0"/>
          <w:numId w:val="4"/>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requires</w:t>
      </w:r>
      <w:r w:rsidRPr="004973CE">
        <w:rPr>
          <w:rFonts w:asciiTheme="minorHAnsi" w:hAnsiTheme="minorHAnsi" w:cstheme="minorHAnsi"/>
          <w:b/>
          <w:bCs/>
          <w:iCs/>
          <w:sz w:val="22"/>
          <w:szCs w:val="22"/>
        </w:rPr>
        <w:t xml:space="preserve"> </w:t>
      </w:r>
      <w:r w:rsidRPr="004973CE">
        <w:rPr>
          <w:rFonts w:asciiTheme="minorHAnsi" w:hAnsiTheme="minorHAnsi" w:cstheme="minorHAnsi"/>
          <w:iCs/>
          <w:sz w:val="22"/>
          <w:szCs w:val="22"/>
        </w:rPr>
        <w:t xml:space="preserve">Sedentary physical activity performing non-strenuous daily activities of an administrative nature.  </w:t>
      </w:r>
    </w:p>
    <w:p w14:paraId="3BA0A56D" w14:textId="77777777" w:rsidR="00DB7831" w:rsidRPr="004973CE"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the ability to sit for long periods of time and talk and hear/ listen though out the work period.  </w:t>
      </w:r>
    </w:p>
    <w:p w14:paraId="1CF72742" w14:textId="449600C7" w:rsidR="00DB7831" w:rsidRPr="004973CE"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w:t>
      </w:r>
      <w:r w:rsidR="007E18BE" w:rsidRPr="004973CE">
        <w:rPr>
          <w:rFonts w:asciiTheme="minorHAnsi" w:hAnsiTheme="minorHAnsi" w:cstheme="minorHAnsi"/>
          <w:iCs/>
          <w:sz w:val="22"/>
          <w:szCs w:val="22"/>
        </w:rPr>
        <w:t>manual</w:t>
      </w:r>
      <w:r w:rsidRPr="004973CE">
        <w:rPr>
          <w:rFonts w:asciiTheme="minorHAnsi" w:hAnsiTheme="minorHAnsi" w:cstheme="minorHAnsi"/>
          <w:iCs/>
          <w:sz w:val="22"/>
          <w:szCs w:val="22"/>
        </w:rPr>
        <w:t xml:space="preserve"> dexterity sufficient to reach/handle items and work with fingers. </w:t>
      </w:r>
    </w:p>
    <w:p w14:paraId="50A9CE97" w14:textId="66A0E90F" w:rsidR="00DB7831" w:rsidRPr="004973CE"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be able to see at close distance with clear vision at 20 inches or </w:t>
      </w:r>
      <w:r w:rsidR="001345C3" w:rsidRPr="004973CE">
        <w:rPr>
          <w:rFonts w:asciiTheme="minorHAnsi" w:hAnsiTheme="minorHAnsi" w:cstheme="minorHAnsi"/>
          <w:iCs/>
          <w:sz w:val="22"/>
          <w:szCs w:val="22"/>
        </w:rPr>
        <w:t>less and</w:t>
      </w:r>
      <w:r w:rsidRPr="004973CE">
        <w:rPr>
          <w:rFonts w:asciiTheme="minorHAnsi" w:hAnsiTheme="minorHAnsi" w:cstheme="minorHAnsi"/>
          <w:iCs/>
          <w:sz w:val="22"/>
          <w:szCs w:val="22"/>
        </w:rPr>
        <w:t xml:space="preserve"> have color vision </w:t>
      </w:r>
      <w:proofErr w:type="gramStart"/>
      <w:r w:rsidRPr="004973CE">
        <w:rPr>
          <w:rFonts w:asciiTheme="minorHAnsi" w:hAnsiTheme="minorHAnsi" w:cstheme="minorHAnsi"/>
          <w:iCs/>
          <w:sz w:val="22"/>
          <w:szCs w:val="22"/>
        </w:rPr>
        <w:t>to</w:t>
      </w:r>
      <w:proofErr w:type="gramEnd"/>
      <w:r w:rsidRPr="004973CE">
        <w:rPr>
          <w:rFonts w:asciiTheme="minorHAnsi" w:hAnsiTheme="minorHAnsi" w:cstheme="minorHAnsi"/>
          <w:iCs/>
          <w:sz w:val="22"/>
          <w:szCs w:val="22"/>
        </w:rPr>
        <w:t xml:space="preserve"> with ability to distinguish colors on a computer screen. (</w:t>
      </w:r>
      <w:proofErr w:type="gramStart"/>
      <w:r w:rsidRPr="004973CE">
        <w:rPr>
          <w:rFonts w:asciiTheme="minorHAnsi" w:hAnsiTheme="minorHAnsi" w:cstheme="minorHAnsi"/>
          <w:iCs/>
          <w:sz w:val="22"/>
          <w:szCs w:val="22"/>
        </w:rPr>
        <w:t>review</w:t>
      </w:r>
      <w:proofErr w:type="gramEnd"/>
      <w:r w:rsidRPr="004973CE">
        <w:rPr>
          <w:rFonts w:asciiTheme="minorHAnsi" w:hAnsiTheme="minorHAnsi" w:cstheme="minorHAnsi"/>
          <w:iCs/>
          <w:sz w:val="22"/>
          <w:szCs w:val="22"/>
        </w:rPr>
        <w:t xml:space="preserve"> color labels).</w:t>
      </w:r>
    </w:p>
    <w:p w14:paraId="1D6758DD" w14:textId="77777777" w:rsidR="00DB7831" w:rsidRPr="00B92FEF"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B92FEF">
        <w:rPr>
          <w:rFonts w:asciiTheme="minorHAnsi" w:hAnsiTheme="minorHAnsi" w:cstheme="minorHAnsi"/>
          <w:iCs/>
          <w:sz w:val="22"/>
          <w:szCs w:val="22"/>
        </w:rPr>
        <w:t>Must be able to walk, stand, sit, talk, hear/listen, use hands and fingers to handle and feel, reach with arms and hands, climb or balance, stoop, kneel, crawl or crouch, taste, and smell. Requires lifting 20 lbs. as needed.</w:t>
      </w:r>
    </w:p>
    <w:p w14:paraId="20C8E03E" w14:textId="77777777" w:rsidR="00DB7831" w:rsidRPr="004973CE"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Ability to work at heights and climb using a ladder (two story building, silo, barns, etc.)</w:t>
      </w:r>
    </w:p>
    <w:p w14:paraId="554F68B7" w14:textId="77777777" w:rsidR="00DB7831" w:rsidRPr="004973CE"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Must be able to work independently, self-motivate, have good observation skills, and apply critical thinking with little guidance.</w:t>
      </w:r>
    </w:p>
    <w:p w14:paraId="6271052D" w14:textId="0D2FDF19" w:rsidR="00DB7831"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be able to work around chemicals, animal urine and excrement.  Must utilize </w:t>
      </w:r>
      <w:r w:rsidR="001345C3" w:rsidRPr="004973CE">
        <w:rPr>
          <w:rFonts w:asciiTheme="minorHAnsi" w:hAnsiTheme="minorHAnsi" w:cstheme="minorHAnsi"/>
          <w:iCs/>
          <w:sz w:val="22"/>
          <w:szCs w:val="22"/>
        </w:rPr>
        <w:t>the required</w:t>
      </w:r>
      <w:r w:rsidRPr="004973CE">
        <w:rPr>
          <w:rFonts w:asciiTheme="minorHAnsi" w:hAnsiTheme="minorHAnsi" w:cstheme="minorHAnsi"/>
          <w:iCs/>
          <w:sz w:val="22"/>
          <w:szCs w:val="22"/>
        </w:rPr>
        <w:t xml:space="preserve"> Personal Protective Equipment (PPE) and follow all company safety guidelines.</w:t>
      </w:r>
    </w:p>
    <w:p w14:paraId="24E0813E" w14:textId="64BE3E98" w:rsidR="00DB7831" w:rsidRPr="00B92FEF" w:rsidRDefault="00DB7831" w:rsidP="00DB7831">
      <w:pPr>
        <w:pStyle w:val="NormalWeb"/>
        <w:numPr>
          <w:ilvl w:val="0"/>
          <w:numId w:val="3"/>
        </w:numPr>
        <w:spacing w:after="120" w:afterAutospacing="0"/>
        <w:contextualSpacing/>
        <w:rPr>
          <w:rFonts w:asciiTheme="minorHAnsi" w:hAnsiTheme="minorHAnsi" w:cstheme="minorHAnsi"/>
          <w:iCs/>
          <w:sz w:val="22"/>
          <w:szCs w:val="22"/>
        </w:rPr>
      </w:pPr>
      <w:r w:rsidRPr="00B92FEF">
        <w:rPr>
          <w:rFonts w:asciiTheme="minorHAnsi" w:hAnsiTheme="minorHAnsi" w:cstheme="minorHAnsi"/>
          <w:iCs/>
          <w:sz w:val="22"/>
          <w:szCs w:val="22"/>
        </w:rPr>
        <w:t xml:space="preserve">Requires the ability to walk on rough </w:t>
      </w:r>
      <w:r w:rsidR="007E18BE" w:rsidRPr="00B92FEF">
        <w:rPr>
          <w:rFonts w:asciiTheme="minorHAnsi" w:hAnsiTheme="minorHAnsi" w:cstheme="minorHAnsi"/>
          <w:iCs/>
          <w:sz w:val="22"/>
          <w:szCs w:val="22"/>
        </w:rPr>
        <w:t>terrain,</w:t>
      </w:r>
      <w:r w:rsidRPr="00B92FEF">
        <w:rPr>
          <w:rFonts w:asciiTheme="minorHAnsi" w:hAnsiTheme="minorHAnsi" w:cstheme="minorHAnsi"/>
          <w:iCs/>
          <w:sz w:val="22"/>
          <w:szCs w:val="22"/>
        </w:rPr>
        <w:t xml:space="preserve"> uneven ground, incline and decline, ditches, etc.</w:t>
      </w:r>
    </w:p>
    <w:bookmarkEnd w:id="0"/>
    <w:p w14:paraId="28CA5A77" w14:textId="0E61FC1A" w:rsidR="00DB7831" w:rsidRPr="00FD7B33" w:rsidRDefault="00DB7831" w:rsidP="00DB7831">
      <w:pPr>
        <w:pStyle w:val="NormalWeb"/>
        <w:spacing w:after="120" w:afterAutospacing="0"/>
        <w:contextualSpacing/>
        <w:rPr>
          <w:rFonts w:asciiTheme="minorHAnsi" w:hAnsiTheme="minorHAnsi" w:cstheme="minorHAnsi"/>
          <w:iCs/>
          <w:sz w:val="22"/>
          <w:szCs w:val="22"/>
        </w:rPr>
      </w:pPr>
    </w:p>
    <w:tbl>
      <w:tblPr>
        <w:tblW w:w="10660" w:type="dxa"/>
        <w:tblLook w:val="04A0" w:firstRow="1" w:lastRow="0" w:firstColumn="1" w:lastColumn="0" w:noHBand="0" w:noVBand="1"/>
      </w:tblPr>
      <w:tblGrid>
        <w:gridCol w:w="2194"/>
        <w:gridCol w:w="1047"/>
        <w:gridCol w:w="1220"/>
        <w:gridCol w:w="1198"/>
        <w:gridCol w:w="1173"/>
        <w:gridCol w:w="1000"/>
        <w:gridCol w:w="986"/>
        <w:gridCol w:w="921"/>
        <w:gridCol w:w="921"/>
      </w:tblGrid>
      <w:tr w:rsidR="003D56A9" w14:paraId="5B4ACDEF" w14:textId="77777777" w:rsidTr="003D56A9">
        <w:trPr>
          <w:trHeight w:val="863"/>
        </w:trPr>
        <w:tc>
          <w:tcPr>
            <w:tcW w:w="2194" w:type="dxa"/>
            <w:tcBorders>
              <w:top w:val="single" w:sz="12" w:space="0" w:color="auto"/>
              <w:left w:val="single" w:sz="12" w:space="0" w:color="auto"/>
              <w:bottom w:val="nil"/>
              <w:right w:val="nil"/>
            </w:tcBorders>
            <w:shd w:val="clear" w:color="000000" w:fill="000000"/>
            <w:vAlign w:val="bottom"/>
            <w:hideMark/>
          </w:tcPr>
          <w:p w14:paraId="588FF6B5" w14:textId="77777777" w:rsidR="003D56A9" w:rsidRDefault="003D56A9">
            <w:pPr>
              <w:rPr>
                <w:rFonts w:ascii="Calibri" w:hAnsi="Calibri" w:cs="Calibri"/>
                <w:color w:val="FFFFFF"/>
                <w:sz w:val="16"/>
                <w:szCs w:val="16"/>
              </w:rPr>
            </w:pPr>
            <w:r>
              <w:rPr>
                <w:rFonts w:ascii="Calibri" w:hAnsi="Calibri" w:cs="Calibri"/>
                <w:color w:val="FFFFFF"/>
                <w:sz w:val="16"/>
                <w:szCs w:val="16"/>
              </w:rPr>
              <w:t>Inspection Type</w:t>
            </w:r>
          </w:p>
        </w:tc>
        <w:tc>
          <w:tcPr>
            <w:tcW w:w="1047" w:type="dxa"/>
            <w:tcBorders>
              <w:top w:val="single" w:sz="12" w:space="0" w:color="auto"/>
              <w:left w:val="nil"/>
              <w:bottom w:val="nil"/>
              <w:right w:val="nil"/>
            </w:tcBorders>
            <w:shd w:val="clear" w:color="000000" w:fill="000000"/>
            <w:vAlign w:val="bottom"/>
            <w:hideMark/>
          </w:tcPr>
          <w:p w14:paraId="25F85293"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Paid to contractor per inspection</w:t>
            </w:r>
          </w:p>
        </w:tc>
        <w:tc>
          <w:tcPr>
            <w:tcW w:w="1220" w:type="dxa"/>
            <w:tcBorders>
              <w:top w:val="single" w:sz="12" w:space="0" w:color="auto"/>
              <w:left w:val="nil"/>
              <w:bottom w:val="nil"/>
              <w:right w:val="nil"/>
            </w:tcBorders>
            <w:shd w:val="clear" w:color="000000" w:fill="000000"/>
            <w:vAlign w:val="bottom"/>
            <w:hideMark/>
          </w:tcPr>
          <w:p w14:paraId="42849C8E"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INTERVIEW additional income LOW</w:t>
            </w:r>
          </w:p>
        </w:tc>
        <w:tc>
          <w:tcPr>
            <w:tcW w:w="1198" w:type="dxa"/>
            <w:tcBorders>
              <w:top w:val="single" w:sz="12" w:space="0" w:color="auto"/>
              <w:left w:val="nil"/>
              <w:bottom w:val="nil"/>
              <w:right w:val="nil"/>
            </w:tcBorders>
            <w:shd w:val="clear" w:color="000000" w:fill="000000"/>
            <w:vAlign w:val="bottom"/>
            <w:hideMark/>
          </w:tcPr>
          <w:p w14:paraId="7476D48A"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INTERVIEW additional income HIGH</w:t>
            </w:r>
          </w:p>
        </w:tc>
        <w:tc>
          <w:tcPr>
            <w:tcW w:w="1173" w:type="dxa"/>
            <w:tcBorders>
              <w:top w:val="single" w:sz="12" w:space="0" w:color="auto"/>
              <w:left w:val="nil"/>
              <w:bottom w:val="nil"/>
              <w:right w:val="nil"/>
            </w:tcBorders>
            <w:shd w:val="clear" w:color="000000" w:fill="000000"/>
            <w:vAlign w:val="bottom"/>
            <w:hideMark/>
          </w:tcPr>
          <w:p w14:paraId="0DC4B3FD"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 xml:space="preserve">COMPLETED SEASON bonus </w:t>
            </w:r>
          </w:p>
        </w:tc>
        <w:tc>
          <w:tcPr>
            <w:tcW w:w="1000" w:type="dxa"/>
            <w:tcBorders>
              <w:top w:val="single" w:sz="12" w:space="0" w:color="auto"/>
              <w:left w:val="nil"/>
              <w:bottom w:val="nil"/>
              <w:right w:val="nil"/>
            </w:tcBorders>
            <w:shd w:val="clear" w:color="000000" w:fill="000000"/>
            <w:vAlign w:val="bottom"/>
            <w:hideMark/>
          </w:tcPr>
          <w:p w14:paraId="4E399C25"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inspection per day LOW range</w:t>
            </w:r>
          </w:p>
        </w:tc>
        <w:tc>
          <w:tcPr>
            <w:tcW w:w="986" w:type="dxa"/>
            <w:tcBorders>
              <w:top w:val="single" w:sz="12" w:space="0" w:color="auto"/>
              <w:left w:val="nil"/>
              <w:bottom w:val="nil"/>
              <w:right w:val="nil"/>
            </w:tcBorders>
            <w:shd w:val="clear" w:color="000000" w:fill="000000"/>
            <w:vAlign w:val="bottom"/>
            <w:hideMark/>
          </w:tcPr>
          <w:p w14:paraId="132809DE" w14:textId="77777777" w:rsidR="003D56A9" w:rsidRDefault="003D56A9">
            <w:pPr>
              <w:jc w:val="center"/>
              <w:rPr>
                <w:rFonts w:ascii="Calibri" w:hAnsi="Calibri" w:cs="Calibri"/>
                <w:color w:val="FFFFFF"/>
                <w:sz w:val="16"/>
                <w:szCs w:val="16"/>
              </w:rPr>
            </w:pPr>
            <w:r>
              <w:rPr>
                <w:rFonts w:ascii="Calibri" w:hAnsi="Calibri" w:cs="Calibri"/>
                <w:color w:val="FFFFFF"/>
                <w:sz w:val="16"/>
                <w:szCs w:val="16"/>
              </w:rPr>
              <w:t>inspection per day HIGH range</w:t>
            </w:r>
          </w:p>
        </w:tc>
        <w:tc>
          <w:tcPr>
            <w:tcW w:w="921" w:type="dxa"/>
            <w:tcBorders>
              <w:top w:val="single" w:sz="12" w:space="0" w:color="auto"/>
              <w:left w:val="nil"/>
              <w:bottom w:val="nil"/>
              <w:right w:val="nil"/>
            </w:tcBorders>
            <w:shd w:val="clear" w:color="000000" w:fill="000000"/>
            <w:vAlign w:val="bottom"/>
            <w:hideMark/>
          </w:tcPr>
          <w:p w14:paraId="020F35A3" w14:textId="77777777" w:rsidR="003D56A9" w:rsidRDefault="003D56A9">
            <w:pPr>
              <w:rPr>
                <w:rFonts w:ascii="Calibri" w:hAnsi="Calibri" w:cs="Calibri"/>
                <w:color w:val="FFFFFF"/>
                <w:sz w:val="16"/>
                <w:szCs w:val="16"/>
              </w:rPr>
            </w:pPr>
            <w:r>
              <w:rPr>
                <w:rFonts w:ascii="Calibri" w:hAnsi="Calibri" w:cs="Calibri"/>
                <w:color w:val="FFFFFF"/>
                <w:sz w:val="16"/>
                <w:szCs w:val="16"/>
              </w:rPr>
              <w:t>seasonal income LOW range at 50 insp.</w:t>
            </w:r>
          </w:p>
        </w:tc>
        <w:tc>
          <w:tcPr>
            <w:tcW w:w="921" w:type="dxa"/>
            <w:tcBorders>
              <w:top w:val="single" w:sz="12" w:space="0" w:color="auto"/>
              <w:left w:val="nil"/>
              <w:bottom w:val="nil"/>
              <w:right w:val="single" w:sz="12" w:space="0" w:color="auto"/>
            </w:tcBorders>
            <w:shd w:val="clear" w:color="000000" w:fill="000000"/>
            <w:vAlign w:val="bottom"/>
            <w:hideMark/>
          </w:tcPr>
          <w:p w14:paraId="1C89533B" w14:textId="77777777" w:rsidR="003D56A9" w:rsidRDefault="003D56A9">
            <w:pPr>
              <w:rPr>
                <w:rFonts w:ascii="Calibri" w:hAnsi="Calibri" w:cs="Calibri"/>
                <w:color w:val="FFFFFF"/>
                <w:sz w:val="16"/>
                <w:szCs w:val="16"/>
              </w:rPr>
            </w:pPr>
            <w:r>
              <w:rPr>
                <w:rFonts w:ascii="Calibri" w:hAnsi="Calibri" w:cs="Calibri"/>
                <w:color w:val="FFFFFF"/>
                <w:sz w:val="16"/>
                <w:szCs w:val="16"/>
              </w:rPr>
              <w:t>seasonal income HIGH range at 50 insp.</w:t>
            </w:r>
          </w:p>
        </w:tc>
      </w:tr>
      <w:tr w:rsidR="003D56A9" w14:paraId="2C18ACA7" w14:textId="77777777" w:rsidTr="003D56A9">
        <w:trPr>
          <w:trHeight w:val="285"/>
        </w:trPr>
        <w:tc>
          <w:tcPr>
            <w:tcW w:w="2194" w:type="dxa"/>
            <w:tcBorders>
              <w:top w:val="nil"/>
              <w:left w:val="single" w:sz="12" w:space="0" w:color="auto"/>
              <w:bottom w:val="nil"/>
              <w:right w:val="nil"/>
            </w:tcBorders>
            <w:shd w:val="clear" w:color="auto" w:fill="auto"/>
            <w:noWrap/>
            <w:vAlign w:val="bottom"/>
            <w:hideMark/>
          </w:tcPr>
          <w:p w14:paraId="5FCB2FF3" w14:textId="77777777" w:rsidR="003D56A9" w:rsidRDefault="003D56A9">
            <w:pPr>
              <w:rPr>
                <w:rFonts w:ascii="Calibri" w:hAnsi="Calibri" w:cs="Calibri"/>
                <w:color w:val="000000"/>
                <w:sz w:val="16"/>
                <w:szCs w:val="16"/>
              </w:rPr>
            </w:pPr>
            <w:r>
              <w:rPr>
                <w:rFonts w:ascii="Calibri" w:hAnsi="Calibri" w:cs="Calibri"/>
                <w:color w:val="000000"/>
                <w:sz w:val="16"/>
                <w:szCs w:val="16"/>
              </w:rPr>
              <w:t>assessment</w:t>
            </w:r>
          </w:p>
        </w:tc>
        <w:tc>
          <w:tcPr>
            <w:tcW w:w="1047" w:type="dxa"/>
            <w:tcBorders>
              <w:top w:val="nil"/>
              <w:left w:val="nil"/>
              <w:bottom w:val="nil"/>
              <w:right w:val="nil"/>
            </w:tcBorders>
            <w:shd w:val="clear" w:color="auto" w:fill="auto"/>
            <w:noWrap/>
            <w:vAlign w:val="bottom"/>
            <w:hideMark/>
          </w:tcPr>
          <w:p w14:paraId="10FB6D39"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$205</w:t>
            </w:r>
          </w:p>
        </w:tc>
        <w:tc>
          <w:tcPr>
            <w:tcW w:w="1220" w:type="dxa"/>
            <w:tcBorders>
              <w:top w:val="nil"/>
              <w:left w:val="nil"/>
              <w:bottom w:val="nil"/>
              <w:right w:val="nil"/>
            </w:tcBorders>
            <w:shd w:val="clear" w:color="auto" w:fill="auto"/>
            <w:noWrap/>
            <w:vAlign w:val="bottom"/>
            <w:hideMark/>
          </w:tcPr>
          <w:p w14:paraId="1899E56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98" w:type="dxa"/>
            <w:tcBorders>
              <w:top w:val="nil"/>
              <w:left w:val="nil"/>
              <w:bottom w:val="nil"/>
              <w:right w:val="nil"/>
            </w:tcBorders>
            <w:shd w:val="clear" w:color="auto" w:fill="auto"/>
            <w:noWrap/>
            <w:vAlign w:val="bottom"/>
            <w:hideMark/>
          </w:tcPr>
          <w:p w14:paraId="63031F2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73" w:type="dxa"/>
            <w:tcBorders>
              <w:top w:val="nil"/>
              <w:left w:val="nil"/>
              <w:bottom w:val="nil"/>
              <w:right w:val="nil"/>
            </w:tcBorders>
            <w:shd w:val="clear" w:color="auto" w:fill="auto"/>
            <w:noWrap/>
            <w:vAlign w:val="bottom"/>
            <w:hideMark/>
          </w:tcPr>
          <w:p w14:paraId="09CFCB01"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auto" w:fill="auto"/>
            <w:noWrap/>
            <w:vAlign w:val="bottom"/>
            <w:hideMark/>
          </w:tcPr>
          <w:p w14:paraId="03ABAE0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w:t>
            </w:r>
          </w:p>
        </w:tc>
        <w:tc>
          <w:tcPr>
            <w:tcW w:w="986" w:type="dxa"/>
            <w:tcBorders>
              <w:top w:val="nil"/>
              <w:left w:val="nil"/>
              <w:bottom w:val="nil"/>
              <w:right w:val="nil"/>
            </w:tcBorders>
            <w:shd w:val="clear" w:color="auto" w:fill="auto"/>
            <w:noWrap/>
            <w:vAlign w:val="bottom"/>
            <w:hideMark/>
          </w:tcPr>
          <w:p w14:paraId="6C40BD2D"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5</w:t>
            </w:r>
          </w:p>
        </w:tc>
        <w:tc>
          <w:tcPr>
            <w:tcW w:w="921" w:type="dxa"/>
            <w:tcBorders>
              <w:top w:val="nil"/>
              <w:left w:val="nil"/>
              <w:bottom w:val="nil"/>
              <w:right w:val="nil"/>
            </w:tcBorders>
            <w:shd w:val="clear" w:color="auto" w:fill="auto"/>
            <w:noWrap/>
            <w:vAlign w:val="bottom"/>
            <w:hideMark/>
          </w:tcPr>
          <w:p w14:paraId="0AA657BE" w14:textId="77777777" w:rsidR="003D56A9" w:rsidRDefault="003D56A9">
            <w:pPr>
              <w:jc w:val="center"/>
              <w:rPr>
                <w:rFonts w:ascii="Calibri" w:hAnsi="Calibri" w:cs="Calibri"/>
                <w:color w:val="FF0000"/>
                <w:sz w:val="16"/>
                <w:szCs w:val="16"/>
              </w:rPr>
            </w:pPr>
            <w:r>
              <w:rPr>
                <w:rFonts w:ascii="Calibri" w:hAnsi="Calibri" w:cs="Calibri"/>
                <w:color w:val="FF0000"/>
                <w:sz w:val="16"/>
                <w:szCs w:val="16"/>
              </w:rPr>
              <w:t>$11,250</w:t>
            </w:r>
          </w:p>
        </w:tc>
        <w:tc>
          <w:tcPr>
            <w:tcW w:w="921" w:type="dxa"/>
            <w:tcBorders>
              <w:top w:val="nil"/>
              <w:left w:val="nil"/>
              <w:bottom w:val="nil"/>
              <w:right w:val="single" w:sz="12" w:space="0" w:color="auto"/>
            </w:tcBorders>
            <w:shd w:val="clear" w:color="auto" w:fill="auto"/>
            <w:noWrap/>
            <w:vAlign w:val="bottom"/>
            <w:hideMark/>
          </w:tcPr>
          <w:p w14:paraId="2A80D92F"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$11,250</w:t>
            </w:r>
          </w:p>
        </w:tc>
      </w:tr>
      <w:tr w:rsidR="003D56A9" w14:paraId="0A7CA58B" w14:textId="77777777" w:rsidTr="003D56A9">
        <w:trPr>
          <w:trHeight w:val="285"/>
        </w:trPr>
        <w:tc>
          <w:tcPr>
            <w:tcW w:w="2194" w:type="dxa"/>
            <w:tcBorders>
              <w:top w:val="nil"/>
              <w:left w:val="single" w:sz="12" w:space="0" w:color="auto"/>
              <w:bottom w:val="nil"/>
              <w:right w:val="nil"/>
            </w:tcBorders>
            <w:shd w:val="clear" w:color="000000" w:fill="D9D9D9"/>
            <w:noWrap/>
            <w:vAlign w:val="bottom"/>
            <w:hideMark/>
          </w:tcPr>
          <w:p w14:paraId="49A44E92" w14:textId="77777777" w:rsidR="003D56A9" w:rsidRDefault="003D56A9">
            <w:pPr>
              <w:rPr>
                <w:rFonts w:ascii="Calibri" w:hAnsi="Calibri" w:cs="Calibri"/>
                <w:color w:val="000000"/>
                <w:sz w:val="16"/>
                <w:szCs w:val="16"/>
              </w:rPr>
            </w:pPr>
            <w:r>
              <w:rPr>
                <w:rFonts w:ascii="Calibri" w:hAnsi="Calibri" w:cs="Calibri"/>
                <w:color w:val="000000"/>
                <w:sz w:val="16"/>
                <w:szCs w:val="16"/>
              </w:rPr>
              <w:t>audit w/ workers</w:t>
            </w:r>
          </w:p>
        </w:tc>
        <w:tc>
          <w:tcPr>
            <w:tcW w:w="1047" w:type="dxa"/>
            <w:tcBorders>
              <w:top w:val="nil"/>
              <w:left w:val="nil"/>
              <w:bottom w:val="nil"/>
              <w:right w:val="nil"/>
            </w:tcBorders>
            <w:shd w:val="clear" w:color="000000" w:fill="D9D9D9"/>
            <w:noWrap/>
            <w:vAlign w:val="bottom"/>
            <w:hideMark/>
          </w:tcPr>
          <w:p w14:paraId="3F6710F4"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$250</w:t>
            </w:r>
          </w:p>
        </w:tc>
        <w:tc>
          <w:tcPr>
            <w:tcW w:w="1220" w:type="dxa"/>
            <w:tcBorders>
              <w:top w:val="nil"/>
              <w:left w:val="nil"/>
              <w:bottom w:val="nil"/>
              <w:right w:val="nil"/>
            </w:tcBorders>
            <w:shd w:val="clear" w:color="000000" w:fill="D9D9D9"/>
            <w:noWrap/>
            <w:vAlign w:val="bottom"/>
            <w:hideMark/>
          </w:tcPr>
          <w:p w14:paraId="70023947"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w:t>
            </w:r>
          </w:p>
        </w:tc>
        <w:tc>
          <w:tcPr>
            <w:tcW w:w="1198" w:type="dxa"/>
            <w:tcBorders>
              <w:top w:val="nil"/>
              <w:left w:val="nil"/>
              <w:bottom w:val="nil"/>
              <w:right w:val="nil"/>
            </w:tcBorders>
            <w:shd w:val="clear" w:color="000000" w:fill="D9D9D9"/>
            <w:noWrap/>
            <w:vAlign w:val="bottom"/>
            <w:hideMark/>
          </w:tcPr>
          <w:p w14:paraId="205C546D"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$90</w:t>
            </w:r>
          </w:p>
        </w:tc>
        <w:tc>
          <w:tcPr>
            <w:tcW w:w="1173" w:type="dxa"/>
            <w:tcBorders>
              <w:top w:val="nil"/>
              <w:left w:val="nil"/>
              <w:bottom w:val="nil"/>
              <w:right w:val="nil"/>
            </w:tcBorders>
            <w:shd w:val="clear" w:color="000000" w:fill="D9D9D9"/>
            <w:noWrap/>
            <w:vAlign w:val="bottom"/>
            <w:hideMark/>
          </w:tcPr>
          <w:p w14:paraId="111FA85A"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000000" w:fill="D9D9D9"/>
            <w:noWrap/>
            <w:vAlign w:val="bottom"/>
            <w:hideMark/>
          </w:tcPr>
          <w:p w14:paraId="068A3481"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86" w:type="dxa"/>
            <w:tcBorders>
              <w:top w:val="nil"/>
              <w:left w:val="nil"/>
              <w:bottom w:val="nil"/>
              <w:right w:val="nil"/>
            </w:tcBorders>
            <w:shd w:val="clear" w:color="000000" w:fill="D9D9D9"/>
            <w:noWrap/>
            <w:vAlign w:val="bottom"/>
            <w:hideMark/>
          </w:tcPr>
          <w:p w14:paraId="7F0CE7FD"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w:t>
            </w:r>
          </w:p>
        </w:tc>
        <w:tc>
          <w:tcPr>
            <w:tcW w:w="921" w:type="dxa"/>
            <w:tcBorders>
              <w:top w:val="nil"/>
              <w:left w:val="nil"/>
              <w:bottom w:val="nil"/>
              <w:right w:val="nil"/>
            </w:tcBorders>
            <w:shd w:val="clear" w:color="000000" w:fill="D9D9D9"/>
            <w:noWrap/>
            <w:vAlign w:val="bottom"/>
            <w:hideMark/>
          </w:tcPr>
          <w:p w14:paraId="2D2CDEC8"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$14,400</w:t>
            </w:r>
          </w:p>
        </w:tc>
        <w:tc>
          <w:tcPr>
            <w:tcW w:w="921" w:type="dxa"/>
            <w:tcBorders>
              <w:top w:val="nil"/>
              <w:left w:val="nil"/>
              <w:bottom w:val="nil"/>
              <w:right w:val="single" w:sz="12" w:space="0" w:color="auto"/>
            </w:tcBorders>
            <w:shd w:val="clear" w:color="000000" w:fill="D9D9D9"/>
            <w:noWrap/>
            <w:vAlign w:val="bottom"/>
            <w:hideMark/>
          </w:tcPr>
          <w:p w14:paraId="2D6B5A87"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$18,000</w:t>
            </w:r>
          </w:p>
        </w:tc>
      </w:tr>
      <w:tr w:rsidR="003D56A9" w14:paraId="1A87ABE0" w14:textId="77777777" w:rsidTr="003D56A9">
        <w:trPr>
          <w:trHeight w:val="285"/>
        </w:trPr>
        <w:tc>
          <w:tcPr>
            <w:tcW w:w="2194" w:type="dxa"/>
            <w:tcBorders>
              <w:top w:val="nil"/>
              <w:left w:val="single" w:sz="12" w:space="0" w:color="auto"/>
              <w:bottom w:val="nil"/>
              <w:right w:val="nil"/>
            </w:tcBorders>
            <w:shd w:val="clear" w:color="auto" w:fill="auto"/>
            <w:noWrap/>
            <w:vAlign w:val="bottom"/>
            <w:hideMark/>
          </w:tcPr>
          <w:p w14:paraId="6AE77752" w14:textId="77777777" w:rsidR="003D56A9" w:rsidRDefault="003D56A9">
            <w:pPr>
              <w:rPr>
                <w:rFonts w:ascii="Calibri" w:hAnsi="Calibri" w:cs="Calibri"/>
                <w:color w:val="000000"/>
                <w:sz w:val="16"/>
                <w:szCs w:val="16"/>
              </w:rPr>
            </w:pPr>
            <w:r>
              <w:rPr>
                <w:rFonts w:ascii="Calibri" w:hAnsi="Calibri" w:cs="Calibri"/>
                <w:color w:val="000000"/>
                <w:sz w:val="16"/>
                <w:szCs w:val="16"/>
              </w:rPr>
              <w:t>audit w/o workers</w:t>
            </w:r>
          </w:p>
        </w:tc>
        <w:tc>
          <w:tcPr>
            <w:tcW w:w="1047" w:type="dxa"/>
            <w:tcBorders>
              <w:top w:val="nil"/>
              <w:left w:val="nil"/>
              <w:bottom w:val="nil"/>
              <w:right w:val="nil"/>
            </w:tcBorders>
            <w:shd w:val="clear" w:color="auto" w:fill="auto"/>
            <w:noWrap/>
            <w:vAlign w:val="bottom"/>
            <w:hideMark/>
          </w:tcPr>
          <w:p w14:paraId="4CD97CF9"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$205</w:t>
            </w:r>
          </w:p>
        </w:tc>
        <w:tc>
          <w:tcPr>
            <w:tcW w:w="1220" w:type="dxa"/>
            <w:tcBorders>
              <w:top w:val="nil"/>
              <w:left w:val="nil"/>
              <w:bottom w:val="nil"/>
              <w:right w:val="nil"/>
            </w:tcBorders>
            <w:shd w:val="clear" w:color="auto" w:fill="auto"/>
            <w:noWrap/>
            <w:vAlign w:val="bottom"/>
            <w:hideMark/>
          </w:tcPr>
          <w:p w14:paraId="4E9C43C8"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98" w:type="dxa"/>
            <w:tcBorders>
              <w:top w:val="nil"/>
              <w:left w:val="nil"/>
              <w:bottom w:val="nil"/>
              <w:right w:val="nil"/>
            </w:tcBorders>
            <w:shd w:val="clear" w:color="auto" w:fill="auto"/>
            <w:noWrap/>
            <w:vAlign w:val="bottom"/>
            <w:hideMark/>
          </w:tcPr>
          <w:p w14:paraId="5BE13C00"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73" w:type="dxa"/>
            <w:tcBorders>
              <w:top w:val="nil"/>
              <w:left w:val="nil"/>
              <w:bottom w:val="nil"/>
              <w:right w:val="nil"/>
            </w:tcBorders>
            <w:shd w:val="clear" w:color="auto" w:fill="auto"/>
            <w:noWrap/>
            <w:vAlign w:val="bottom"/>
            <w:hideMark/>
          </w:tcPr>
          <w:p w14:paraId="6AC7BEDD"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auto" w:fill="auto"/>
            <w:noWrap/>
            <w:vAlign w:val="bottom"/>
            <w:hideMark/>
          </w:tcPr>
          <w:p w14:paraId="0BF20F96"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w:t>
            </w:r>
          </w:p>
        </w:tc>
        <w:tc>
          <w:tcPr>
            <w:tcW w:w="986" w:type="dxa"/>
            <w:tcBorders>
              <w:top w:val="nil"/>
              <w:left w:val="nil"/>
              <w:bottom w:val="nil"/>
              <w:right w:val="nil"/>
            </w:tcBorders>
            <w:shd w:val="clear" w:color="auto" w:fill="auto"/>
            <w:noWrap/>
            <w:vAlign w:val="bottom"/>
            <w:hideMark/>
          </w:tcPr>
          <w:p w14:paraId="604CA52A"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5</w:t>
            </w:r>
          </w:p>
        </w:tc>
        <w:tc>
          <w:tcPr>
            <w:tcW w:w="921" w:type="dxa"/>
            <w:tcBorders>
              <w:top w:val="nil"/>
              <w:left w:val="nil"/>
              <w:bottom w:val="nil"/>
              <w:right w:val="nil"/>
            </w:tcBorders>
            <w:shd w:val="clear" w:color="auto" w:fill="auto"/>
            <w:noWrap/>
            <w:vAlign w:val="bottom"/>
            <w:hideMark/>
          </w:tcPr>
          <w:p w14:paraId="77691485" w14:textId="77777777" w:rsidR="003D56A9" w:rsidRDefault="003D56A9">
            <w:pPr>
              <w:jc w:val="center"/>
              <w:rPr>
                <w:rFonts w:ascii="Calibri" w:hAnsi="Calibri" w:cs="Calibri"/>
                <w:color w:val="FF0000"/>
                <w:sz w:val="16"/>
                <w:szCs w:val="16"/>
              </w:rPr>
            </w:pPr>
            <w:r>
              <w:rPr>
                <w:rFonts w:ascii="Calibri" w:hAnsi="Calibri" w:cs="Calibri"/>
                <w:color w:val="FF0000"/>
                <w:sz w:val="16"/>
                <w:szCs w:val="16"/>
              </w:rPr>
              <w:t>$11,250</w:t>
            </w:r>
          </w:p>
        </w:tc>
        <w:tc>
          <w:tcPr>
            <w:tcW w:w="921" w:type="dxa"/>
            <w:tcBorders>
              <w:top w:val="nil"/>
              <w:left w:val="nil"/>
              <w:bottom w:val="nil"/>
              <w:right w:val="single" w:sz="12" w:space="0" w:color="auto"/>
            </w:tcBorders>
            <w:shd w:val="clear" w:color="auto" w:fill="auto"/>
            <w:noWrap/>
            <w:vAlign w:val="bottom"/>
            <w:hideMark/>
          </w:tcPr>
          <w:p w14:paraId="15453179"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$11,250</w:t>
            </w:r>
          </w:p>
        </w:tc>
      </w:tr>
      <w:tr w:rsidR="003D56A9" w14:paraId="09CB9674" w14:textId="77777777" w:rsidTr="003D56A9">
        <w:trPr>
          <w:trHeight w:val="285"/>
        </w:trPr>
        <w:tc>
          <w:tcPr>
            <w:tcW w:w="2194" w:type="dxa"/>
            <w:tcBorders>
              <w:top w:val="nil"/>
              <w:left w:val="single" w:sz="12" w:space="0" w:color="auto"/>
              <w:bottom w:val="nil"/>
              <w:right w:val="nil"/>
            </w:tcBorders>
            <w:shd w:val="clear" w:color="000000" w:fill="D9D9D9"/>
            <w:noWrap/>
            <w:vAlign w:val="bottom"/>
            <w:hideMark/>
          </w:tcPr>
          <w:p w14:paraId="61D97DB3" w14:textId="77777777" w:rsidR="003D56A9" w:rsidRDefault="003D56A9">
            <w:pPr>
              <w:rPr>
                <w:rFonts w:ascii="Calibri" w:hAnsi="Calibri" w:cs="Calibri"/>
                <w:color w:val="000000"/>
                <w:sz w:val="16"/>
                <w:szCs w:val="16"/>
              </w:rPr>
            </w:pPr>
            <w:r>
              <w:rPr>
                <w:rFonts w:ascii="Calibri" w:hAnsi="Calibri" w:cs="Calibri"/>
                <w:color w:val="000000"/>
                <w:sz w:val="16"/>
                <w:szCs w:val="16"/>
              </w:rPr>
              <w:t>audit w/ FLC</w:t>
            </w:r>
          </w:p>
        </w:tc>
        <w:tc>
          <w:tcPr>
            <w:tcW w:w="1047" w:type="dxa"/>
            <w:tcBorders>
              <w:top w:val="nil"/>
              <w:left w:val="nil"/>
              <w:bottom w:val="nil"/>
              <w:right w:val="nil"/>
            </w:tcBorders>
            <w:shd w:val="clear" w:color="000000" w:fill="D9D9D9"/>
            <w:noWrap/>
            <w:vAlign w:val="bottom"/>
            <w:hideMark/>
          </w:tcPr>
          <w:p w14:paraId="6FB8273F"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$340</w:t>
            </w:r>
          </w:p>
        </w:tc>
        <w:tc>
          <w:tcPr>
            <w:tcW w:w="1220" w:type="dxa"/>
            <w:tcBorders>
              <w:top w:val="nil"/>
              <w:left w:val="nil"/>
              <w:bottom w:val="nil"/>
              <w:right w:val="nil"/>
            </w:tcBorders>
            <w:shd w:val="clear" w:color="000000" w:fill="D9D9D9"/>
            <w:noWrap/>
            <w:vAlign w:val="bottom"/>
            <w:hideMark/>
          </w:tcPr>
          <w:p w14:paraId="06C69952"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w:t>
            </w:r>
          </w:p>
        </w:tc>
        <w:tc>
          <w:tcPr>
            <w:tcW w:w="1198" w:type="dxa"/>
            <w:tcBorders>
              <w:top w:val="nil"/>
              <w:left w:val="nil"/>
              <w:bottom w:val="nil"/>
              <w:right w:val="nil"/>
            </w:tcBorders>
            <w:shd w:val="clear" w:color="000000" w:fill="D9D9D9"/>
            <w:noWrap/>
            <w:vAlign w:val="bottom"/>
            <w:hideMark/>
          </w:tcPr>
          <w:p w14:paraId="0BF494F7"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$90</w:t>
            </w:r>
          </w:p>
        </w:tc>
        <w:tc>
          <w:tcPr>
            <w:tcW w:w="1173" w:type="dxa"/>
            <w:tcBorders>
              <w:top w:val="nil"/>
              <w:left w:val="nil"/>
              <w:bottom w:val="nil"/>
              <w:right w:val="nil"/>
            </w:tcBorders>
            <w:shd w:val="clear" w:color="000000" w:fill="D9D9D9"/>
            <w:noWrap/>
            <w:vAlign w:val="bottom"/>
            <w:hideMark/>
          </w:tcPr>
          <w:p w14:paraId="410387B8"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000000" w:fill="D9D9D9"/>
            <w:noWrap/>
            <w:vAlign w:val="bottom"/>
            <w:hideMark/>
          </w:tcPr>
          <w:p w14:paraId="3F7A7C54"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86" w:type="dxa"/>
            <w:tcBorders>
              <w:top w:val="nil"/>
              <w:left w:val="nil"/>
              <w:bottom w:val="nil"/>
              <w:right w:val="nil"/>
            </w:tcBorders>
            <w:shd w:val="clear" w:color="000000" w:fill="D9D9D9"/>
            <w:noWrap/>
            <w:vAlign w:val="bottom"/>
            <w:hideMark/>
          </w:tcPr>
          <w:p w14:paraId="59007E3A"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21" w:type="dxa"/>
            <w:tcBorders>
              <w:top w:val="nil"/>
              <w:left w:val="nil"/>
              <w:bottom w:val="nil"/>
              <w:right w:val="nil"/>
            </w:tcBorders>
            <w:shd w:val="clear" w:color="000000" w:fill="D9D9D9"/>
            <w:noWrap/>
            <w:vAlign w:val="bottom"/>
            <w:hideMark/>
          </w:tcPr>
          <w:p w14:paraId="02F75D80"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$18,900</w:t>
            </w:r>
          </w:p>
        </w:tc>
        <w:tc>
          <w:tcPr>
            <w:tcW w:w="921" w:type="dxa"/>
            <w:tcBorders>
              <w:top w:val="nil"/>
              <w:left w:val="nil"/>
              <w:bottom w:val="nil"/>
              <w:right w:val="single" w:sz="12" w:space="0" w:color="auto"/>
            </w:tcBorders>
            <w:shd w:val="clear" w:color="000000" w:fill="D9D9D9"/>
            <w:noWrap/>
            <w:vAlign w:val="bottom"/>
            <w:hideMark/>
          </w:tcPr>
          <w:p w14:paraId="66CAB696" w14:textId="77777777" w:rsidR="003D56A9" w:rsidRDefault="003D56A9">
            <w:pPr>
              <w:jc w:val="center"/>
              <w:rPr>
                <w:rFonts w:ascii="Calibri" w:hAnsi="Calibri" w:cs="Calibri"/>
                <w:color w:val="FF0000"/>
                <w:sz w:val="16"/>
                <w:szCs w:val="16"/>
              </w:rPr>
            </w:pPr>
            <w:r>
              <w:rPr>
                <w:rFonts w:ascii="Calibri" w:hAnsi="Calibri" w:cs="Calibri"/>
                <w:color w:val="FF0000"/>
                <w:sz w:val="16"/>
                <w:szCs w:val="16"/>
              </w:rPr>
              <w:t>$22,500</w:t>
            </w:r>
          </w:p>
        </w:tc>
      </w:tr>
      <w:tr w:rsidR="003D56A9" w14:paraId="7357A99C" w14:textId="77777777" w:rsidTr="003D56A9">
        <w:trPr>
          <w:trHeight w:val="285"/>
        </w:trPr>
        <w:tc>
          <w:tcPr>
            <w:tcW w:w="2194" w:type="dxa"/>
            <w:tcBorders>
              <w:top w:val="nil"/>
              <w:left w:val="single" w:sz="12" w:space="0" w:color="auto"/>
              <w:bottom w:val="nil"/>
              <w:right w:val="nil"/>
            </w:tcBorders>
            <w:shd w:val="clear" w:color="auto" w:fill="auto"/>
            <w:noWrap/>
            <w:vAlign w:val="bottom"/>
            <w:hideMark/>
          </w:tcPr>
          <w:p w14:paraId="62579138" w14:textId="77777777" w:rsidR="003D56A9" w:rsidRDefault="003D56A9">
            <w:pPr>
              <w:rPr>
                <w:rFonts w:ascii="Calibri" w:hAnsi="Calibri" w:cs="Calibri"/>
                <w:color w:val="000000"/>
                <w:sz w:val="16"/>
                <w:szCs w:val="16"/>
              </w:rPr>
            </w:pPr>
            <w:r>
              <w:rPr>
                <w:rFonts w:ascii="Calibri" w:hAnsi="Calibri" w:cs="Calibri"/>
                <w:color w:val="000000"/>
                <w:sz w:val="16"/>
                <w:szCs w:val="16"/>
              </w:rPr>
              <w:t>cert visit w/ workers</w:t>
            </w:r>
          </w:p>
        </w:tc>
        <w:tc>
          <w:tcPr>
            <w:tcW w:w="1047" w:type="dxa"/>
            <w:tcBorders>
              <w:top w:val="nil"/>
              <w:left w:val="nil"/>
              <w:bottom w:val="nil"/>
              <w:right w:val="nil"/>
            </w:tcBorders>
            <w:shd w:val="clear" w:color="auto" w:fill="auto"/>
            <w:noWrap/>
            <w:vAlign w:val="bottom"/>
            <w:hideMark/>
          </w:tcPr>
          <w:p w14:paraId="546AEA35"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$250</w:t>
            </w:r>
          </w:p>
        </w:tc>
        <w:tc>
          <w:tcPr>
            <w:tcW w:w="1220" w:type="dxa"/>
            <w:tcBorders>
              <w:top w:val="nil"/>
              <w:left w:val="nil"/>
              <w:bottom w:val="nil"/>
              <w:right w:val="nil"/>
            </w:tcBorders>
            <w:shd w:val="clear" w:color="auto" w:fill="auto"/>
            <w:noWrap/>
            <w:vAlign w:val="bottom"/>
            <w:hideMark/>
          </w:tcPr>
          <w:p w14:paraId="24A7DD6E"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w:t>
            </w:r>
          </w:p>
        </w:tc>
        <w:tc>
          <w:tcPr>
            <w:tcW w:w="1198" w:type="dxa"/>
            <w:tcBorders>
              <w:top w:val="nil"/>
              <w:left w:val="nil"/>
              <w:bottom w:val="nil"/>
              <w:right w:val="nil"/>
            </w:tcBorders>
            <w:shd w:val="clear" w:color="auto" w:fill="auto"/>
            <w:noWrap/>
            <w:vAlign w:val="bottom"/>
            <w:hideMark/>
          </w:tcPr>
          <w:p w14:paraId="56E68732"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$90</w:t>
            </w:r>
          </w:p>
        </w:tc>
        <w:tc>
          <w:tcPr>
            <w:tcW w:w="1173" w:type="dxa"/>
            <w:tcBorders>
              <w:top w:val="nil"/>
              <w:left w:val="nil"/>
              <w:bottom w:val="nil"/>
              <w:right w:val="nil"/>
            </w:tcBorders>
            <w:shd w:val="clear" w:color="auto" w:fill="auto"/>
            <w:noWrap/>
            <w:vAlign w:val="bottom"/>
            <w:hideMark/>
          </w:tcPr>
          <w:p w14:paraId="64DD78E1"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auto" w:fill="auto"/>
            <w:noWrap/>
            <w:vAlign w:val="bottom"/>
            <w:hideMark/>
          </w:tcPr>
          <w:p w14:paraId="1F734946"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86" w:type="dxa"/>
            <w:tcBorders>
              <w:top w:val="nil"/>
              <w:left w:val="nil"/>
              <w:bottom w:val="nil"/>
              <w:right w:val="nil"/>
            </w:tcBorders>
            <w:shd w:val="clear" w:color="auto" w:fill="auto"/>
            <w:noWrap/>
            <w:vAlign w:val="bottom"/>
            <w:hideMark/>
          </w:tcPr>
          <w:p w14:paraId="24CECDB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w:t>
            </w:r>
          </w:p>
        </w:tc>
        <w:tc>
          <w:tcPr>
            <w:tcW w:w="921" w:type="dxa"/>
            <w:tcBorders>
              <w:top w:val="nil"/>
              <w:left w:val="nil"/>
              <w:bottom w:val="nil"/>
              <w:right w:val="nil"/>
            </w:tcBorders>
            <w:shd w:val="clear" w:color="auto" w:fill="auto"/>
            <w:noWrap/>
            <w:vAlign w:val="bottom"/>
            <w:hideMark/>
          </w:tcPr>
          <w:p w14:paraId="2CB76DD4"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$13,500</w:t>
            </w:r>
          </w:p>
        </w:tc>
        <w:tc>
          <w:tcPr>
            <w:tcW w:w="921" w:type="dxa"/>
            <w:tcBorders>
              <w:top w:val="nil"/>
              <w:left w:val="nil"/>
              <w:bottom w:val="nil"/>
              <w:right w:val="single" w:sz="12" w:space="0" w:color="auto"/>
            </w:tcBorders>
            <w:shd w:val="clear" w:color="auto" w:fill="auto"/>
            <w:noWrap/>
            <w:vAlign w:val="bottom"/>
            <w:hideMark/>
          </w:tcPr>
          <w:p w14:paraId="13FD3144"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$18,000</w:t>
            </w:r>
          </w:p>
        </w:tc>
      </w:tr>
      <w:tr w:rsidR="003D56A9" w14:paraId="6E3E631A" w14:textId="77777777" w:rsidTr="003D56A9">
        <w:trPr>
          <w:trHeight w:val="285"/>
        </w:trPr>
        <w:tc>
          <w:tcPr>
            <w:tcW w:w="2194" w:type="dxa"/>
            <w:tcBorders>
              <w:top w:val="nil"/>
              <w:left w:val="single" w:sz="12" w:space="0" w:color="auto"/>
              <w:bottom w:val="nil"/>
              <w:right w:val="nil"/>
            </w:tcBorders>
            <w:shd w:val="clear" w:color="000000" w:fill="D9D9D9"/>
            <w:noWrap/>
            <w:vAlign w:val="bottom"/>
            <w:hideMark/>
          </w:tcPr>
          <w:p w14:paraId="0512B073" w14:textId="77777777" w:rsidR="003D56A9" w:rsidRDefault="003D56A9">
            <w:pPr>
              <w:rPr>
                <w:rFonts w:ascii="Calibri" w:hAnsi="Calibri" w:cs="Calibri"/>
                <w:color w:val="000000"/>
                <w:sz w:val="16"/>
                <w:szCs w:val="16"/>
              </w:rPr>
            </w:pPr>
            <w:r>
              <w:rPr>
                <w:rFonts w:ascii="Calibri" w:hAnsi="Calibri" w:cs="Calibri"/>
                <w:color w:val="000000"/>
                <w:sz w:val="16"/>
                <w:szCs w:val="16"/>
              </w:rPr>
              <w:t>cert visit w/o workers</w:t>
            </w:r>
          </w:p>
        </w:tc>
        <w:tc>
          <w:tcPr>
            <w:tcW w:w="1047" w:type="dxa"/>
            <w:tcBorders>
              <w:top w:val="nil"/>
              <w:left w:val="nil"/>
              <w:bottom w:val="nil"/>
              <w:right w:val="nil"/>
            </w:tcBorders>
            <w:shd w:val="clear" w:color="000000" w:fill="D9D9D9"/>
            <w:noWrap/>
            <w:vAlign w:val="bottom"/>
            <w:hideMark/>
          </w:tcPr>
          <w:p w14:paraId="3907D91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$250</w:t>
            </w:r>
          </w:p>
        </w:tc>
        <w:tc>
          <w:tcPr>
            <w:tcW w:w="1220" w:type="dxa"/>
            <w:tcBorders>
              <w:top w:val="nil"/>
              <w:left w:val="nil"/>
              <w:bottom w:val="nil"/>
              <w:right w:val="nil"/>
            </w:tcBorders>
            <w:shd w:val="clear" w:color="000000" w:fill="D9D9D9"/>
            <w:noWrap/>
            <w:vAlign w:val="bottom"/>
            <w:hideMark/>
          </w:tcPr>
          <w:p w14:paraId="7D20DCE3"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98" w:type="dxa"/>
            <w:tcBorders>
              <w:top w:val="nil"/>
              <w:left w:val="nil"/>
              <w:bottom w:val="nil"/>
              <w:right w:val="nil"/>
            </w:tcBorders>
            <w:shd w:val="clear" w:color="000000" w:fill="D9D9D9"/>
            <w:noWrap/>
            <w:vAlign w:val="bottom"/>
            <w:hideMark/>
          </w:tcPr>
          <w:p w14:paraId="70C6E8DF"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73" w:type="dxa"/>
            <w:tcBorders>
              <w:top w:val="nil"/>
              <w:left w:val="nil"/>
              <w:bottom w:val="nil"/>
              <w:right w:val="nil"/>
            </w:tcBorders>
            <w:shd w:val="clear" w:color="000000" w:fill="D9D9D9"/>
            <w:noWrap/>
            <w:vAlign w:val="bottom"/>
            <w:hideMark/>
          </w:tcPr>
          <w:p w14:paraId="19E0AF52"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000000" w:fill="D9D9D9"/>
            <w:noWrap/>
            <w:vAlign w:val="bottom"/>
            <w:hideMark/>
          </w:tcPr>
          <w:p w14:paraId="5BB29D73"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w:t>
            </w:r>
          </w:p>
        </w:tc>
        <w:tc>
          <w:tcPr>
            <w:tcW w:w="986" w:type="dxa"/>
            <w:tcBorders>
              <w:top w:val="nil"/>
              <w:left w:val="nil"/>
              <w:bottom w:val="nil"/>
              <w:right w:val="nil"/>
            </w:tcBorders>
            <w:shd w:val="clear" w:color="000000" w:fill="D9D9D9"/>
            <w:noWrap/>
            <w:vAlign w:val="bottom"/>
            <w:hideMark/>
          </w:tcPr>
          <w:p w14:paraId="6E4F3B9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5</w:t>
            </w:r>
          </w:p>
        </w:tc>
        <w:tc>
          <w:tcPr>
            <w:tcW w:w="921" w:type="dxa"/>
            <w:tcBorders>
              <w:top w:val="nil"/>
              <w:left w:val="nil"/>
              <w:bottom w:val="nil"/>
              <w:right w:val="nil"/>
            </w:tcBorders>
            <w:shd w:val="clear" w:color="000000" w:fill="D9D9D9"/>
            <w:noWrap/>
            <w:vAlign w:val="bottom"/>
            <w:hideMark/>
          </w:tcPr>
          <w:p w14:paraId="70AED305"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$13,500</w:t>
            </w:r>
          </w:p>
        </w:tc>
        <w:tc>
          <w:tcPr>
            <w:tcW w:w="921" w:type="dxa"/>
            <w:tcBorders>
              <w:top w:val="nil"/>
              <w:left w:val="nil"/>
              <w:bottom w:val="nil"/>
              <w:right w:val="single" w:sz="12" w:space="0" w:color="auto"/>
            </w:tcBorders>
            <w:shd w:val="clear" w:color="000000" w:fill="D9D9D9"/>
            <w:noWrap/>
            <w:vAlign w:val="bottom"/>
            <w:hideMark/>
          </w:tcPr>
          <w:p w14:paraId="7DE250B0"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$13,500</w:t>
            </w:r>
          </w:p>
        </w:tc>
      </w:tr>
      <w:tr w:rsidR="003D56A9" w14:paraId="44AFF903" w14:textId="77777777" w:rsidTr="003D56A9">
        <w:trPr>
          <w:trHeight w:val="285"/>
        </w:trPr>
        <w:tc>
          <w:tcPr>
            <w:tcW w:w="2194" w:type="dxa"/>
            <w:tcBorders>
              <w:top w:val="nil"/>
              <w:left w:val="single" w:sz="12" w:space="0" w:color="auto"/>
              <w:bottom w:val="nil"/>
              <w:right w:val="nil"/>
            </w:tcBorders>
            <w:shd w:val="clear" w:color="auto" w:fill="auto"/>
            <w:noWrap/>
            <w:vAlign w:val="bottom"/>
            <w:hideMark/>
          </w:tcPr>
          <w:p w14:paraId="6A6CBD53" w14:textId="77777777" w:rsidR="003D56A9" w:rsidRDefault="003D56A9">
            <w:pPr>
              <w:rPr>
                <w:rFonts w:ascii="Calibri" w:hAnsi="Calibri" w:cs="Calibri"/>
                <w:color w:val="000000"/>
                <w:sz w:val="16"/>
                <w:szCs w:val="16"/>
              </w:rPr>
            </w:pPr>
            <w:r>
              <w:rPr>
                <w:rFonts w:ascii="Calibri" w:hAnsi="Calibri" w:cs="Calibri"/>
                <w:color w:val="000000"/>
                <w:sz w:val="16"/>
                <w:szCs w:val="16"/>
              </w:rPr>
              <w:t>cert visit w/ FLC</w:t>
            </w:r>
          </w:p>
        </w:tc>
        <w:tc>
          <w:tcPr>
            <w:tcW w:w="1047" w:type="dxa"/>
            <w:tcBorders>
              <w:top w:val="nil"/>
              <w:left w:val="nil"/>
              <w:bottom w:val="nil"/>
              <w:right w:val="nil"/>
            </w:tcBorders>
            <w:shd w:val="clear" w:color="auto" w:fill="auto"/>
            <w:noWrap/>
            <w:vAlign w:val="bottom"/>
            <w:hideMark/>
          </w:tcPr>
          <w:p w14:paraId="68A8141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$340</w:t>
            </w:r>
          </w:p>
        </w:tc>
        <w:tc>
          <w:tcPr>
            <w:tcW w:w="1220" w:type="dxa"/>
            <w:tcBorders>
              <w:top w:val="nil"/>
              <w:left w:val="nil"/>
              <w:bottom w:val="nil"/>
              <w:right w:val="nil"/>
            </w:tcBorders>
            <w:shd w:val="clear" w:color="auto" w:fill="auto"/>
            <w:noWrap/>
            <w:vAlign w:val="bottom"/>
            <w:hideMark/>
          </w:tcPr>
          <w:p w14:paraId="131852C9"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w:t>
            </w:r>
          </w:p>
        </w:tc>
        <w:tc>
          <w:tcPr>
            <w:tcW w:w="1198" w:type="dxa"/>
            <w:tcBorders>
              <w:top w:val="nil"/>
              <w:left w:val="nil"/>
              <w:bottom w:val="nil"/>
              <w:right w:val="nil"/>
            </w:tcBorders>
            <w:shd w:val="clear" w:color="auto" w:fill="auto"/>
            <w:noWrap/>
            <w:vAlign w:val="bottom"/>
            <w:hideMark/>
          </w:tcPr>
          <w:p w14:paraId="272CAFFA"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$90</w:t>
            </w:r>
          </w:p>
        </w:tc>
        <w:tc>
          <w:tcPr>
            <w:tcW w:w="1173" w:type="dxa"/>
            <w:tcBorders>
              <w:top w:val="nil"/>
              <w:left w:val="nil"/>
              <w:bottom w:val="nil"/>
              <w:right w:val="nil"/>
            </w:tcBorders>
            <w:shd w:val="clear" w:color="auto" w:fill="auto"/>
            <w:noWrap/>
            <w:vAlign w:val="bottom"/>
            <w:hideMark/>
          </w:tcPr>
          <w:p w14:paraId="7867E42E"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nil"/>
              <w:right w:val="nil"/>
            </w:tcBorders>
            <w:shd w:val="clear" w:color="auto" w:fill="auto"/>
            <w:noWrap/>
            <w:vAlign w:val="bottom"/>
            <w:hideMark/>
          </w:tcPr>
          <w:p w14:paraId="44A9BB29"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86" w:type="dxa"/>
            <w:tcBorders>
              <w:top w:val="nil"/>
              <w:left w:val="nil"/>
              <w:bottom w:val="nil"/>
              <w:right w:val="nil"/>
            </w:tcBorders>
            <w:shd w:val="clear" w:color="auto" w:fill="auto"/>
            <w:noWrap/>
            <w:vAlign w:val="bottom"/>
            <w:hideMark/>
          </w:tcPr>
          <w:p w14:paraId="3E7DF6E0"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w:t>
            </w:r>
          </w:p>
        </w:tc>
        <w:tc>
          <w:tcPr>
            <w:tcW w:w="921" w:type="dxa"/>
            <w:tcBorders>
              <w:top w:val="nil"/>
              <w:left w:val="nil"/>
              <w:bottom w:val="nil"/>
              <w:right w:val="nil"/>
            </w:tcBorders>
            <w:shd w:val="clear" w:color="auto" w:fill="auto"/>
            <w:noWrap/>
            <w:vAlign w:val="bottom"/>
            <w:hideMark/>
          </w:tcPr>
          <w:p w14:paraId="0174C732"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$18,900</w:t>
            </w:r>
          </w:p>
        </w:tc>
        <w:tc>
          <w:tcPr>
            <w:tcW w:w="921" w:type="dxa"/>
            <w:tcBorders>
              <w:top w:val="nil"/>
              <w:left w:val="nil"/>
              <w:bottom w:val="nil"/>
              <w:right w:val="single" w:sz="12" w:space="0" w:color="auto"/>
            </w:tcBorders>
            <w:shd w:val="clear" w:color="auto" w:fill="auto"/>
            <w:noWrap/>
            <w:vAlign w:val="bottom"/>
            <w:hideMark/>
          </w:tcPr>
          <w:p w14:paraId="780A7824" w14:textId="77777777" w:rsidR="003D56A9" w:rsidRDefault="003D56A9">
            <w:pPr>
              <w:jc w:val="center"/>
              <w:rPr>
                <w:rFonts w:ascii="Calibri" w:hAnsi="Calibri" w:cs="Calibri"/>
                <w:color w:val="FF0000"/>
                <w:sz w:val="16"/>
                <w:szCs w:val="16"/>
              </w:rPr>
            </w:pPr>
            <w:r>
              <w:rPr>
                <w:rFonts w:ascii="Calibri" w:hAnsi="Calibri" w:cs="Calibri"/>
                <w:color w:val="FF0000"/>
                <w:sz w:val="16"/>
                <w:szCs w:val="16"/>
              </w:rPr>
              <w:t>$22,500</w:t>
            </w:r>
          </w:p>
        </w:tc>
      </w:tr>
      <w:tr w:rsidR="003D56A9" w14:paraId="1F092A41" w14:textId="77777777" w:rsidTr="003D56A9">
        <w:trPr>
          <w:trHeight w:val="285"/>
        </w:trPr>
        <w:tc>
          <w:tcPr>
            <w:tcW w:w="2194" w:type="dxa"/>
            <w:tcBorders>
              <w:top w:val="nil"/>
              <w:left w:val="single" w:sz="12" w:space="0" w:color="auto"/>
              <w:bottom w:val="nil"/>
              <w:right w:val="nil"/>
            </w:tcBorders>
            <w:shd w:val="clear" w:color="000000" w:fill="D9D9D9"/>
            <w:noWrap/>
            <w:vAlign w:val="bottom"/>
            <w:hideMark/>
          </w:tcPr>
          <w:p w14:paraId="2DF0B7BD" w14:textId="77777777" w:rsidR="003D56A9" w:rsidRDefault="003D56A9">
            <w:pPr>
              <w:rPr>
                <w:rFonts w:ascii="Calibri" w:hAnsi="Calibri" w:cs="Calibri"/>
                <w:color w:val="000000"/>
                <w:sz w:val="16"/>
                <w:szCs w:val="16"/>
              </w:rPr>
            </w:pPr>
            <w:r>
              <w:rPr>
                <w:rFonts w:ascii="Calibri" w:hAnsi="Calibri" w:cs="Calibri"/>
                <w:color w:val="000000"/>
                <w:sz w:val="16"/>
                <w:szCs w:val="16"/>
              </w:rPr>
              <w:t>remediation &amp; review per HOUR</w:t>
            </w:r>
          </w:p>
        </w:tc>
        <w:tc>
          <w:tcPr>
            <w:tcW w:w="1047" w:type="dxa"/>
            <w:tcBorders>
              <w:top w:val="nil"/>
              <w:left w:val="nil"/>
              <w:bottom w:val="nil"/>
              <w:right w:val="nil"/>
            </w:tcBorders>
            <w:shd w:val="clear" w:color="000000" w:fill="D9D9D9"/>
            <w:noWrap/>
            <w:vAlign w:val="bottom"/>
            <w:hideMark/>
          </w:tcPr>
          <w:p w14:paraId="06C5AABA"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$40</w:t>
            </w:r>
          </w:p>
        </w:tc>
        <w:tc>
          <w:tcPr>
            <w:tcW w:w="1220" w:type="dxa"/>
            <w:tcBorders>
              <w:top w:val="nil"/>
              <w:left w:val="nil"/>
              <w:bottom w:val="nil"/>
              <w:right w:val="nil"/>
            </w:tcBorders>
            <w:shd w:val="clear" w:color="000000" w:fill="D9D9D9"/>
            <w:noWrap/>
            <w:vAlign w:val="bottom"/>
            <w:hideMark/>
          </w:tcPr>
          <w:p w14:paraId="6833459C"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98" w:type="dxa"/>
            <w:tcBorders>
              <w:top w:val="nil"/>
              <w:left w:val="nil"/>
              <w:bottom w:val="nil"/>
              <w:right w:val="nil"/>
            </w:tcBorders>
            <w:shd w:val="clear" w:color="000000" w:fill="D9D9D9"/>
            <w:noWrap/>
            <w:vAlign w:val="bottom"/>
            <w:hideMark/>
          </w:tcPr>
          <w:p w14:paraId="120259AD"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$0</w:t>
            </w:r>
          </w:p>
        </w:tc>
        <w:tc>
          <w:tcPr>
            <w:tcW w:w="1173" w:type="dxa"/>
            <w:tcBorders>
              <w:top w:val="nil"/>
              <w:left w:val="nil"/>
              <w:bottom w:val="nil"/>
              <w:right w:val="nil"/>
            </w:tcBorders>
            <w:shd w:val="clear" w:color="000000" w:fill="D9D9D9"/>
            <w:noWrap/>
            <w:vAlign w:val="bottom"/>
            <w:hideMark/>
          </w:tcPr>
          <w:p w14:paraId="7F36F9D1"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$8</w:t>
            </w:r>
          </w:p>
        </w:tc>
        <w:tc>
          <w:tcPr>
            <w:tcW w:w="1986" w:type="dxa"/>
            <w:gridSpan w:val="2"/>
            <w:tcBorders>
              <w:top w:val="nil"/>
              <w:left w:val="nil"/>
              <w:bottom w:val="nil"/>
              <w:right w:val="nil"/>
            </w:tcBorders>
            <w:shd w:val="clear" w:color="000000" w:fill="D9D9D9"/>
            <w:noWrap/>
            <w:vAlign w:val="bottom"/>
            <w:hideMark/>
          </w:tcPr>
          <w:p w14:paraId="7B1ABB10" w14:textId="77777777" w:rsidR="003D56A9" w:rsidRDefault="003D56A9">
            <w:pPr>
              <w:rPr>
                <w:rFonts w:ascii="Calibri" w:hAnsi="Calibri" w:cs="Calibri"/>
                <w:color w:val="000000"/>
                <w:sz w:val="16"/>
                <w:szCs w:val="16"/>
              </w:rPr>
            </w:pPr>
            <w:r>
              <w:rPr>
                <w:rFonts w:ascii="Calibri" w:hAnsi="Calibri" w:cs="Calibri"/>
                <w:color w:val="000000"/>
                <w:sz w:val="16"/>
                <w:szCs w:val="16"/>
              </w:rPr>
              <w:t>&lt; per inspection</w:t>
            </w:r>
          </w:p>
        </w:tc>
        <w:tc>
          <w:tcPr>
            <w:tcW w:w="921" w:type="dxa"/>
            <w:tcBorders>
              <w:top w:val="nil"/>
              <w:left w:val="nil"/>
              <w:bottom w:val="nil"/>
              <w:right w:val="nil"/>
            </w:tcBorders>
            <w:shd w:val="clear" w:color="000000" w:fill="D9D9D9"/>
            <w:noWrap/>
            <w:vAlign w:val="bottom"/>
            <w:hideMark/>
          </w:tcPr>
          <w:p w14:paraId="4B8743A2"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 </w:t>
            </w:r>
          </w:p>
        </w:tc>
        <w:tc>
          <w:tcPr>
            <w:tcW w:w="921" w:type="dxa"/>
            <w:tcBorders>
              <w:top w:val="nil"/>
              <w:left w:val="nil"/>
              <w:bottom w:val="nil"/>
              <w:right w:val="single" w:sz="12" w:space="0" w:color="auto"/>
            </w:tcBorders>
            <w:shd w:val="clear" w:color="000000" w:fill="D9D9D9"/>
            <w:noWrap/>
            <w:vAlign w:val="bottom"/>
            <w:hideMark/>
          </w:tcPr>
          <w:p w14:paraId="1F3A6A35"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 </w:t>
            </w:r>
          </w:p>
        </w:tc>
      </w:tr>
      <w:tr w:rsidR="003D56A9" w14:paraId="259D05D4" w14:textId="77777777" w:rsidTr="003D56A9">
        <w:trPr>
          <w:trHeight w:val="285"/>
        </w:trPr>
        <w:tc>
          <w:tcPr>
            <w:tcW w:w="2194" w:type="dxa"/>
            <w:tcBorders>
              <w:top w:val="nil"/>
              <w:left w:val="single" w:sz="12" w:space="0" w:color="auto"/>
              <w:bottom w:val="nil"/>
              <w:right w:val="nil"/>
            </w:tcBorders>
            <w:shd w:val="clear" w:color="auto" w:fill="auto"/>
            <w:noWrap/>
            <w:vAlign w:val="bottom"/>
            <w:hideMark/>
          </w:tcPr>
          <w:p w14:paraId="3DA6BF87" w14:textId="77777777" w:rsidR="003D56A9" w:rsidRDefault="003D56A9">
            <w:pPr>
              <w:rPr>
                <w:rFonts w:ascii="Calibri" w:hAnsi="Calibri" w:cs="Calibri"/>
                <w:color w:val="000000"/>
                <w:sz w:val="16"/>
                <w:szCs w:val="16"/>
              </w:rPr>
            </w:pPr>
            <w:r>
              <w:rPr>
                <w:rFonts w:ascii="Calibri" w:hAnsi="Calibri" w:cs="Calibri"/>
                <w:color w:val="000000"/>
                <w:sz w:val="16"/>
                <w:szCs w:val="16"/>
              </w:rPr>
              <w:t>ON-SITE remediation</w:t>
            </w:r>
          </w:p>
        </w:tc>
        <w:tc>
          <w:tcPr>
            <w:tcW w:w="1047" w:type="dxa"/>
            <w:tcBorders>
              <w:top w:val="nil"/>
              <w:left w:val="nil"/>
              <w:bottom w:val="nil"/>
              <w:right w:val="nil"/>
            </w:tcBorders>
            <w:shd w:val="clear" w:color="auto" w:fill="auto"/>
            <w:noWrap/>
            <w:vAlign w:val="bottom"/>
            <w:hideMark/>
          </w:tcPr>
          <w:p w14:paraId="410E758F"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$250</w:t>
            </w:r>
          </w:p>
        </w:tc>
        <w:tc>
          <w:tcPr>
            <w:tcW w:w="1220" w:type="dxa"/>
            <w:tcBorders>
              <w:top w:val="nil"/>
              <w:left w:val="nil"/>
              <w:bottom w:val="nil"/>
              <w:right w:val="nil"/>
            </w:tcBorders>
            <w:shd w:val="clear" w:color="auto" w:fill="auto"/>
            <w:noWrap/>
            <w:vAlign w:val="bottom"/>
            <w:hideMark/>
          </w:tcPr>
          <w:p w14:paraId="62C0CEC8" w14:textId="77777777" w:rsidR="003D56A9" w:rsidRDefault="003D56A9">
            <w:pPr>
              <w:jc w:val="center"/>
              <w:rPr>
                <w:rFonts w:ascii="Calibri" w:hAnsi="Calibri" w:cs="Calibri"/>
                <w:color w:val="000000"/>
                <w:sz w:val="16"/>
                <w:szCs w:val="16"/>
              </w:rPr>
            </w:pPr>
          </w:p>
        </w:tc>
        <w:tc>
          <w:tcPr>
            <w:tcW w:w="1198" w:type="dxa"/>
            <w:tcBorders>
              <w:top w:val="nil"/>
              <w:left w:val="nil"/>
              <w:bottom w:val="nil"/>
              <w:right w:val="nil"/>
            </w:tcBorders>
            <w:shd w:val="clear" w:color="auto" w:fill="auto"/>
            <w:noWrap/>
            <w:vAlign w:val="bottom"/>
            <w:hideMark/>
          </w:tcPr>
          <w:p w14:paraId="19C9B4B6" w14:textId="77777777" w:rsidR="003D56A9" w:rsidRDefault="003D56A9">
            <w:pPr>
              <w:jc w:val="center"/>
              <w:rPr>
                <w:sz w:val="20"/>
                <w:szCs w:val="20"/>
              </w:rPr>
            </w:pPr>
          </w:p>
        </w:tc>
        <w:tc>
          <w:tcPr>
            <w:tcW w:w="1173" w:type="dxa"/>
            <w:tcBorders>
              <w:top w:val="nil"/>
              <w:left w:val="nil"/>
              <w:bottom w:val="nil"/>
              <w:right w:val="nil"/>
            </w:tcBorders>
            <w:shd w:val="clear" w:color="auto" w:fill="auto"/>
            <w:noWrap/>
            <w:vAlign w:val="bottom"/>
            <w:hideMark/>
          </w:tcPr>
          <w:p w14:paraId="6A266CBA" w14:textId="77777777" w:rsidR="003D56A9" w:rsidRDefault="003D56A9">
            <w:pPr>
              <w:jc w:val="center"/>
              <w:rPr>
                <w:sz w:val="20"/>
                <w:szCs w:val="20"/>
              </w:rPr>
            </w:pPr>
          </w:p>
        </w:tc>
        <w:tc>
          <w:tcPr>
            <w:tcW w:w="1000" w:type="dxa"/>
            <w:tcBorders>
              <w:top w:val="nil"/>
              <w:left w:val="nil"/>
              <w:bottom w:val="nil"/>
              <w:right w:val="nil"/>
            </w:tcBorders>
            <w:shd w:val="clear" w:color="auto" w:fill="auto"/>
            <w:noWrap/>
            <w:vAlign w:val="bottom"/>
            <w:hideMark/>
          </w:tcPr>
          <w:p w14:paraId="5F2607C4" w14:textId="77777777" w:rsidR="003D56A9" w:rsidRDefault="003D56A9">
            <w:pPr>
              <w:jc w:val="center"/>
              <w:rPr>
                <w:sz w:val="20"/>
                <w:szCs w:val="20"/>
              </w:rPr>
            </w:pPr>
          </w:p>
        </w:tc>
        <w:tc>
          <w:tcPr>
            <w:tcW w:w="986" w:type="dxa"/>
            <w:tcBorders>
              <w:top w:val="nil"/>
              <w:left w:val="nil"/>
              <w:bottom w:val="nil"/>
              <w:right w:val="nil"/>
            </w:tcBorders>
            <w:shd w:val="clear" w:color="auto" w:fill="auto"/>
            <w:noWrap/>
            <w:vAlign w:val="bottom"/>
            <w:hideMark/>
          </w:tcPr>
          <w:p w14:paraId="5104CF21" w14:textId="77777777" w:rsidR="003D56A9" w:rsidRDefault="003D56A9">
            <w:pPr>
              <w:jc w:val="center"/>
              <w:rPr>
                <w:sz w:val="20"/>
                <w:szCs w:val="20"/>
              </w:rPr>
            </w:pPr>
          </w:p>
        </w:tc>
        <w:tc>
          <w:tcPr>
            <w:tcW w:w="921" w:type="dxa"/>
            <w:tcBorders>
              <w:top w:val="nil"/>
              <w:left w:val="nil"/>
              <w:bottom w:val="nil"/>
              <w:right w:val="nil"/>
            </w:tcBorders>
            <w:shd w:val="clear" w:color="auto" w:fill="auto"/>
            <w:noWrap/>
            <w:vAlign w:val="bottom"/>
            <w:hideMark/>
          </w:tcPr>
          <w:p w14:paraId="408B1887" w14:textId="77777777" w:rsidR="003D56A9" w:rsidRDefault="003D56A9">
            <w:pPr>
              <w:jc w:val="center"/>
              <w:rPr>
                <w:sz w:val="20"/>
                <w:szCs w:val="20"/>
              </w:rPr>
            </w:pPr>
          </w:p>
        </w:tc>
        <w:tc>
          <w:tcPr>
            <w:tcW w:w="921" w:type="dxa"/>
            <w:tcBorders>
              <w:top w:val="nil"/>
              <w:left w:val="nil"/>
              <w:bottom w:val="nil"/>
              <w:right w:val="single" w:sz="12" w:space="0" w:color="auto"/>
            </w:tcBorders>
            <w:shd w:val="clear" w:color="auto" w:fill="auto"/>
            <w:noWrap/>
            <w:vAlign w:val="bottom"/>
            <w:hideMark/>
          </w:tcPr>
          <w:p w14:paraId="3338D054" w14:textId="77777777" w:rsidR="003D56A9" w:rsidRDefault="003D56A9">
            <w:pPr>
              <w:jc w:val="center"/>
              <w:rPr>
                <w:rFonts w:ascii="Calibri" w:hAnsi="Calibri" w:cs="Calibri"/>
                <w:color w:val="000000"/>
                <w:sz w:val="16"/>
                <w:szCs w:val="16"/>
              </w:rPr>
            </w:pPr>
            <w:r>
              <w:rPr>
                <w:rFonts w:ascii="Calibri" w:hAnsi="Calibri" w:cs="Calibri"/>
                <w:color w:val="000000"/>
                <w:sz w:val="16"/>
                <w:szCs w:val="16"/>
              </w:rPr>
              <w:t> </w:t>
            </w:r>
          </w:p>
        </w:tc>
      </w:tr>
      <w:tr w:rsidR="003D56A9" w14:paraId="48A3D304" w14:textId="77777777" w:rsidTr="003D56A9">
        <w:trPr>
          <w:trHeight w:val="285"/>
        </w:trPr>
        <w:tc>
          <w:tcPr>
            <w:tcW w:w="2194" w:type="dxa"/>
            <w:tcBorders>
              <w:top w:val="nil"/>
              <w:left w:val="single" w:sz="12" w:space="0" w:color="auto"/>
              <w:bottom w:val="nil"/>
              <w:right w:val="nil"/>
            </w:tcBorders>
            <w:shd w:val="clear" w:color="000000" w:fill="000000"/>
            <w:noWrap/>
            <w:vAlign w:val="center"/>
            <w:hideMark/>
          </w:tcPr>
          <w:p w14:paraId="13F54B4B" w14:textId="77777777" w:rsidR="003D56A9" w:rsidRDefault="003D56A9">
            <w:pPr>
              <w:rPr>
                <w:rFonts w:ascii="Calibri" w:hAnsi="Calibri" w:cs="Calibri"/>
                <w:b/>
                <w:bCs/>
                <w:color w:val="FFC000"/>
                <w:sz w:val="16"/>
                <w:szCs w:val="16"/>
              </w:rPr>
            </w:pPr>
            <w:r>
              <w:rPr>
                <w:rFonts w:ascii="Calibri" w:hAnsi="Calibri" w:cs="Calibri"/>
                <w:b/>
                <w:bCs/>
                <w:color w:val="FFC000"/>
                <w:sz w:val="16"/>
                <w:szCs w:val="16"/>
              </w:rPr>
              <w:t>AVERAGES</w:t>
            </w:r>
          </w:p>
        </w:tc>
        <w:tc>
          <w:tcPr>
            <w:tcW w:w="1047" w:type="dxa"/>
            <w:tcBorders>
              <w:top w:val="nil"/>
              <w:left w:val="nil"/>
              <w:bottom w:val="nil"/>
              <w:right w:val="nil"/>
            </w:tcBorders>
            <w:shd w:val="clear" w:color="000000" w:fill="000000"/>
            <w:noWrap/>
            <w:vAlign w:val="center"/>
            <w:hideMark/>
          </w:tcPr>
          <w:p w14:paraId="44563557"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$263</w:t>
            </w:r>
          </w:p>
        </w:tc>
        <w:tc>
          <w:tcPr>
            <w:tcW w:w="1220" w:type="dxa"/>
            <w:tcBorders>
              <w:top w:val="nil"/>
              <w:left w:val="nil"/>
              <w:bottom w:val="nil"/>
              <w:right w:val="nil"/>
            </w:tcBorders>
            <w:shd w:val="clear" w:color="000000" w:fill="000000"/>
            <w:noWrap/>
            <w:vAlign w:val="center"/>
            <w:hideMark/>
          </w:tcPr>
          <w:p w14:paraId="3A49342E"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 </w:t>
            </w:r>
          </w:p>
        </w:tc>
        <w:tc>
          <w:tcPr>
            <w:tcW w:w="1198" w:type="dxa"/>
            <w:tcBorders>
              <w:top w:val="nil"/>
              <w:left w:val="nil"/>
              <w:bottom w:val="nil"/>
              <w:right w:val="nil"/>
            </w:tcBorders>
            <w:shd w:val="clear" w:color="000000" w:fill="000000"/>
            <w:noWrap/>
            <w:vAlign w:val="center"/>
            <w:hideMark/>
          </w:tcPr>
          <w:p w14:paraId="25639FEE"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 </w:t>
            </w:r>
          </w:p>
        </w:tc>
        <w:tc>
          <w:tcPr>
            <w:tcW w:w="1173" w:type="dxa"/>
            <w:tcBorders>
              <w:top w:val="nil"/>
              <w:left w:val="nil"/>
              <w:bottom w:val="nil"/>
              <w:right w:val="nil"/>
            </w:tcBorders>
            <w:shd w:val="clear" w:color="000000" w:fill="000000"/>
            <w:noWrap/>
            <w:vAlign w:val="center"/>
            <w:hideMark/>
          </w:tcPr>
          <w:p w14:paraId="79FB316B"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 </w:t>
            </w:r>
          </w:p>
        </w:tc>
        <w:tc>
          <w:tcPr>
            <w:tcW w:w="1000" w:type="dxa"/>
            <w:tcBorders>
              <w:top w:val="nil"/>
              <w:left w:val="nil"/>
              <w:bottom w:val="nil"/>
              <w:right w:val="nil"/>
            </w:tcBorders>
            <w:shd w:val="clear" w:color="000000" w:fill="000000"/>
            <w:noWrap/>
            <w:vAlign w:val="center"/>
            <w:hideMark/>
          </w:tcPr>
          <w:p w14:paraId="34A3CC69"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2</w:t>
            </w:r>
          </w:p>
        </w:tc>
        <w:tc>
          <w:tcPr>
            <w:tcW w:w="986" w:type="dxa"/>
            <w:tcBorders>
              <w:top w:val="nil"/>
              <w:left w:val="nil"/>
              <w:bottom w:val="nil"/>
              <w:right w:val="nil"/>
            </w:tcBorders>
            <w:shd w:val="clear" w:color="000000" w:fill="000000"/>
            <w:noWrap/>
            <w:vAlign w:val="center"/>
            <w:hideMark/>
          </w:tcPr>
          <w:p w14:paraId="0AE59969"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4</w:t>
            </w:r>
          </w:p>
        </w:tc>
        <w:tc>
          <w:tcPr>
            <w:tcW w:w="921" w:type="dxa"/>
            <w:tcBorders>
              <w:top w:val="nil"/>
              <w:left w:val="nil"/>
              <w:bottom w:val="nil"/>
              <w:right w:val="nil"/>
            </w:tcBorders>
            <w:shd w:val="clear" w:color="000000" w:fill="000000"/>
            <w:noWrap/>
            <w:vAlign w:val="center"/>
            <w:hideMark/>
          </w:tcPr>
          <w:p w14:paraId="253B0CA4"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$14,529</w:t>
            </w:r>
          </w:p>
        </w:tc>
        <w:tc>
          <w:tcPr>
            <w:tcW w:w="921" w:type="dxa"/>
            <w:tcBorders>
              <w:top w:val="nil"/>
              <w:left w:val="nil"/>
              <w:bottom w:val="nil"/>
              <w:right w:val="single" w:sz="12" w:space="0" w:color="auto"/>
            </w:tcBorders>
            <w:shd w:val="clear" w:color="000000" w:fill="000000"/>
            <w:noWrap/>
            <w:vAlign w:val="center"/>
            <w:hideMark/>
          </w:tcPr>
          <w:p w14:paraId="6560AB98" w14:textId="77777777" w:rsidR="003D56A9" w:rsidRDefault="003D56A9">
            <w:pPr>
              <w:jc w:val="center"/>
              <w:rPr>
                <w:rFonts w:ascii="Calibri" w:hAnsi="Calibri" w:cs="Calibri"/>
                <w:b/>
                <w:bCs/>
                <w:color w:val="FFC000"/>
                <w:sz w:val="16"/>
                <w:szCs w:val="16"/>
              </w:rPr>
            </w:pPr>
            <w:r>
              <w:rPr>
                <w:rFonts w:ascii="Calibri" w:hAnsi="Calibri" w:cs="Calibri"/>
                <w:b/>
                <w:bCs/>
                <w:color w:val="FFC000"/>
                <w:sz w:val="16"/>
                <w:szCs w:val="16"/>
              </w:rPr>
              <w:t>$16,714</w:t>
            </w:r>
          </w:p>
        </w:tc>
      </w:tr>
      <w:tr w:rsidR="003D56A9" w14:paraId="16C2449F" w14:textId="77777777" w:rsidTr="003D56A9">
        <w:trPr>
          <w:trHeight w:val="160"/>
        </w:trPr>
        <w:tc>
          <w:tcPr>
            <w:tcW w:w="2194" w:type="dxa"/>
            <w:tcBorders>
              <w:top w:val="nil"/>
              <w:left w:val="single" w:sz="12" w:space="0" w:color="auto"/>
              <w:bottom w:val="nil"/>
              <w:right w:val="nil"/>
            </w:tcBorders>
            <w:shd w:val="clear" w:color="auto" w:fill="auto"/>
            <w:noWrap/>
            <w:vAlign w:val="bottom"/>
            <w:hideMark/>
          </w:tcPr>
          <w:p w14:paraId="4FE31067"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47" w:type="dxa"/>
            <w:tcBorders>
              <w:top w:val="nil"/>
              <w:left w:val="nil"/>
              <w:bottom w:val="nil"/>
              <w:right w:val="nil"/>
            </w:tcBorders>
            <w:shd w:val="clear" w:color="auto" w:fill="auto"/>
            <w:noWrap/>
            <w:vAlign w:val="bottom"/>
            <w:hideMark/>
          </w:tcPr>
          <w:p w14:paraId="54F911FD" w14:textId="77777777" w:rsidR="003D56A9" w:rsidRDefault="003D56A9">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bottom"/>
            <w:hideMark/>
          </w:tcPr>
          <w:p w14:paraId="7233F731" w14:textId="77777777" w:rsidR="003D56A9" w:rsidRDefault="003D56A9">
            <w:pPr>
              <w:jc w:val="center"/>
              <w:rPr>
                <w:sz w:val="20"/>
                <w:szCs w:val="20"/>
              </w:rPr>
            </w:pPr>
          </w:p>
        </w:tc>
        <w:tc>
          <w:tcPr>
            <w:tcW w:w="1198" w:type="dxa"/>
            <w:tcBorders>
              <w:top w:val="nil"/>
              <w:left w:val="nil"/>
              <w:bottom w:val="nil"/>
              <w:right w:val="nil"/>
            </w:tcBorders>
            <w:shd w:val="clear" w:color="auto" w:fill="auto"/>
            <w:noWrap/>
            <w:vAlign w:val="bottom"/>
            <w:hideMark/>
          </w:tcPr>
          <w:p w14:paraId="4E9EFC4D" w14:textId="77777777" w:rsidR="003D56A9" w:rsidRDefault="003D56A9">
            <w:pPr>
              <w:jc w:val="center"/>
              <w:rPr>
                <w:sz w:val="20"/>
                <w:szCs w:val="20"/>
              </w:rPr>
            </w:pPr>
          </w:p>
        </w:tc>
        <w:tc>
          <w:tcPr>
            <w:tcW w:w="1173" w:type="dxa"/>
            <w:tcBorders>
              <w:top w:val="nil"/>
              <w:left w:val="nil"/>
              <w:bottom w:val="nil"/>
              <w:right w:val="nil"/>
            </w:tcBorders>
            <w:shd w:val="clear" w:color="auto" w:fill="auto"/>
            <w:noWrap/>
            <w:vAlign w:val="bottom"/>
            <w:hideMark/>
          </w:tcPr>
          <w:p w14:paraId="4441E639" w14:textId="77777777" w:rsidR="003D56A9" w:rsidRDefault="003D56A9">
            <w:pPr>
              <w:jc w:val="center"/>
              <w:rPr>
                <w:sz w:val="20"/>
                <w:szCs w:val="20"/>
              </w:rPr>
            </w:pPr>
          </w:p>
        </w:tc>
        <w:tc>
          <w:tcPr>
            <w:tcW w:w="1000" w:type="dxa"/>
            <w:tcBorders>
              <w:top w:val="nil"/>
              <w:left w:val="nil"/>
              <w:bottom w:val="nil"/>
              <w:right w:val="nil"/>
            </w:tcBorders>
            <w:shd w:val="clear" w:color="auto" w:fill="auto"/>
            <w:noWrap/>
            <w:vAlign w:val="bottom"/>
            <w:hideMark/>
          </w:tcPr>
          <w:p w14:paraId="2F29E0CA" w14:textId="77777777" w:rsidR="003D56A9" w:rsidRDefault="003D56A9">
            <w:pPr>
              <w:jc w:val="center"/>
              <w:rPr>
                <w:sz w:val="20"/>
                <w:szCs w:val="20"/>
              </w:rPr>
            </w:pPr>
          </w:p>
        </w:tc>
        <w:tc>
          <w:tcPr>
            <w:tcW w:w="986" w:type="dxa"/>
            <w:tcBorders>
              <w:top w:val="nil"/>
              <w:left w:val="nil"/>
              <w:bottom w:val="nil"/>
              <w:right w:val="nil"/>
            </w:tcBorders>
            <w:shd w:val="clear" w:color="auto" w:fill="auto"/>
            <w:noWrap/>
            <w:vAlign w:val="bottom"/>
            <w:hideMark/>
          </w:tcPr>
          <w:p w14:paraId="74A1752E" w14:textId="77777777" w:rsidR="003D56A9" w:rsidRDefault="003D56A9">
            <w:pPr>
              <w:jc w:val="center"/>
              <w:rPr>
                <w:sz w:val="20"/>
                <w:szCs w:val="20"/>
              </w:rPr>
            </w:pPr>
          </w:p>
        </w:tc>
        <w:tc>
          <w:tcPr>
            <w:tcW w:w="921" w:type="dxa"/>
            <w:tcBorders>
              <w:top w:val="nil"/>
              <w:left w:val="nil"/>
              <w:bottom w:val="nil"/>
              <w:right w:val="nil"/>
            </w:tcBorders>
            <w:shd w:val="clear" w:color="auto" w:fill="auto"/>
            <w:noWrap/>
            <w:vAlign w:val="bottom"/>
            <w:hideMark/>
          </w:tcPr>
          <w:p w14:paraId="711950B5" w14:textId="77777777" w:rsidR="003D56A9" w:rsidRDefault="003D56A9">
            <w:pPr>
              <w:jc w:val="center"/>
              <w:rPr>
                <w:sz w:val="20"/>
                <w:szCs w:val="20"/>
              </w:rPr>
            </w:pPr>
          </w:p>
        </w:tc>
        <w:tc>
          <w:tcPr>
            <w:tcW w:w="921" w:type="dxa"/>
            <w:tcBorders>
              <w:top w:val="nil"/>
              <w:left w:val="nil"/>
              <w:bottom w:val="nil"/>
              <w:right w:val="single" w:sz="12" w:space="0" w:color="auto"/>
            </w:tcBorders>
            <w:shd w:val="clear" w:color="auto" w:fill="auto"/>
            <w:noWrap/>
            <w:vAlign w:val="bottom"/>
            <w:hideMark/>
          </w:tcPr>
          <w:p w14:paraId="733A1847"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3B2E9082" w14:textId="77777777" w:rsidTr="003D56A9">
        <w:trPr>
          <w:trHeight w:val="285"/>
        </w:trPr>
        <w:tc>
          <w:tcPr>
            <w:tcW w:w="7832" w:type="dxa"/>
            <w:gridSpan w:val="6"/>
            <w:tcBorders>
              <w:top w:val="nil"/>
              <w:left w:val="single" w:sz="12" w:space="0" w:color="auto"/>
              <w:bottom w:val="nil"/>
              <w:right w:val="nil"/>
            </w:tcBorders>
            <w:shd w:val="clear" w:color="auto" w:fill="auto"/>
            <w:noWrap/>
            <w:vAlign w:val="bottom"/>
            <w:hideMark/>
          </w:tcPr>
          <w:p w14:paraId="35CF3FBC" w14:textId="77777777" w:rsidR="003D56A9" w:rsidRDefault="003D56A9">
            <w:pPr>
              <w:rPr>
                <w:rFonts w:ascii="Calibri" w:hAnsi="Calibri" w:cs="Calibri"/>
                <w:color w:val="000000"/>
                <w:sz w:val="16"/>
                <w:szCs w:val="16"/>
              </w:rPr>
            </w:pPr>
            <w:r>
              <w:rPr>
                <w:rFonts w:ascii="Calibri" w:hAnsi="Calibri" w:cs="Calibri"/>
                <w:color w:val="000000"/>
                <w:sz w:val="16"/>
                <w:szCs w:val="16"/>
              </w:rPr>
              <w:t>*Based on 4 days of inspections per week &amp; the recommended (per type) number of inspections per day</w:t>
            </w:r>
          </w:p>
        </w:tc>
        <w:tc>
          <w:tcPr>
            <w:tcW w:w="986" w:type="dxa"/>
            <w:tcBorders>
              <w:top w:val="nil"/>
              <w:left w:val="nil"/>
              <w:bottom w:val="nil"/>
              <w:right w:val="nil"/>
            </w:tcBorders>
            <w:shd w:val="clear" w:color="auto" w:fill="auto"/>
            <w:noWrap/>
            <w:vAlign w:val="bottom"/>
            <w:hideMark/>
          </w:tcPr>
          <w:p w14:paraId="6ACCDD12" w14:textId="77777777" w:rsidR="003D56A9" w:rsidRDefault="003D56A9">
            <w:pPr>
              <w:rPr>
                <w:rFonts w:ascii="Calibri" w:hAnsi="Calibri" w:cs="Calibri"/>
                <w:color w:val="000000"/>
                <w:sz w:val="16"/>
                <w:szCs w:val="16"/>
              </w:rPr>
            </w:pPr>
          </w:p>
        </w:tc>
        <w:tc>
          <w:tcPr>
            <w:tcW w:w="921" w:type="dxa"/>
            <w:tcBorders>
              <w:top w:val="nil"/>
              <w:left w:val="nil"/>
              <w:bottom w:val="nil"/>
              <w:right w:val="nil"/>
            </w:tcBorders>
            <w:shd w:val="clear" w:color="auto" w:fill="auto"/>
            <w:noWrap/>
            <w:vAlign w:val="bottom"/>
            <w:hideMark/>
          </w:tcPr>
          <w:p w14:paraId="5049EA35" w14:textId="77777777" w:rsidR="003D56A9" w:rsidRDefault="003D56A9">
            <w:pPr>
              <w:jc w:val="center"/>
              <w:rPr>
                <w:sz w:val="20"/>
                <w:szCs w:val="20"/>
              </w:rPr>
            </w:pPr>
          </w:p>
        </w:tc>
        <w:tc>
          <w:tcPr>
            <w:tcW w:w="921" w:type="dxa"/>
            <w:tcBorders>
              <w:top w:val="nil"/>
              <w:left w:val="nil"/>
              <w:bottom w:val="nil"/>
              <w:right w:val="single" w:sz="12" w:space="0" w:color="auto"/>
            </w:tcBorders>
            <w:shd w:val="clear" w:color="auto" w:fill="auto"/>
            <w:noWrap/>
            <w:vAlign w:val="bottom"/>
            <w:hideMark/>
          </w:tcPr>
          <w:p w14:paraId="3EAAD808"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3637408C" w14:textId="77777777" w:rsidTr="003D56A9">
        <w:trPr>
          <w:trHeight w:val="160"/>
        </w:trPr>
        <w:tc>
          <w:tcPr>
            <w:tcW w:w="2194" w:type="dxa"/>
            <w:tcBorders>
              <w:top w:val="nil"/>
              <w:left w:val="single" w:sz="12" w:space="0" w:color="auto"/>
              <w:bottom w:val="nil"/>
              <w:right w:val="nil"/>
            </w:tcBorders>
            <w:shd w:val="clear" w:color="auto" w:fill="auto"/>
            <w:noWrap/>
            <w:vAlign w:val="bottom"/>
            <w:hideMark/>
          </w:tcPr>
          <w:p w14:paraId="046AB0C2"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47" w:type="dxa"/>
            <w:tcBorders>
              <w:top w:val="nil"/>
              <w:left w:val="nil"/>
              <w:bottom w:val="nil"/>
              <w:right w:val="nil"/>
            </w:tcBorders>
            <w:shd w:val="clear" w:color="auto" w:fill="auto"/>
            <w:noWrap/>
            <w:vAlign w:val="bottom"/>
            <w:hideMark/>
          </w:tcPr>
          <w:p w14:paraId="0C0BBAAD" w14:textId="77777777" w:rsidR="003D56A9" w:rsidRDefault="003D56A9">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bottom"/>
            <w:hideMark/>
          </w:tcPr>
          <w:p w14:paraId="39053B2A" w14:textId="77777777" w:rsidR="003D56A9" w:rsidRDefault="003D56A9">
            <w:pPr>
              <w:jc w:val="center"/>
              <w:rPr>
                <w:sz w:val="20"/>
                <w:szCs w:val="20"/>
              </w:rPr>
            </w:pPr>
          </w:p>
        </w:tc>
        <w:tc>
          <w:tcPr>
            <w:tcW w:w="1198" w:type="dxa"/>
            <w:tcBorders>
              <w:top w:val="nil"/>
              <w:left w:val="nil"/>
              <w:bottom w:val="nil"/>
              <w:right w:val="nil"/>
            </w:tcBorders>
            <w:shd w:val="clear" w:color="auto" w:fill="auto"/>
            <w:noWrap/>
            <w:vAlign w:val="bottom"/>
            <w:hideMark/>
          </w:tcPr>
          <w:p w14:paraId="18BB9C91" w14:textId="77777777" w:rsidR="003D56A9" w:rsidRDefault="003D56A9">
            <w:pPr>
              <w:jc w:val="center"/>
              <w:rPr>
                <w:sz w:val="20"/>
                <w:szCs w:val="20"/>
              </w:rPr>
            </w:pPr>
          </w:p>
        </w:tc>
        <w:tc>
          <w:tcPr>
            <w:tcW w:w="1173" w:type="dxa"/>
            <w:tcBorders>
              <w:top w:val="nil"/>
              <w:left w:val="nil"/>
              <w:bottom w:val="nil"/>
              <w:right w:val="nil"/>
            </w:tcBorders>
            <w:shd w:val="clear" w:color="auto" w:fill="auto"/>
            <w:noWrap/>
            <w:vAlign w:val="bottom"/>
            <w:hideMark/>
          </w:tcPr>
          <w:p w14:paraId="70722623" w14:textId="77777777" w:rsidR="003D56A9" w:rsidRDefault="003D56A9">
            <w:pPr>
              <w:jc w:val="center"/>
              <w:rPr>
                <w:sz w:val="20"/>
                <w:szCs w:val="20"/>
              </w:rPr>
            </w:pPr>
          </w:p>
        </w:tc>
        <w:tc>
          <w:tcPr>
            <w:tcW w:w="1000" w:type="dxa"/>
            <w:tcBorders>
              <w:top w:val="nil"/>
              <w:left w:val="nil"/>
              <w:bottom w:val="nil"/>
              <w:right w:val="nil"/>
            </w:tcBorders>
            <w:shd w:val="clear" w:color="auto" w:fill="auto"/>
            <w:noWrap/>
            <w:vAlign w:val="bottom"/>
            <w:hideMark/>
          </w:tcPr>
          <w:p w14:paraId="662E0725" w14:textId="77777777" w:rsidR="003D56A9" w:rsidRDefault="003D56A9">
            <w:pPr>
              <w:jc w:val="center"/>
              <w:rPr>
                <w:sz w:val="20"/>
                <w:szCs w:val="20"/>
              </w:rPr>
            </w:pPr>
          </w:p>
        </w:tc>
        <w:tc>
          <w:tcPr>
            <w:tcW w:w="986" w:type="dxa"/>
            <w:tcBorders>
              <w:top w:val="nil"/>
              <w:left w:val="nil"/>
              <w:bottom w:val="nil"/>
              <w:right w:val="nil"/>
            </w:tcBorders>
            <w:shd w:val="clear" w:color="auto" w:fill="auto"/>
            <w:noWrap/>
            <w:vAlign w:val="bottom"/>
            <w:hideMark/>
          </w:tcPr>
          <w:p w14:paraId="0ED50F27" w14:textId="77777777" w:rsidR="003D56A9" w:rsidRDefault="003D56A9">
            <w:pPr>
              <w:jc w:val="center"/>
              <w:rPr>
                <w:sz w:val="20"/>
                <w:szCs w:val="20"/>
              </w:rPr>
            </w:pPr>
          </w:p>
        </w:tc>
        <w:tc>
          <w:tcPr>
            <w:tcW w:w="921" w:type="dxa"/>
            <w:tcBorders>
              <w:top w:val="nil"/>
              <w:left w:val="nil"/>
              <w:bottom w:val="nil"/>
              <w:right w:val="nil"/>
            </w:tcBorders>
            <w:shd w:val="clear" w:color="auto" w:fill="auto"/>
            <w:noWrap/>
            <w:vAlign w:val="bottom"/>
            <w:hideMark/>
          </w:tcPr>
          <w:p w14:paraId="1EB3168C" w14:textId="77777777" w:rsidR="003D56A9" w:rsidRDefault="003D56A9">
            <w:pPr>
              <w:jc w:val="center"/>
              <w:rPr>
                <w:sz w:val="20"/>
                <w:szCs w:val="20"/>
              </w:rPr>
            </w:pPr>
          </w:p>
        </w:tc>
        <w:tc>
          <w:tcPr>
            <w:tcW w:w="921" w:type="dxa"/>
            <w:tcBorders>
              <w:top w:val="nil"/>
              <w:left w:val="nil"/>
              <w:bottom w:val="nil"/>
              <w:right w:val="single" w:sz="12" w:space="0" w:color="auto"/>
            </w:tcBorders>
            <w:shd w:val="clear" w:color="auto" w:fill="auto"/>
            <w:noWrap/>
            <w:vAlign w:val="bottom"/>
            <w:hideMark/>
          </w:tcPr>
          <w:p w14:paraId="5774C85B"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3CD6BAF8" w14:textId="77777777" w:rsidTr="003D56A9">
        <w:trPr>
          <w:trHeight w:val="285"/>
        </w:trPr>
        <w:tc>
          <w:tcPr>
            <w:tcW w:w="5659" w:type="dxa"/>
            <w:gridSpan w:val="4"/>
            <w:tcBorders>
              <w:top w:val="nil"/>
              <w:left w:val="single" w:sz="12" w:space="0" w:color="auto"/>
              <w:bottom w:val="nil"/>
              <w:right w:val="nil"/>
            </w:tcBorders>
            <w:shd w:val="clear" w:color="auto" w:fill="auto"/>
            <w:noWrap/>
            <w:vAlign w:val="bottom"/>
            <w:hideMark/>
          </w:tcPr>
          <w:p w14:paraId="00B40D82" w14:textId="77777777" w:rsidR="003D56A9" w:rsidRDefault="003D56A9">
            <w:pPr>
              <w:rPr>
                <w:rFonts w:ascii="Calibri" w:hAnsi="Calibri" w:cs="Calibri"/>
                <w:color w:val="000000"/>
                <w:sz w:val="16"/>
                <w:szCs w:val="16"/>
              </w:rPr>
            </w:pPr>
            <w:r>
              <w:rPr>
                <w:rFonts w:ascii="Calibri" w:hAnsi="Calibri" w:cs="Calibri"/>
                <w:color w:val="000000"/>
                <w:sz w:val="16"/>
                <w:szCs w:val="16"/>
              </w:rPr>
              <w:t>*Actual income depends on number of inspections accepted &amp; types of inspections</w:t>
            </w:r>
          </w:p>
        </w:tc>
        <w:tc>
          <w:tcPr>
            <w:tcW w:w="1173" w:type="dxa"/>
            <w:tcBorders>
              <w:top w:val="nil"/>
              <w:left w:val="nil"/>
              <w:bottom w:val="nil"/>
              <w:right w:val="nil"/>
            </w:tcBorders>
            <w:shd w:val="clear" w:color="auto" w:fill="auto"/>
            <w:noWrap/>
            <w:vAlign w:val="bottom"/>
            <w:hideMark/>
          </w:tcPr>
          <w:p w14:paraId="1676F51E" w14:textId="77777777" w:rsidR="003D56A9" w:rsidRDefault="003D56A9">
            <w:pPr>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14:paraId="6CA63EE9" w14:textId="77777777" w:rsidR="003D56A9" w:rsidRDefault="003D56A9">
            <w:pPr>
              <w:rPr>
                <w:sz w:val="20"/>
                <w:szCs w:val="20"/>
              </w:rPr>
            </w:pPr>
          </w:p>
        </w:tc>
        <w:tc>
          <w:tcPr>
            <w:tcW w:w="986" w:type="dxa"/>
            <w:tcBorders>
              <w:top w:val="nil"/>
              <w:left w:val="nil"/>
              <w:bottom w:val="nil"/>
              <w:right w:val="nil"/>
            </w:tcBorders>
            <w:shd w:val="clear" w:color="auto" w:fill="auto"/>
            <w:noWrap/>
            <w:vAlign w:val="bottom"/>
            <w:hideMark/>
          </w:tcPr>
          <w:p w14:paraId="40C87322" w14:textId="77777777" w:rsidR="003D56A9" w:rsidRDefault="003D56A9">
            <w:pPr>
              <w:rPr>
                <w:sz w:val="20"/>
                <w:szCs w:val="20"/>
              </w:rPr>
            </w:pPr>
          </w:p>
        </w:tc>
        <w:tc>
          <w:tcPr>
            <w:tcW w:w="921" w:type="dxa"/>
            <w:tcBorders>
              <w:top w:val="nil"/>
              <w:left w:val="nil"/>
              <w:bottom w:val="nil"/>
              <w:right w:val="nil"/>
            </w:tcBorders>
            <w:shd w:val="clear" w:color="auto" w:fill="auto"/>
            <w:noWrap/>
            <w:vAlign w:val="bottom"/>
            <w:hideMark/>
          </w:tcPr>
          <w:p w14:paraId="64F5B298"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40D169DB"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09EBA73A" w14:textId="77777777" w:rsidTr="003D56A9">
        <w:trPr>
          <w:trHeight w:val="160"/>
        </w:trPr>
        <w:tc>
          <w:tcPr>
            <w:tcW w:w="2194" w:type="dxa"/>
            <w:tcBorders>
              <w:top w:val="nil"/>
              <w:left w:val="single" w:sz="12" w:space="0" w:color="auto"/>
              <w:bottom w:val="nil"/>
              <w:right w:val="nil"/>
            </w:tcBorders>
            <w:shd w:val="clear" w:color="auto" w:fill="auto"/>
            <w:noWrap/>
            <w:vAlign w:val="bottom"/>
            <w:hideMark/>
          </w:tcPr>
          <w:p w14:paraId="14CF8FB7"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47" w:type="dxa"/>
            <w:tcBorders>
              <w:top w:val="nil"/>
              <w:left w:val="nil"/>
              <w:bottom w:val="nil"/>
              <w:right w:val="nil"/>
            </w:tcBorders>
            <w:shd w:val="clear" w:color="auto" w:fill="auto"/>
            <w:noWrap/>
            <w:vAlign w:val="bottom"/>
            <w:hideMark/>
          </w:tcPr>
          <w:p w14:paraId="79C92E3A" w14:textId="77777777" w:rsidR="003D56A9" w:rsidRDefault="003D56A9">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bottom"/>
            <w:hideMark/>
          </w:tcPr>
          <w:p w14:paraId="35FF639A" w14:textId="77777777" w:rsidR="003D56A9" w:rsidRDefault="003D56A9">
            <w:pPr>
              <w:rPr>
                <w:sz w:val="20"/>
                <w:szCs w:val="20"/>
              </w:rPr>
            </w:pPr>
          </w:p>
        </w:tc>
        <w:tc>
          <w:tcPr>
            <w:tcW w:w="1198" w:type="dxa"/>
            <w:tcBorders>
              <w:top w:val="nil"/>
              <w:left w:val="nil"/>
              <w:bottom w:val="nil"/>
              <w:right w:val="nil"/>
            </w:tcBorders>
            <w:shd w:val="clear" w:color="auto" w:fill="auto"/>
            <w:noWrap/>
            <w:vAlign w:val="bottom"/>
            <w:hideMark/>
          </w:tcPr>
          <w:p w14:paraId="219CE097" w14:textId="77777777" w:rsidR="003D56A9" w:rsidRDefault="003D56A9">
            <w:pPr>
              <w:rPr>
                <w:sz w:val="20"/>
                <w:szCs w:val="20"/>
              </w:rPr>
            </w:pPr>
          </w:p>
        </w:tc>
        <w:tc>
          <w:tcPr>
            <w:tcW w:w="1173" w:type="dxa"/>
            <w:tcBorders>
              <w:top w:val="nil"/>
              <w:left w:val="nil"/>
              <w:bottom w:val="nil"/>
              <w:right w:val="nil"/>
            </w:tcBorders>
            <w:shd w:val="clear" w:color="auto" w:fill="auto"/>
            <w:noWrap/>
            <w:vAlign w:val="bottom"/>
            <w:hideMark/>
          </w:tcPr>
          <w:p w14:paraId="1A60CBF0" w14:textId="77777777" w:rsidR="003D56A9" w:rsidRDefault="003D56A9">
            <w:pPr>
              <w:rPr>
                <w:sz w:val="20"/>
                <w:szCs w:val="20"/>
              </w:rPr>
            </w:pPr>
          </w:p>
        </w:tc>
        <w:tc>
          <w:tcPr>
            <w:tcW w:w="1000" w:type="dxa"/>
            <w:tcBorders>
              <w:top w:val="nil"/>
              <w:left w:val="nil"/>
              <w:bottom w:val="nil"/>
              <w:right w:val="nil"/>
            </w:tcBorders>
            <w:shd w:val="clear" w:color="auto" w:fill="auto"/>
            <w:noWrap/>
            <w:vAlign w:val="bottom"/>
            <w:hideMark/>
          </w:tcPr>
          <w:p w14:paraId="0E7C69D1" w14:textId="77777777" w:rsidR="003D56A9" w:rsidRDefault="003D56A9">
            <w:pPr>
              <w:rPr>
                <w:sz w:val="20"/>
                <w:szCs w:val="20"/>
              </w:rPr>
            </w:pPr>
          </w:p>
        </w:tc>
        <w:tc>
          <w:tcPr>
            <w:tcW w:w="986" w:type="dxa"/>
            <w:tcBorders>
              <w:top w:val="nil"/>
              <w:left w:val="nil"/>
              <w:bottom w:val="nil"/>
              <w:right w:val="nil"/>
            </w:tcBorders>
            <w:shd w:val="clear" w:color="auto" w:fill="auto"/>
            <w:noWrap/>
            <w:vAlign w:val="bottom"/>
            <w:hideMark/>
          </w:tcPr>
          <w:p w14:paraId="55F4302C" w14:textId="77777777" w:rsidR="003D56A9" w:rsidRDefault="003D56A9">
            <w:pPr>
              <w:rPr>
                <w:sz w:val="20"/>
                <w:szCs w:val="20"/>
              </w:rPr>
            </w:pPr>
          </w:p>
        </w:tc>
        <w:tc>
          <w:tcPr>
            <w:tcW w:w="921" w:type="dxa"/>
            <w:tcBorders>
              <w:top w:val="nil"/>
              <w:left w:val="nil"/>
              <w:bottom w:val="nil"/>
              <w:right w:val="nil"/>
            </w:tcBorders>
            <w:shd w:val="clear" w:color="auto" w:fill="auto"/>
            <w:noWrap/>
            <w:vAlign w:val="bottom"/>
            <w:hideMark/>
          </w:tcPr>
          <w:p w14:paraId="13E8D922"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66DEBC53"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53DA855B" w14:textId="77777777" w:rsidTr="003D56A9">
        <w:trPr>
          <w:trHeight w:val="285"/>
        </w:trPr>
        <w:tc>
          <w:tcPr>
            <w:tcW w:w="6832" w:type="dxa"/>
            <w:gridSpan w:val="5"/>
            <w:tcBorders>
              <w:top w:val="nil"/>
              <w:left w:val="single" w:sz="12" w:space="0" w:color="auto"/>
              <w:bottom w:val="nil"/>
              <w:right w:val="nil"/>
            </w:tcBorders>
            <w:shd w:val="clear" w:color="auto" w:fill="auto"/>
            <w:noWrap/>
            <w:vAlign w:val="bottom"/>
            <w:hideMark/>
          </w:tcPr>
          <w:p w14:paraId="307B2534" w14:textId="77777777" w:rsidR="003D56A9" w:rsidRDefault="003D56A9">
            <w:pPr>
              <w:rPr>
                <w:rFonts w:ascii="Calibri" w:hAnsi="Calibri" w:cs="Calibri"/>
                <w:color w:val="000000"/>
                <w:sz w:val="16"/>
                <w:szCs w:val="16"/>
              </w:rPr>
            </w:pPr>
            <w:r>
              <w:rPr>
                <w:rFonts w:ascii="Calibri" w:hAnsi="Calibri" w:cs="Calibri"/>
                <w:color w:val="000000"/>
                <w:sz w:val="16"/>
                <w:szCs w:val="16"/>
              </w:rPr>
              <w:t xml:space="preserve">*Income also </w:t>
            </w:r>
            <w:proofErr w:type="gramStart"/>
            <w:r>
              <w:rPr>
                <w:rFonts w:ascii="Calibri" w:hAnsi="Calibri" w:cs="Calibri"/>
                <w:color w:val="000000"/>
                <w:sz w:val="16"/>
                <w:szCs w:val="16"/>
              </w:rPr>
              <w:t>includes:</w:t>
            </w:r>
            <w:proofErr w:type="gramEnd"/>
            <w:r>
              <w:rPr>
                <w:rFonts w:ascii="Calibri" w:hAnsi="Calibri" w:cs="Calibri"/>
                <w:color w:val="000000"/>
                <w:sz w:val="16"/>
                <w:szCs w:val="16"/>
              </w:rPr>
              <w:t xml:space="preserve"> Lodging, Per Diem </w:t>
            </w:r>
            <w:proofErr w:type="spellStart"/>
            <w:r>
              <w:rPr>
                <w:rFonts w:ascii="Calibri" w:hAnsi="Calibri" w:cs="Calibri"/>
                <w:color w:val="000000"/>
                <w:sz w:val="16"/>
                <w:szCs w:val="16"/>
              </w:rPr>
              <w:t>reiumbursement</w:t>
            </w:r>
            <w:proofErr w:type="spellEnd"/>
            <w:r>
              <w:rPr>
                <w:rFonts w:ascii="Calibri" w:hAnsi="Calibri" w:cs="Calibri"/>
                <w:color w:val="000000"/>
                <w:sz w:val="16"/>
                <w:szCs w:val="16"/>
              </w:rPr>
              <w:t xml:space="preserve"> &amp; travel cost @ .625 per mile or federal rate</w:t>
            </w:r>
          </w:p>
        </w:tc>
        <w:tc>
          <w:tcPr>
            <w:tcW w:w="1000" w:type="dxa"/>
            <w:tcBorders>
              <w:top w:val="nil"/>
              <w:left w:val="nil"/>
              <w:bottom w:val="nil"/>
              <w:right w:val="nil"/>
            </w:tcBorders>
            <w:shd w:val="clear" w:color="auto" w:fill="auto"/>
            <w:noWrap/>
            <w:vAlign w:val="bottom"/>
            <w:hideMark/>
          </w:tcPr>
          <w:p w14:paraId="7F4EFA27" w14:textId="77777777" w:rsidR="003D56A9" w:rsidRDefault="003D56A9">
            <w:pPr>
              <w:rPr>
                <w:rFonts w:ascii="Calibri" w:hAnsi="Calibri" w:cs="Calibri"/>
                <w:color w:val="000000"/>
                <w:sz w:val="16"/>
                <w:szCs w:val="16"/>
              </w:rPr>
            </w:pPr>
          </w:p>
        </w:tc>
        <w:tc>
          <w:tcPr>
            <w:tcW w:w="986" w:type="dxa"/>
            <w:tcBorders>
              <w:top w:val="nil"/>
              <w:left w:val="nil"/>
              <w:bottom w:val="nil"/>
              <w:right w:val="nil"/>
            </w:tcBorders>
            <w:shd w:val="clear" w:color="auto" w:fill="auto"/>
            <w:noWrap/>
            <w:vAlign w:val="bottom"/>
            <w:hideMark/>
          </w:tcPr>
          <w:p w14:paraId="13DFA833" w14:textId="77777777" w:rsidR="003D56A9" w:rsidRDefault="003D56A9">
            <w:pPr>
              <w:rPr>
                <w:sz w:val="20"/>
                <w:szCs w:val="20"/>
              </w:rPr>
            </w:pPr>
          </w:p>
        </w:tc>
        <w:tc>
          <w:tcPr>
            <w:tcW w:w="921" w:type="dxa"/>
            <w:tcBorders>
              <w:top w:val="nil"/>
              <w:left w:val="nil"/>
              <w:bottom w:val="nil"/>
              <w:right w:val="nil"/>
            </w:tcBorders>
            <w:shd w:val="clear" w:color="auto" w:fill="auto"/>
            <w:noWrap/>
            <w:vAlign w:val="bottom"/>
            <w:hideMark/>
          </w:tcPr>
          <w:p w14:paraId="06447416"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0B263561"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3860480C" w14:textId="77777777" w:rsidTr="003D56A9">
        <w:trPr>
          <w:trHeight w:val="160"/>
        </w:trPr>
        <w:tc>
          <w:tcPr>
            <w:tcW w:w="2194" w:type="dxa"/>
            <w:tcBorders>
              <w:top w:val="nil"/>
              <w:left w:val="single" w:sz="12" w:space="0" w:color="auto"/>
              <w:bottom w:val="nil"/>
              <w:right w:val="nil"/>
            </w:tcBorders>
            <w:shd w:val="clear" w:color="auto" w:fill="auto"/>
            <w:noWrap/>
            <w:vAlign w:val="bottom"/>
            <w:hideMark/>
          </w:tcPr>
          <w:p w14:paraId="013AD9F7"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47" w:type="dxa"/>
            <w:tcBorders>
              <w:top w:val="nil"/>
              <w:left w:val="nil"/>
              <w:bottom w:val="nil"/>
              <w:right w:val="nil"/>
            </w:tcBorders>
            <w:shd w:val="clear" w:color="auto" w:fill="auto"/>
            <w:noWrap/>
            <w:vAlign w:val="bottom"/>
            <w:hideMark/>
          </w:tcPr>
          <w:p w14:paraId="49C88D68" w14:textId="77777777" w:rsidR="003D56A9" w:rsidRDefault="003D56A9">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bottom"/>
            <w:hideMark/>
          </w:tcPr>
          <w:p w14:paraId="2DE59CDC" w14:textId="77777777" w:rsidR="003D56A9" w:rsidRDefault="003D56A9">
            <w:pPr>
              <w:rPr>
                <w:sz w:val="20"/>
                <w:szCs w:val="20"/>
              </w:rPr>
            </w:pPr>
          </w:p>
        </w:tc>
        <w:tc>
          <w:tcPr>
            <w:tcW w:w="1198" w:type="dxa"/>
            <w:tcBorders>
              <w:top w:val="nil"/>
              <w:left w:val="nil"/>
              <w:bottom w:val="nil"/>
              <w:right w:val="nil"/>
            </w:tcBorders>
            <w:shd w:val="clear" w:color="auto" w:fill="auto"/>
            <w:noWrap/>
            <w:vAlign w:val="bottom"/>
            <w:hideMark/>
          </w:tcPr>
          <w:p w14:paraId="5CBF6D33" w14:textId="77777777" w:rsidR="003D56A9" w:rsidRDefault="003D56A9">
            <w:pPr>
              <w:rPr>
                <w:sz w:val="20"/>
                <w:szCs w:val="20"/>
              </w:rPr>
            </w:pPr>
          </w:p>
        </w:tc>
        <w:tc>
          <w:tcPr>
            <w:tcW w:w="1173" w:type="dxa"/>
            <w:tcBorders>
              <w:top w:val="nil"/>
              <w:left w:val="nil"/>
              <w:bottom w:val="nil"/>
              <w:right w:val="nil"/>
            </w:tcBorders>
            <w:shd w:val="clear" w:color="auto" w:fill="auto"/>
            <w:noWrap/>
            <w:vAlign w:val="bottom"/>
            <w:hideMark/>
          </w:tcPr>
          <w:p w14:paraId="36CD3018" w14:textId="77777777" w:rsidR="003D56A9" w:rsidRDefault="003D56A9">
            <w:pPr>
              <w:rPr>
                <w:sz w:val="20"/>
                <w:szCs w:val="20"/>
              </w:rPr>
            </w:pPr>
          </w:p>
        </w:tc>
        <w:tc>
          <w:tcPr>
            <w:tcW w:w="1000" w:type="dxa"/>
            <w:tcBorders>
              <w:top w:val="nil"/>
              <w:left w:val="nil"/>
              <w:bottom w:val="nil"/>
              <w:right w:val="nil"/>
            </w:tcBorders>
            <w:shd w:val="clear" w:color="auto" w:fill="auto"/>
            <w:noWrap/>
            <w:vAlign w:val="bottom"/>
            <w:hideMark/>
          </w:tcPr>
          <w:p w14:paraId="78BAD824" w14:textId="77777777" w:rsidR="003D56A9" w:rsidRDefault="003D56A9">
            <w:pPr>
              <w:rPr>
                <w:sz w:val="20"/>
                <w:szCs w:val="20"/>
              </w:rPr>
            </w:pPr>
          </w:p>
        </w:tc>
        <w:tc>
          <w:tcPr>
            <w:tcW w:w="986" w:type="dxa"/>
            <w:tcBorders>
              <w:top w:val="nil"/>
              <w:left w:val="nil"/>
              <w:bottom w:val="nil"/>
              <w:right w:val="nil"/>
            </w:tcBorders>
            <w:shd w:val="clear" w:color="auto" w:fill="auto"/>
            <w:noWrap/>
            <w:vAlign w:val="bottom"/>
            <w:hideMark/>
          </w:tcPr>
          <w:p w14:paraId="3302CB99" w14:textId="77777777" w:rsidR="003D56A9" w:rsidRDefault="003D56A9">
            <w:pPr>
              <w:rPr>
                <w:sz w:val="20"/>
                <w:szCs w:val="20"/>
              </w:rPr>
            </w:pPr>
          </w:p>
        </w:tc>
        <w:tc>
          <w:tcPr>
            <w:tcW w:w="921" w:type="dxa"/>
            <w:tcBorders>
              <w:top w:val="nil"/>
              <w:left w:val="nil"/>
              <w:bottom w:val="nil"/>
              <w:right w:val="nil"/>
            </w:tcBorders>
            <w:shd w:val="clear" w:color="auto" w:fill="auto"/>
            <w:noWrap/>
            <w:vAlign w:val="bottom"/>
            <w:hideMark/>
          </w:tcPr>
          <w:p w14:paraId="0D49836D"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5843B414"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69008357" w14:textId="77777777" w:rsidTr="003D56A9">
        <w:trPr>
          <w:trHeight w:val="285"/>
        </w:trPr>
        <w:tc>
          <w:tcPr>
            <w:tcW w:w="7832" w:type="dxa"/>
            <w:gridSpan w:val="6"/>
            <w:tcBorders>
              <w:top w:val="nil"/>
              <w:left w:val="single" w:sz="12" w:space="0" w:color="auto"/>
              <w:bottom w:val="nil"/>
              <w:right w:val="nil"/>
            </w:tcBorders>
            <w:shd w:val="clear" w:color="auto" w:fill="auto"/>
            <w:noWrap/>
            <w:vAlign w:val="bottom"/>
            <w:hideMark/>
          </w:tcPr>
          <w:p w14:paraId="60B8B399" w14:textId="77777777" w:rsidR="003D56A9" w:rsidRDefault="003D56A9">
            <w:pPr>
              <w:rPr>
                <w:rFonts w:ascii="Calibri" w:hAnsi="Calibri" w:cs="Calibri"/>
                <w:color w:val="000000"/>
                <w:sz w:val="16"/>
                <w:szCs w:val="16"/>
              </w:rPr>
            </w:pPr>
            <w:r>
              <w:rPr>
                <w:rFonts w:ascii="Calibri" w:hAnsi="Calibri" w:cs="Calibri"/>
                <w:color w:val="000000"/>
                <w:sz w:val="16"/>
                <w:szCs w:val="16"/>
              </w:rPr>
              <w:t>*Completed Season bonus received if at least 95% of assigned inspections are completed - to be paid end of season</w:t>
            </w:r>
          </w:p>
        </w:tc>
        <w:tc>
          <w:tcPr>
            <w:tcW w:w="986" w:type="dxa"/>
            <w:tcBorders>
              <w:top w:val="nil"/>
              <w:left w:val="nil"/>
              <w:bottom w:val="nil"/>
              <w:right w:val="nil"/>
            </w:tcBorders>
            <w:shd w:val="clear" w:color="auto" w:fill="auto"/>
            <w:noWrap/>
            <w:vAlign w:val="bottom"/>
            <w:hideMark/>
          </w:tcPr>
          <w:p w14:paraId="28CEDA1D" w14:textId="77777777" w:rsidR="003D56A9" w:rsidRDefault="003D56A9">
            <w:pPr>
              <w:rPr>
                <w:rFonts w:ascii="Calibri" w:hAnsi="Calibri" w:cs="Calibri"/>
                <w:color w:val="000000"/>
                <w:sz w:val="16"/>
                <w:szCs w:val="16"/>
              </w:rPr>
            </w:pPr>
          </w:p>
        </w:tc>
        <w:tc>
          <w:tcPr>
            <w:tcW w:w="921" w:type="dxa"/>
            <w:tcBorders>
              <w:top w:val="nil"/>
              <w:left w:val="nil"/>
              <w:bottom w:val="nil"/>
              <w:right w:val="nil"/>
            </w:tcBorders>
            <w:shd w:val="clear" w:color="auto" w:fill="auto"/>
            <w:noWrap/>
            <w:vAlign w:val="bottom"/>
            <w:hideMark/>
          </w:tcPr>
          <w:p w14:paraId="229242BC"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6016E29D"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3369044C" w14:textId="77777777" w:rsidTr="003D56A9">
        <w:trPr>
          <w:trHeight w:val="160"/>
        </w:trPr>
        <w:tc>
          <w:tcPr>
            <w:tcW w:w="2194" w:type="dxa"/>
            <w:tcBorders>
              <w:top w:val="nil"/>
              <w:left w:val="single" w:sz="12" w:space="0" w:color="auto"/>
              <w:bottom w:val="nil"/>
              <w:right w:val="nil"/>
            </w:tcBorders>
            <w:shd w:val="clear" w:color="auto" w:fill="auto"/>
            <w:noWrap/>
            <w:vAlign w:val="bottom"/>
            <w:hideMark/>
          </w:tcPr>
          <w:p w14:paraId="53BB866F"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47" w:type="dxa"/>
            <w:tcBorders>
              <w:top w:val="nil"/>
              <w:left w:val="nil"/>
              <w:bottom w:val="nil"/>
              <w:right w:val="nil"/>
            </w:tcBorders>
            <w:shd w:val="clear" w:color="auto" w:fill="auto"/>
            <w:noWrap/>
            <w:vAlign w:val="bottom"/>
            <w:hideMark/>
          </w:tcPr>
          <w:p w14:paraId="5C212464" w14:textId="77777777" w:rsidR="003D56A9" w:rsidRDefault="003D56A9">
            <w:pPr>
              <w:rPr>
                <w:rFonts w:ascii="Calibri" w:hAnsi="Calibri" w:cs="Calibri"/>
                <w:color w:val="000000"/>
                <w:sz w:val="16"/>
                <w:szCs w:val="16"/>
              </w:rPr>
            </w:pPr>
          </w:p>
        </w:tc>
        <w:tc>
          <w:tcPr>
            <w:tcW w:w="1220" w:type="dxa"/>
            <w:tcBorders>
              <w:top w:val="nil"/>
              <w:left w:val="nil"/>
              <w:bottom w:val="nil"/>
              <w:right w:val="nil"/>
            </w:tcBorders>
            <w:shd w:val="clear" w:color="auto" w:fill="auto"/>
            <w:noWrap/>
            <w:vAlign w:val="bottom"/>
            <w:hideMark/>
          </w:tcPr>
          <w:p w14:paraId="7E7E08E2" w14:textId="77777777" w:rsidR="003D56A9" w:rsidRDefault="003D56A9">
            <w:pPr>
              <w:rPr>
                <w:sz w:val="20"/>
                <w:szCs w:val="20"/>
              </w:rPr>
            </w:pPr>
          </w:p>
        </w:tc>
        <w:tc>
          <w:tcPr>
            <w:tcW w:w="1198" w:type="dxa"/>
            <w:tcBorders>
              <w:top w:val="nil"/>
              <w:left w:val="nil"/>
              <w:bottom w:val="nil"/>
              <w:right w:val="nil"/>
            </w:tcBorders>
            <w:shd w:val="clear" w:color="auto" w:fill="auto"/>
            <w:noWrap/>
            <w:vAlign w:val="bottom"/>
            <w:hideMark/>
          </w:tcPr>
          <w:p w14:paraId="4427D045" w14:textId="77777777" w:rsidR="003D56A9" w:rsidRDefault="003D56A9">
            <w:pPr>
              <w:rPr>
                <w:sz w:val="20"/>
                <w:szCs w:val="20"/>
              </w:rPr>
            </w:pPr>
          </w:p>
        </w:tc>
        <w:tc>
          <w:tcPr>
            <w:tcW w:w="1173" w:type="dxa"/>
            <w:tcBorders>
              <w:top w:val="nil"/>
              <w:left w:val="nil"/>
              <w:bottom w:val="nil"/>
              <w:right w:val="nil"/>
            </w:tcBorders>
            <w:shd w:val="clear" w:color="auto" w:fill="auto"/>
            <w:noWrap/>
            <w:vAlign w:val="bottom"/>
            <w:hideMark/>
          </w:tcPr>
          <w:p w14:paraId="466DBECF" w14:textId="77777777" w:rsidR="003D56A9" w:rsidRDefault="003D56A9">
            <w:pPr>
              <w:rPr>
                <w:sz w:val="20"/>
                <w:szCs w:val="20"/>
              </w:rPr>
            </w:pPr>
          </w:p>
        </w:tc>
        <w:tc>
          <w:tcPr>
            <w:tcW w:w="1000" w:type="dxa"/>
            <w:tcBorders>
              <w:top w:val="nil"/>
              <w:left w:val="nil"/>
              <w:bottom w:val="nil"/>
              <w:right w:val="nil"/>
            </w:tcBorders>
            <w:shd w:val="clear" w:color="auto" w:fill="auto"/>
            <w:noWrap/>
            <w:vAlign w:val="bottom"/>
            <w:hideMark/>
          </w:tcPr>
          <w:p w14:paraId="7B3DD992" w14:textId="77777777" w:rsidR="003D56A9" w:rsidRDefault="003D56A9">
            <w:pPr>
              <w:rPr>
                <w:sz w:val="20"/>
                <w:szCs w:val="20"/>
              </w:rPr>
            </w:pPr>
          </w:p>
        </w:tc>
        <w:tc>
          <w:tcPr>
            <w:tcW w:w="986" w:type="dxa"/>
            <w:tcBorders>
              <w:top w:val="nil"/>
              <w:left w:val="nil"/>
              <w:bottom w:val="nil"/>
              <w:right w:val="nil"/>
            </w:tcBorders>
            <w:shd w:val="clear" w:color="auto" w:fill="auto"/>
            <w:noWrap/>
            <w:vAlign w:val="bottom"/>
            <w:hideMark/>
          </w:tcPr>
          <w:p w14:paraId="0ED0B618" w14:textId="77777777" w:rsidR="003D56A9" w:rsidRDefault="003D56A9">
            <w:pPr>
              <w:rPr>
                <w:sz w:val="20"/>
                <w:szCs w:val="20"/>
              </w:rPr>
            </w:pPr>
          </w:p>
        </w:tc>
        <w:tc>
          <w:tcPr>
            <w:tcW w:w="921" w:type="dxa"/>
            <w:tcBorders>
              <w:top w:val="nil"/>
              <w:left w:val="nil"/>
              <w:bottom w:val="nil"/>
              <w:right w:val="nil"/>
            </w:tcBorders>
            <w:shd w:val="clear" w:color="auto" w:fill="auto"/>
            <w:noWrap/>
            <w:vAlign w:val="bottom"/>
            <w:hideMark/>
          </w:tcPr>
          <w:p w14:paraId="77E67A87" w14:textId="77777777" w:rsidR="003D56A9" w:rsidRDefault="003D56A9">
            <w:pPr>
              <w:rPr>
                <w:sz w:val="20"/>
                <w:szCs w:val="20"/>
              </w:rPr>
            </w:pPr>
          </w:p>
        </w:tc>
        <w:tc>
          <w:tcPr>
            <w:tcW w:w="921" w:type="dxa"/>
            <w:tcBorders>
              <w:top w:val="nil"/>
              <w:left w:val="nil"/>
              <w:bottom w:val="nil"/>
              <w:right w:val="single" w:sz="12" w:space="0" w:color="auto"/>
            </w:tcBorders>
            <w:shd w:val="clear" w:color="auto" w:fill="auto"/>
            <w:noWrap/>
            <w:vAlign w:val="bottom"/>
            <w:hideMark/>
          </w:tcPr>
          <w:p w14:paraId="5FF775A4"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r w:rsidR="003D56A9" w14:paraId="6516E1E3" w14:textId="77777777" w:rsidTr="003D56A9">
        <w:trPr>
          <w:trHeight w:val="293"/>
        </w:trPr>
        <w:tc>
          <w:tcPr>
            <w:tcW w:w="3241" w:type="dxa"/>
            <w:gridSpan w:val="2"/>
            <w:tcBorders>
              <w:top w:val="nil"/>
              <w:left w:val="single" w:sz="12" w:space="0" w:color="auto"/>
              <w:bottom w:val="single" w:sz="12" w:space="0" w:color="auto"/>
              <w:right w:val="nil"/>
            </w:tcBorders>
            <w:shd w:val="clear" w:color="auto" w:fill="auto"/>
            <w:noWrap/>
            <w:vAlign w:val="bottom"/>
            <w:hideMark/>
          </w:tcPr>
          <w:p w14:paraId="5ED6AAC7" w14:textId="77777777" w:rsidR="003D56A9" w:rsidRDefault="003D56A9">
            <w:pPr>
              <w:rPr>
                <w:rFonts w:ascii="Calibri" w:hAnsi="Calibri" w:cs="Calibri"/>
                <w:color w:val="000000"/>
                <w:sz w:val="16"/>
                <w:szCs w:val="16"/>
              </w:rPr>
            </w:pPr>
            <w:r>
              <w:rPr>
                <w:rFonts w:ascii="Calibri" w:hAnsi="Calibri" w:cs="Calibri"/>
                <w:color w:val="000000"/>
                <w:sz w:val="16"/>
                <w:szCs w:val="16"/>
              </w:rPr>
              <w:t>*Hourly rate ONLY for office remediation</w:t>
            </w:r>
          </w:p>
        </w:tc>
        <w:tc>
          <w:tcPr>
            <w:tcW w:w="1220" w:type="dxa"/>
            <w:tcBorders>
              <w:top w:val="nil"/>
              <w:left w:val="nil"/>
              <w:bottom w:val="single" w:sz="12" w:space="0" w:color="auto"/>
              <w:right w:val="nil"/>
            </w:tcBorders>
            <w:shd w:val="clear" w:color="auto" w:fill="auto"/>
            <w:noWrap/>
            <w:vAlign w:val="bottom"/>
            <w:hideMark/>
          </w:tcPr>
          <w:p w14:paraId="6C6285F5"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198" w:type="dxa"/>
            <w:tcBorders>
              <w:top w:val="nil"/>
              <w:left w:val="nil"/>
              <w:bottom w:val="single" w:sz="12" w:space="0" w:color="auto"/>
              <w:right w:val="nil"/>
            </w:tcBorders>
            <w:shd w:val="clear" w:color="auto" w:fill="auto"/>
            <w:noWrap/>
            <w:vAlign w:val="bottom"/>
            <w:hideMark/>
          </w:tcPr>
          <w:p w14:paraId="1AB9F6E6"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173" w:type="dxa"/>
            <w:tcBorders>
              <w:top w:val="nil"/>
              <w:left w:val="nil"/>
              <w:bottom w:val="single" w:sz="12" w:space="0" w:color="auto"/>
              <w:right w:val="nil"/>
            </w:tcBorders>
            <w:shd w:val="clear" w:color="auto" w:fill="auto"/>
            <w:noWrap/>
            <w:vAlign w:val="bottom"/>
            <w:hideMark/>
          </w:tcPr>
          <w:p w14:paraId="6B41A8CC"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1000" w:type="dxa"/>
            <w:tcBorders>
              <w:top w:val="nil"/>
              <w:left w:val="nil"/>
              <w:bottom w:val="single" w:sz="12" w:space="0" w:color="auto"/>
              <w:right w:val="nil"/>
            </w:tcBorders>
            <w:shd w:val="clear" w:color="auto" w:fill="auto"/>
            <w:noWrap/>
            <w:vAlign w:val="bottom"/>
            <w:hideMark/>
          </w:tcPr>
          <w:p w14:paraId="50F592BE"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986" w:type="dxa"/>
            <w:tcBorders>
              <w:top w:val="nil"/>
              <w:left w:val="nil"/>
              <w:bottom w:val="single" w:sz="12" w:space="0" w:color="auto"/>
              <w:right w:val="nil"/>
            </w:tcBorders>
            <w:shd w:val="clear" w:color="auto" w:fill="auto"/>
            <w:noWrap/>
            <w:vAlign w:val="bottom"/>
            <w:hideMark/>
          </w:tcPr>
          <w:p w14:paraId="780B6DF1"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921" w:type="dxa"/>
            <w:tcBorders>
              <w:top w:val="nil"/>
              <w:left w:val="nil"/>
              <w:bottom w:val="single" w:sz="12" w:space="0" w:color="auto"/>
              <w:right w:val="nil"/>
            </w:tcBorders>
            <w:shd w:val="clear" w:color="auto" w:fill="auto"/>
            <w:noWrap/>
            <w:vAlign w:val="bottom"/>
            <w:hideMark/>
          </w:tcPr>
          <w:p w14:paraId="6985BE78"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c>
          <w:tcPr>
            <w:tcW w:w="921" w:type="dxa"/>
            <w:tcBorders>
              <w:top w:val="nil"/>
              <w:left w:val="nil"/>
              <w:bottom w:val="single" w:sz="12" w:space="0" w:color="auto"/>
              <w:right w:val="single" w:sz="12" w:space="0" w:color="auto"/>
            </w:tcBorders>
            <w:shd w:val="clear" w:color="auto" w:fill="auto"/>
            <w:noWrap/>
            <w:vAlign w:val="bottom"/>
            <w:hideMark/>
          </w:tcPr>
          <w:p w14:paraId="4AE8EE9D" w14:textId="77777777" w:rsidR="003D56A9" w:rsidRDefault="003D56A9">
            <w:pPr>
              <w:rPr>
                <w:rFonts w:ascii="Calibri" w:hAnsi="Calibri" w:cs="Calibri"/>
                <w:color w:val="000000"/>
                <w:sz w:val="16"/>
                <w:szCs w:val="16"/>
              </w:rPr>
            </w:pPr>
            <w:r>
              <w:rPr>
                <w:rFonts w:ascii="Calibri" w:hAnsi="Calibri" w:cs="Calibri"/>
                <w:color w:val="000000"/>
                <w:sz w:val="16"/>
                <w:szCs w:val="16"/>
              </w:rPr>
              <w:t> </w:t>
            </w:r>
          </w:p>
        </w:tc>
      </w:tr>
    </w:tbl>
    <w:p w14:paraId="37B17477" w14:textId="77777777" w:rsidR="00935C14" w:rsidRDefault="00935C14"/>
    <w:sectPr w:rsidR="00935C14" w:rsidSect="001B04BD">
      <w:headerReference w:type="default" r:id="rId7"/>
      <w:footerReference w:type="default" r:id="rId8"/>
      <w:pgSz w:w="12240" w:h="15840"/>
      <w:pgMar w:top="108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E2D4" w14:textId="77777777" w:rsidR="00DD118A" w:rsidRDefault="00DD118A">
      <w:r>
        <w:separator/>
      </w:r>
    </w:p>
  </w:endnote>
  <w:endnote w:type="continuationSeparator" w:id="0">
    <w:p w14:paraId="5AB9B423" w14:textId="77777777" w:rsidR="00DD118A" w:rsidRDefault="00DD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95B7" w14:textId="77777777" w:rsidR="007C499D" w:rsidRPr="007C499D" w:rsidRDefault="00000000">
    <w:pPr>
      <w:pStyle w:val="Footer"/>
      <w:rPr>
        <w:rFonts w:asciiTheme="minorHAnsi" w:hAnsiTheme="minorHAnsi" w:cstheme="minorHAnsi"/>
        <w:sz w:val="16"/>
        <w:szCs w:val="16"/>
      </w:rPr>
    </w:pPr>
    <w:r>
      <w:rPr>
        <w:rFonts w:asciiTheme="minorHAnsi" w:hAnsiTheme="minorHAnsi" w:cstheme="minorHAnsi"/>
        <w:sz w:val="16"/>
        <w:szCs w:val="16"/>
      </w:rPr>
      <w:t>4G141, V1, 01/17/2022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A461" w14:textId="77777777" w:rsidR="00DD118A" w:rsidRDefault="00DD118A">
      <w:r>
        <w:separator/>
      </w:r>
    </w:p>
  </w:footnote>
  <w:footnote w:type="continuationSeparator" w:id="0">
    <w:p w14:paraId="63ED13B2" w14:textId="77777777" w:rsidR="00DD118A" w:rsidRDefault="00DD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5A9F" w14:textId="77777777" w:rsidR="001B04BD" w:rsidRDefault="00000000" w:rsidP="001B04BD">
    <w:pPr>
      <w:pStyle w:val="Header"/>
      <w:ind w:firstLine="720"/>
      <w:jc w:val="right"/>
      <w:rPr>
        <w:rFonts w:ascii="Calibri Light" w:hAnsi="Calibri Light" w:cs="Calibri Light"/>
        <w:b/>
        <w:sz w:val="32"/>
      </w:rPr>
    </w:pPr>
    <w:r w:rsidRPr="001329AB">
      <w:rPr>
        <w:rFonts w:ascii="Calibri Light" w:hAnsi="Calibri Light" w:cs="Calibri Light"/>
        <w:noProof/>
      </w:rPr>
      <w:drawing>
        <wp:anchor distT="0" distB="0" distL="114300" distR="114300" simplePos="0" relativeHeight="251659264" behindDoc="0" locked="0" layoutInCell="1" allowOverlap="1" wp14:anchorId="2A58CE48" wp14:editId="2BEE7966">
          <wp:simplePos x="0" y="0"/>
          <wp:positionH relativeFrom="column">
            <wp:posOffset>-236855</wp:posOffset>
          </wp:positionH>
          <wp:positionV relativeFrom="paragraph">
            <wp:posOffset>0</wp:posOffset>
          </wp:positionV>
          <wp:extent cx="1991360" cy="807720"/>
          <wp:effectExtent l="0" t="0" r="8890" b="0"/>
          <wp:wrapSquare wrapText="bothSides"/>
          <wp:docPr id="5" name="Picture 5"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9AB">
      <w:rPr>
        <w:rFonts w:ascii="Calibri Light" w:hAnsi="Calibri Light" w:cs="Calibri Light"/>
        <w:b/>
        <w:sz w:val="32"/>
      </w:rPr>
      <w:t>Quality Certification Services (QCS)</w:t>
    </w:r>
    <w:r>
      <w:rPr>
        <w:rFonts w:ascii="Calibri Light" w:hAnsi="Calibri Light" w:cs="Calibri Light"/>
        <w:b/>
        <w:sz w:val="32"/>
      </w:rPr>
      <w:t xml:space="preserve"> </w:t>
    </w:r>
  </w:p>
  <w:p w14:paraId="138A8C56" w14:textId="77777777" w:rsidR="001B04BD" w:rsidRDefault="00000000" w:rsidP="001B04BD">
    <w:pPr>
      <w:pStyle w:val="Header"/>
      <w:jc w:val="right"/>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45367B69" w14:textId="77777777" w:rsidR="001B04BD" w:rsidRPr="00EE31E6" w:rsidRDefault="00000000" w:rsidP="001B04BD">
    <w:pPr>
      <w:pStyle w:val="Header"/>
      <w:jc w:val="right"/>
      <w:rPr>
        <w:rFonts w:ascii="Calibri Light" w:hAnsi="Calibri Light" w:cs="Calibri Light"/>
        <w:sz w:val="22"/>
        <w:szCs w:val="22"/>
      </w:rPr>
    </w:pPr>
    <w:r>
      <w:rPr>
        <w:rFonts w:ascii="Calibri Light" w:hAnsi="Calibri Light" w:cs="Calibri Light"/>
        <w:sz w:val="22"/>
        <w:szCs w:val="22"/>
      </w:rPr>
      <w:t xml:space="preserve"> </w:t>
    </w:r>
    <w:r w:rsidRPr="00202079">
      <w:rPr>
        <w:rFonts w:ascii="Calibri Light" w:hAnsi="Calibri Light" w:cs="Calibri Light"/>
        <w:sz w:val="22"/>
        <w:szCs w:val="22"/>
      </w:rPr>
      <w:t>phone 352.377.0133 / fax 352.377.8363</w:t>
    </w:r>
    <w:r>
      <w:rPr>
        <w:rFonts w:ascii="Calibri Light" w:hAnsi="Calibri Light" w:cs="Calibri Light"/>
        <w:sz w:val="22"/>
        <w:szCs w:val="22"/>
      </w:rPr>
      <w:t xml:space="preserve"> </w:t>
    </w:r>
    <w:r w:rsidRPr="00202079">
      <w:rPr>
        <w:rFonts w:ascii="Calibri Light" w:hAnsi="Calibri Light" w:cs="Calibri Light"/>
        <w:sz w:val="22"/>
        <w:szCs w:val="22"/>
      </w:rPr>
      <w:t>www.qcsinfo.or</w:t>
    </w:r>
    <w:r>
      <w:rPr>
        <w:rFonts w:ascii="Calibri Light" w:hAnsi="Calibri Light" w:cs="Calibri Light"/>
        <w:sz w:val="22"/>
        <w:szCs w:val="22"/>
      </w:rPr>
      <w:t>g</w:t>
    </w:r>
    <w:r>
      <w:t xml:space="preserve"> </w:t>
    </w:r>
  </w:p>
  <w:p w14:paraId="56293F83" w14:textId="77777777" w:rsidR="00D63A9E" w:rsidRDefault="00000000">
    <w:pPr>
      <w:pStyle w:val="Header"/>
    </w:pPr>
  </w:p>
  <w:p w14:paraId="077672AA" w14:textId="77777777" w:rsidR="00CF648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73F"/>
    <w:multiLevelType w:val="hybridMultilevel"/>
    <w:tmpl w:val="1B5C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7EA6"/>
    <w:multiLevelType w:val="hybridMultilevel"/>
    <w:tmpl w:val="085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7983"/>
    <w:multiLevelType w:val="hybridMultilevel"/>
    <w:tmpl w:val="289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24D99"/>
    <w:multiLevelType w:val="hybridMultilevel"/>
    <w:tmpl w:val="465EDF5E"/>
    <w:lvl w:ilvl="0" w:tplc="04090001">
      <w:start w:val="1"/>
      <w:numFmt w:val="bullet"/>
      <w:lvlText w:val=""/>
      <w:lvlJc w:val="left"/>
      <w:pPr>
        <w:ind w:left="1569" w:hanging="360"/>
      </w:pPr>
      <w:rPr>
        <w:rFonts w:ascii="Symbol" w:hAnsi="Symbol" w:hint="default"/>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 w15:restartNumberingAfterBreak="0">
    <w:nsid w:val="46417EF3"/>
    <w:multiLevelType w:val="hybridMultilevel"/>
    <w:tmpl w:val="68E4796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50C37D32"/>
    <w:multiLevelType w:val="hybridMultilevel"/>
    <w:tmpl w:val="5342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40B21"/>
    <w:multiLevelType w:val="hybridMultilevel"/>
    <w:tmpl w:val="544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D15F5"/>
    <w:multiLevelType w:val="hybridMultilevel"/>
    <w:tmpl w:val="F762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471664">
    <w:abstractNumId w:val="6"/>
  </w:num>
  <w:num w:numId="2" w16cid:durableId="1743676278">
    <w:abstractNumId w:val="0"/>
  </w:num>
  <w:num w:numId="3" w16cid:durableId="2320291">
    <w:abstractNumId w:val="1"/>
  </w:num>
  <w:num w:numId="4" w16cid:durableId="336927931">
    <w:abstractNumId w:val="7"/>
  </w:num>
  <w:num w:numId="5" w16cid:durableId="1693989120">
    <w:abstractNumId w:val="2"/>
  </w:num>
  <w:num w:numId="6" w16cid:durableId="124395707">
    <w:abstractNumId w:val="3"/>
  </w:num>
  <w:num w:numId="7" w16cid:durableId="1488396186">
    <w:abstractNumId w:val="5"/>
  </w:num>
  <w:num w:numId="8" w16cid:durableId="487984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31"/>
    <w:rsid w:val="001345C3"/>
    <w:rsid w:val="003D56A9"/>
    <w:rsid w:val="006F2626"/>
    <w:rsid w:val="007E18BE"/>
    <w:rsid w:val="00935C14"/>
    <w:rsid w:val="00A3038E"/>
    <w:rsid w:val="00B00BFD"/>
    <w:rsid w:val="00C014D5"/>
    <w:rsid w:val="00D025E4"/>
    <w:rsid w:val="00DB7831"/>
    <w:rsid w:val="00DD118A"/>
    <w:rsid w:val="00E2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CAC4"/>
  <w15:chartTrackingRefBased/>
  <w15:docId w15:val="{7B14E298-4112-4153-9129-86D6B84F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7831"/>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831"/>
    <w:rPr>
      <w:rFonts w:ascii="Tahoma" w:eastAsia="Times New Roman" w:hAnsi="Tahoma" w:cs="Tahoma"/>
      <w:sz w:val="24"/>
      <w:szCs w:val="24"/>
      <w:u w:val="single"/>
    </w:rPr>
  </w:style>
  <w:style w:type="paragraph" w:styleId="Header">
    <w:name w:val="header"/>
    <w:basedOn w:val="Normal"/>
    <w:link w:val="HeaderChar"/>
    <w:uiPriority w:val="99"/>
    <w:rsid w:val="00DB7831"/>
    <w:pPr>
      <w:tabs>
        <w:tab w:val="center" w:pos="4320"/>
        <w:tab w:val="right" w:pos="8640"/>
      </w:tabs>
    </w:pPr>
  </w:style>
  <w:style w:type="character" w:customStyle="1" w:styleId="HeaderChar">
    <w:name w:val="Header Char"/>
    <w:basedOn w:val="DefaultParagraphFont"/>
    <w:link w:val="Header"/>
    <w:uiPriority w:val="99"/>
    <w:rsid w:val="00DB7831"/>
    <w:rPr>
      <w:rFonts w:ascii="Times New Roman" w:eastAsia="Times New Roman" w:hAnsi="Times New Roman" w:cs="Times New Roman"/>
      <w:sz w:val="24"/>
      <w:szCs w:val="24"/>
    </w:rPr>
  </w:style>
  <w:style w:type="paragraph" w:styleId="Footer">
    <w:name w:val="footer"/>
    <w:basedOn w:val="Normal"/>
    <w:link w:val="FooterChar"/>
    <w:rsid w:val="00DB7831"/>
    <w:pPr>
      <w:tabs>
        <w:tab w:val="center" w:pos="4320"/>
        <w:tab w:val="right" w:pos="8640"/>
      </w:tabs>
    </w:pPr>
  </w:style>
  <w:style w:type="character" w:customStyle="1" w:styleId="FooterChar">
    <w:name w:val="Footer Char"/>
    <w:basedOn w:val="DefaultParagraphFont"/>
    <w:link w:val="Footer"/>
    <w:rsid w:val="00DB7831"/>
    <w:rPr>
      <w:rFonts w:ascii="Times New Roman" w:eastAsia="Times New Roman" w:hAnsi="Times New Roman" w:cs="Times New Roman"/>
      <w:sz w:val="24"/>
      <w:szCs w:val="24"/>
    </w:rPr>
  </w:style>
  <w:style w:type="table" w:styleId="TableGrid">
    <w:name w:val="Table Grid"/>
    <w:basedOn w:val="TableNormal"/>
    <w:rsid w:val="00DB78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831"/>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DB7831"/>
    <w:rPr>
      <w:rFonts w:ascii="Calibri" w:eastAsiaTheme="minorHAnsi" w:hAnsi="Calibri"/>
      <w:sz w:val="22"/>
      <w:szCs w:val="22"/>
    </w:rPr>
  </w:style>
  <w:style w:type="character" w:customStyle="1" w:styleId="PlainTextChar">
    <w:name w:val="Plain Text Char"/>
    <w:basedOn w:val="DefaultParagraphFont"/>
    <w:link w:val="PlainText"/>
    <w:uiPriority w:val="99"/>
    <w:rsid w:val="00DB7831"/>
    <w:rPr>
      <w:rFonts w:ascii="Calibri" w:hAnsi="Calibri" w:cs="Times New Roman"/>
    </w:rPr>
  </w:style>
  <w:style w:type="paragraph" w:styleId="ListParagraph">
    <w:name w:val="List Paragraph"/>
    <w:basedOn w:val="Normal"/>
    <w:uiPriority w:val="34"/>
    <w:qFormat/>
    <w:rsid w:val="00DB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000">
      <w:bodyDiv w:val="1"/>
      <w:marLeft w:val="0"/>
      <w:marRight w:val="0"/>
      <w:marTop w:val="0"/>
      <w:marBottom w:val="0"/>
      <w:divBdr>
        <w:top w:val="none" w:sz="0" w:space="0" w:color="auto"/>
        <w:left w:val="none" w:sz="0" w:space="0" w:color="auto"/>
        <w:bottom w:val="none" w:sz="0" w:space="0" w:color="auto"/>
        <w:right w:val="none" w:sz="0" w:space="0" w:color="auto"/>
      </w:divBdr>
    </w:div>
    <w:div w:id="5247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DiZazzo-QCS</dc:creator>
  <cp:keywords/>
  <dc:description/>
  <cp:lastModifiedBy>John DiZazzo-QCS</cp:lastModifiedBy>
  <cp:revision>4</cp:revision>
  <dcterms:created xsi:type="dcterms:W3CDTF">2022-12-21T16:26:00Z</dcterms:created>
  <dcterms:modified xsi:type="dcterms:W3CDTF">2023-01-17T21:47:00Z</dcterms:modified>
</cp:coreProperties>
</file>