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21BEF" w14:textId="77777777" w:rsidR="00B03877" w:rsidRPr="00A03DD3" w:rsidRDefault="00B03877" w:rsidP="00B03877">
      <w:pPr>
        <w:jc w:val="center"/>
        <w:rPr>
          <w:rFonts w:ascii="Aptos" w:hAnsi="Aptos"/>
          <w:b/>
          <w:bCs/>
          <w:sz w:val="32"/>
          <w:szCs w:val="32"/>
        </w:rPr>
      </w:pPr>
      <w:r w:rsidRPr="00A03DD3">
        <w:rPr>
          <w:rFonts w:ascii="Aptos" w:hAnsi="Aptos"/>
          <w:b/>
          <w:bCs/>
          <w:sz w:val="32"/>
          <w:szCs w:val="32"/>
        </w:rPr>
        <w:t>Expedited Service</w:t>
      </w:r>
      <w:r w:rsidRPr="00A9722E">
        <w:rPr>
          <w:rFonts w:ascii="Aptos" w:hAnsi="Aptos"/>
          <w:b/>
          <w:bCs/>
          <w:sz w:val="32"/>
          <w:szCs w:val="32"/>
        </w:rPr>
        <w:t xml:space="preserve"> </w:t>
      </w:r>
      <w:r w:rsidRPr="00A03DD3">
        <w:rPr>
          <w:rFonts w:ascii="Aptos" w:hAnsi="Aptos"/>
          <w:b/>
          <w:bCs/>
          <w:sz w:val="32"/>
          <w:szCs w:val="32"/>
        </w:rPr>
        <w:t>Terms</w:t>
      </w:r>
    </w:p>
    <w:p w14:paraId="6041D54D" w14:textId="77777777" w:rsidR="00C93451" w:rsidRPr="00C93451" w:rsidRDefault="00C93451" w:rsidP="00EF3CE2">
      <w:pPr>
        <w:rPr>
          <w:rFonts w:ascii="Aptos" w:hAnsi="Aptos"/>
          <w:sz w:val="22"/>
          <w:szCs w:val="22"/>
        </w:rPr>
      </w:pPr>
    </w:p>
    <w:p w14:paraId="587F8338" w14:textId="35FDAF7B" w:rsidR="00EF3CE2" w:rsidRPr="00BB079D" w:rsidRDefault="00EF3CE2" w:rsidP="00EF3CE2">
      <w:pPr>
        <w:rPr>
          <w:rFonts w:ascii="Aptos" w:hAnsi="Aptos"/>
          <w:sz w:val="23"/>
          <w:szCs w:val="23"/>
        </w:rPr>
      </w:pPr>
      <w:r w:rsidRPr="00BB079D">
        <w:rPr>
          <w:rFonts w:ascii="Aptos" w:hAnsi="Aptos"/>
          <w:sz w:val="23"/>
          <w:szCs w:val="23"/>
        </w:rPr>
        <w:t xml:space="preserve">Thank you for requesting expedited service. We offer two levels of expedited service: </w:t>
      </w:r>
      <w:r w:rsidRPr="00BB079D">
        <w:rPr>
          <w:rFonts w:ascii="Aptos" w:hAnsi="Aptos"/>
          <w:b/>
          <w:bCs/>
          <w:sz w:val="23"/>
          <w:szCs w:val="23"/>
        </w:rPr>
        <w:t>15-20 working days</w:t>
      </w:r>
      <w:r w:rsidRPr="00BB079D">
        <w:rPr>
          <w:rFonts w:ascii="Aptos" w:hAnsi="Aptos"/>
          <w:sz w:val="23"/>
          <w:szCs w:val="23"/>
        </w:rPr>
        <w:t xml:space="preserve"> and </w:t>
      </w:r>
      <w:r w:rsidRPr="00BB079D">
        <w:rPr>
          <w:rFonts w:ascii="Aptos" w:hAnsi="Aptos"/>
          <w:b/>
          <w:bCs/>
          <w:sz w:val="23"/>
          <w:szCs w:val="23"/>
        </w:rPr>
        <w:t>30-40 working days</w:t>
      </w:r>
      <w:r w:rsidRPr="00BB079D">
        <w:rPr>
          <w:rFonts w:ascii="Aptos" w:hAnsi="Aptos"/>
          <w:sz w:val="23"/>
          <w:szCs w:val="23"/>
        </w:rPr>
        <w:t xml:space="preserve">. Expedited service is available at the discretion of QCS based on operational capacity including but not limited to inspector availability, certification review workload, and administrative capabilities. It is necessary that we work together to meet these timelines. Once a new client requests expedited service, our Client Care Specialist will verify with the appropriate QCS teams if we can accommodate the request; the Client Care Specialist will reach out to the client with approval or denial of expedited service. </w:t>
      </w:r>
    </w:p>
    <w:p w14:paraId="2ED9D1D0" w14:textId="77777777" w:rsidR="00EF3CE2" w:rsidRPr="00BB079D" w:rsidRDefault="00EF3CE2" w:rsidP="00EF3CE2">
      <w:pPr>
        <w:rPr>
          <w:rFonts w:ascii="Aptos" w:hAnsi="Aptos"/>
          <w:sz w:val="23"/>
          <w:szCs w:val="23"/>
        </w:rPr>
      </w:pPr>
    </w:p>
    <w:p w14:paraId="7552E390" w14:textId="77777777" w:rsidR="00EF3CE2" w:rsidRPr="00BB079D" w:rsidRDefault="00EF3CE2" w:rsidP="00EF3CE2">
      <w:pPr>
        <w:rPr>
          <w:rFonts w:ascii="Aptos" w:hAnsi="Aptos"/>
          <w:b/>
          <w:bCs/>
          <w:sz w:val="23"/>
          <w:szCs w:val="23"/>
        </w:rPr>
      </w:pPr>
      <w:r w:rsidRPr="00BB079D">
        <w:rPr>
          <w:rFonts w:ascii="Aptos" w:hAnsi="Aptos"/>
          <w:sz w:val="23"/>
          <w:szCs w:val="23"/>
        </w:rPr>
        <w:t xml:space="preserve">QCS is committed to meeting all expedited deadlines according to the responsibilities laid out in this document. </w:t>
      </w:r>
      <w:r w:rsidRPr="00BB079D">
        <w:rPr>
          <w:rFonts w:ascii="Aptos" w:hAnsi="Aptos"/>
          <w:b/>
          <w:bCs/>
          <w:sz w:val="23"/>
          <w:szCs w:val="23"/>
        </w:rPr>
        <w:t>With QCS’s approval of expedited service, you agree to respond promptly to all QCS communications regarding your organic system plan.</w:t>
      </w:r>
      <w:r w:rsidRPr="00BB079D">
        <w:rPr>
          <w:rFonts w:ascii="Aptos" w:hAnsi="Aptos"/>
          <w:sz w:val="23"/>
          <w:szCs w:val="23"/>
        </w:rPr>
        <w:t xml:space="preserve"> Delays due to incomplete or incorrect applications, or failure to respond to QCS communication are the responsibility of the client requesting expedited service. </w:t>
      </w:r>
    </w:p>
    <w:p w14:paraId="07F104B3" w14:textId="77777777" w:rsidR="00EF3CE2" w:rsidRPr="00BB079D" w:rsidRDefault="00EF3CE2" w:rsidP="00EF3CE2">
      <w:pPr>
        <w:rPr>
          <w:rFonts w:ascii="Aptos" w:hAnsi="Aptos"/>
          <w:sz w:val="23"/>
          <w:szCs w:val="23"/>
        </w:rPr>
      </w:pPr>
    </w:p>
    <w:p w14:paraId="444E0465" w14:textId="77777777" w:rsidR="00EF3CE2" w:rsidRPr="00BB079D" w:rsidRDefault="00EF3CE2" w:rsidP="00EF3CE2">
      <w:pPr>
        <w:rPr>
          <w:rFonts w:ascii="Aptos" w:hAnsi="Aptos"/>
          <w:sz w:val="23"/>
          <w:szCs w:val="23"/>
        </w:rPr>
      </w:pPr>
      <w:r w:rsidRPr="00BB079D">
        <w:rPr>
          <w:rFonts w:ascii="Aptos" w:hAnsi="Aptos"/>
          <w:sz w:val="23"/>
          <w:szCs w:val="23"/>
          <w:u w:val="single"/>
        </w:rPr>
        <w:t>QCS’s review and inspection timeline for expedited service does not include time that we are waiting for client responses or responses from other parties, including but not limited to certification bodies, input manufacturers, and/or suppliers.</w:t>
      </w:r>
      <w:r w:rsidRPr="00BB079D">
        <w:rPr>
          <w:rFonts w:ascii="Aptos" w:hAnsi="Aptos"/>
          <w:sz w:val="23"/>
          <w:szCs w:val="23"/>
        </w:rPr>
        <w:t xml:space="preserve"> </w:t>
      </w:r>
    </w:p>
    <w:p w14:paraId="000B6778" w14:textId="77777777" w:rsidR="00EF3CE2" w:rsidRPr="00BB079D" w:rsidRDefault="00EF3CE2" w:rsidP="00EF3CE2">
      <w:pPr>
        <w:rPr>
          <w:rFonts w:ascii="Aptos" w:hAnsi="Aptos"/>
          <w:sz w:val="23"/>
          <w:szCs w:val="23"/>
        </w:rPr>
      </w:pPr>
      <w:r w:rsidRPr="00BB079D">
        <w:rPr>
          <w:rFonts w:ascii="Aptos" w:hAnsi="Aptos"/>
          <w:noProof/>
          <w:sz w:val="23"/>
          <w:szCs w:val="23"/>
        </w:rPr>
        <w:drawing>
          <wp:anchor distT="0" distB="0" distL="114300" distR="114300" simplePos="0" relativeHeight="251659264" behindDoc="0" locked="0" layoutInCell="1" allowOverlap="1" wp14:anchorId="27C8882A" wp14:editId="0130EE72">
            <wp:simplePos x="0" y="0"/>
            <wp:positionH relativeFrom="margin">
              <wp:posOffset>-203200</wp:posOffset>
            </wp:positionH>
            <wp:positionV relativeFrom="paragraph">
              <wp:posOffset>216535</wp:posOffset>
            </wp:positionV>
            <wp:extent cx="6400800" cy="2133600"/>
            <wp:effectExtent l="0" t="0" r="0" b="0"/>
            <wp:wrapTopAndBottom/>
            <wp:docPr id="533975662" name="Picture 1" descr="A diagram of a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975662" name="Picture 1" descr="A diagram of a process&#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6400800" cy="2133600"/>
                    </a:xfrm>
                    <a:prstGeom prst="rect">
                      <a:avLst/>
                    </a:prstGeom>
                  </pic:spPr>
                </pic:pic>
              </a:graphicData>
            </a:graphic>
            <wp14:sizeRelH relativeFrom="margin">
              <wp14:pctWidth>0</wp14:pctWidth>
            </wp14:sizeRelH>
            <wp14:sizeRelV relativeFrom="margin">
              <wp14:pctHeight>0</wp14:pctHeight>
            </wp14:sizeRelV>
          </wp:anchor>
        </w:drawing>
      </w:r>
    </w:p>
    <w:p w14:paraId="508D12BA" w14:textId="77777777" w:rsidR="00EF3CE2" w:rsidRPr="00BB079D" w:rsidRDefault="00EF3CE2" w:rsidP="00EF3CE2">
      <w:pPr>
        <w:rPr>
          <w:rFonts w:ascii="Aptos" w:hAnsi="Aptos"/>
          <w:sz w:val="23"/>
          <w:szCs w:val="23"/>
        </w:rPr>
      </w:pPr>
      <w:r w:rsidRPr="00BB079D">
        <w:rPr>
          <w:rFonts w:ascii="Aptos" w:hAnsi="Aptos"/>
          <w:b/>
          <w:bCs/>
          <w:sz w:val="23"/>
          <w:szCs w:val="23"/>
        </w:rPr>
        <w:t>Fees for Expedited Service:</w:t>
      </w:r>
      <w:r w:rsidRPr="00BB079D">
        <w:rPr>
          <w:rFonts w:ascii="Aptos" w:hAnsi="Aptos"/>
          <w:sz w:val="23"/>
          <w:szCs w:val="23"/>
        </w:rPr>
        <w:t xml:space="preserve"> There is an additional certification and inspection fee for expedited service. When you submit your application, please include both the standard certification fee and the expedited certification fee. </w:t>
      </w:r>
      <w:r w:rsidRPr="00BB079D">
        <w:rPr>
          <w:rFonts w:ascii="Aptos" w:hAnsi="Aptos"/>
          <w:b/>
          <w:bCs/>
          <w:sz w:val="23"/>
          <w:szCs w:val="23"/>
          <w:u w:val="single"/>
        </w:rPr>
        <w:t>We cannot process expedited applications until all certification fees are received.</w:t>
      </w:r>
      <w:r w:rsidRPr="00BB079D">
        <w:rPr>
          <w:rFonts w:ascii="Aptos" w:hAnsi="Aptos"/>
          <w:sz w:val="23"/>
          <w:szCs w:val="23"/>
        </w:rPr>
        <w:t xml:space="preserve"> Please see our fee schedule for a full explanation of our fees, including the additional costs for inspection. All fees for expedited service are non-refundable.  </w:t>
      </w:r>
    </w:p>
    <w:p w14:paraId="4F1442E3" w14:textId="77777777" w:rsidR="00EF3CE2" w:rsidRPr="00BB079D" w:rsidRDefault="00EF3CE2" w:rsidP="00EF3CE2">
      <w:pPr>
        <w:rPr>
          <w:rFonts w:ascii="Aptos" w:hAnsi="Aptos"/>
          <w:sz w:val="23"/>
          <w:szCs w:val="23"/>
        </w:rPr>
      </w:pPr>
      <w:r w:rsidRPr="00BB079D">
        <w:rPr>
          <w:rFonts w:ascii="Aptos" w:hAnsi="Aptos"/>
          <w:sz w:val="23"/>
          <w:szCs w:val="23"/>
        </w:rPr>
        <w:t xml:space="preserve">  </w:t>
      </w:r>
    </w:p>
    <w:p w14:paraId="5756D35C" w14:textId="77777777" w:rsidR="00EF3CE2" w:rsidRPr="00BB079D" w:rsidRDefault="00EF3CE2" w:rsidP="00EF3CE2">
      <w:pPr>
        <w:rPr>
          <w:rFonts w:ascii="Aptos" w:hAnsi="Aptos"/>
          <w:sz w:val="23"/>
          <w:szCs w:val="23"/>
        </w:rPr>
      </w:pPr>
      <w:r w:rsidRPr="00BB079D">
        <w:rPr>
          <w:rFonts w:ascii="Aptos" w:hAnsi="Aptos"/>
          <w:b/>
          <w:bCs/>
          <w:sz w:val="23"/>
          <w:szCs w:val="23"/>
        </w:rPr>
        <w:t xml:space="preserve">What do we mean by working day? </w:t>
      </w:r>
      <w:r w:rsidRPr="00BB079D">
        <w:rPr>
          <w:rFonts w:ascii="Aptos" w:hAnsi="Aptos"/>
          <w:sz w:val="23"/>
          <w:szCs w:val="23"/>
        </w:rPr>
        <w:t xml:space="preserve">Timeframes for completion of expedited services are based on </w:t>
      </w:r>
      <w:r w:rsidRPr="00BB079D">
        <w:rPr>
          <w:rFonts w:ascii="Aptos" w:hAnsi="Aptos"/>
          <w:sz w:val="23"/>
          <w:szCs w:val="23"/>
          <w:u w:val="single"/>
        </w:rPr>
        <w:t>business working days of the typical 5-day workweek</w:t>
      </w:r>
      <w:r w:rsidRPr="00BB079D">
        <w:rPr>
          <w:rFonts w:ascii="Aptos" w:hAnsi="Aptos"/>
          <w:sz w:val="23"/>
          <w:szCs w:val="23"/>
        </w:rPr>
        <w:t xml:space="preserve"> during which QCS can complete services, excluding public holidays. These timeframes do not include any days in which QCS is waiting for your response to requested information or corrective actions if noncompliances are identified. </w:t>
      </w:r>
    </w:p>
    <w:p w14:paraId="38F7428B" w14:textId="1F4CFEC3" w:rsidR="00EF3CE2" w:rsidRPr="00BB079D" w:rsidRDefault="00C93451" w:rsidP="00EF3CE2">
      <w:pPr>
        <w:rPr>
          <w:rFonts w:ascii="Aptos" w:hAnsi="Aptos"/>
          <w:sz w:val="23"/>
          <w:szCs w:val="23"/>
        </w:rPr>
      </w:pPr>
      <w:r w:rsidRPr="00BB079D">
        <w:rPr>
          <w:rFonts w:ascii="Aptos" w:hAnsi="Aptos"/>
          <w:noProof/>
          <w:sz w:val="23"/>
          <w:szCs w:val="23"/>
        </w:rPr>
        <w:lastRenderedPageBreak/>
        <w:drawing>
          <wp:anchor distT="0" distB="0" distL="114300" distR="114300" simplePos="0" relativeHeight="251660288" behindDoc="0" locked="0" layoutInCell="1" allowOverlap="1" wp14:anchorId="08CB305A" wp14:editId="37AB2C88">
            <wp:simplePos x="0" y="0"/>
            <wp:positionH relativeFrom="margin">
              <wp:posOffset>-203200</wp:posOffset>
            </wp:positionH>
            <wp:positionV relativeFrom="paragraph">
              <wp:posOffset>179070</wp:posOffset>
            </wp:positionV>
            <wp:extent cx="6400800" cy="2133600"/>
            <wp:effectExtent l="0" t="0" r="0" b="0"/>
            <wp:wrapSquare wrapText="bothSides"/>
            <wp:docPr id="1561799676" name="Picture 2" descr="A group of bottle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799676" name="Picture 2" descr="A group of bottles with text&#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6400800" cy="2133600"/>
                    </a:xfrm>
                    <a:prstGeom prst="rect">
                      <a:avLst/>
                    </a:prstGeom>
                  </pic:spPr>
                </pic:pic>
              </a:graphicData>
            </a:graphic>
            <wp14:sizeRelH relativeFrom="margin">
              <wp14:pctWidth>0</wp14:pctWidth>
            </wp14:sizeRelH>
            <wp14:sizeRelV relativeFrom="margin">
              <wp14:pctHeight>0</wp14:pctHeight>
            </wp14:sizeRelV>
          </wp:anchor>
        </w:drawing>
      </w:r>
    </w:p>
    <w:p w14:paraId="00C0AB56" w14:textId="1018B7B9" w:rsidR="00EF3CE2" w:rsidRPr="00BB079D" w:rsidRDefault="00EF3CE2" w:rsidP="00EF3CE2">
      <w:pPr>
        <w:rPr>
          <w:rFonts w:ascii="Aptos" w:hAnsi="Aptos"/>
          <w:sz w:val="23"/>
          <w:szCs w:val="23"/>
        </w:rPr>
      </w:pPr>
    </w:p>
    <w:p w14:paraId="7A79B7BD" w14:textId="77777777" w:rsidR="00EF3CE2" w:rsidRPr="00BB079D" w:rsidRDefault="00EF3CE2" w:rsidP="00EF3CE2">
      <w:pPr>
        <w:rPr>
          <w:rFonts w:ascii="Aptos" w:hAnsi="Aptos"/>
          <w:sz w:val="23"/>
          <w:szCs w:val="23"/>
        </w:rPr>
      </w:pPr>
      <w:r w:rsidRPr="00BB079D">
        <w:rPr>
          <w:rFonts w:ascii="Aptos" w:hAnsi="Aptos"/>
          <w:sz w:val="23"/>
          <w:szCs w:val="23"/>
        </w:rPr>
        <w:t>In the example above, we begin our initial review of the application on Monday, August 27</w:t>
      </w:r>
      <w:r w:rsidRPr="00BB079D">
        <w:rPr>
          <w:rFonts w:ascii="Aptos" w:hAnsi="Aptos"/>
          <w:sz w:val="23"/>
          <w:szCs w:val="23"/>
          <w:vertAlign w:val="superscript"/>
        </w:rPr>
        <w:t>th</w:t>
      </w:r>
      <w:r w:rsidRPr="00BB079D">
        <w:rPr>
          <w:rFonts w:ascii="Aptos" w:hAnsi="Aptos"/>
          <w:sz w:val="23"/>
          <w:szCs w:val="23"/>
        </w:rPr>
        <w:t xml:space="preserve"> and send a request for information to the client on Friday, August 29</w:t>
      </w:r>
      <w:r w:rsidRPr="00BB079D">
        <w:rPr>
          <w:rFonts w:ascii="Aptos" w:hAnsi="Aptos"/>
          <w:sz w:val="23"/>
          <w:szCs w:val="23"/>
          <w:vertAlign w:val="superscript"/>
        </w:rPr>
        <w:t>th</w:t>
      </w:r>
      <w:r w:rsidRPr="00BB079D">
        <w:rPr>
          <w:rFonts w:ascii="Aptos" w:hAnsi="Aptos"/>
          <w:sz w:val="23"/>
          <w:szCs w:val="23"/>
        </w:rPr>
        <w:t xml:space="preserve">. Our calculation of the expedited timeline stops upon sending the request to the client. We do not include the 5 working days (excluding Monday September 1 as a holiday) that we were waiting for a response from the client. We restart our timeline calculation once we receive the information from the client. </w:t>
      </w:r>
    </w:p>
    <w:p w14:paraId="2A8AC207" w14:textId="77777777" w:rsidR="00EF3CE2" w:rsidRPr="00BB079D" w:rsidRDefault="00EF3CE2" w:rsidP="00EF3CE2">
      <w:pPr>
        <w:rPr>
          <w:rFonts w:ascii="Aptos" w:hAnsi="Aptos"/>
          <w:sz w:val="23"/>
          <w:szCs w:val="23"/>
        </w:rPr>
      </w:pPr>
      <w:r w:rsidRPr="00BB079D">
        <w:rPr>
          <w:rFonts w:ascii="Aptos" w:hAnsi="Aptos"/>
          <w:sz w:val="23"/>
          <w:szCs w:val="23"/>
        </w:rPr>
        <w:t xml:space="preserve">  </w:t>
      </w:r>
    </w:p>
    <w:p w14:paraId="28424902" w14:textId="77777777" w:rsidR="00EF3CE2" w:rsidRPr="00BB079D" w:rsidRDefault="00EF3CE2" w:rsidP="00EF3CE2">
      <w:pPr>
        <w:rPr>
          <w:rFonts w:ascii="Aptos" w:hAnsi="Aptos"/>
          <w:sz w:val="23"/>
          <w:szCs w:val="23"/>
        </w:rPr>
      </w:pPr>
      <w:r w:rsidRPr="00BB079D">
        <w:rPr>
          <w:rFonts w:ascii="Aptos" w:hAnsi="Aptos"/>
          <w:b/>
          <w:bCs/>
          <w:sz w:val="23"/>
          <w:szCs w:val="23"/>
        </w:rPr>
        <w:t xml:space="preserve">Application Processing: </w:t>
      </w:r>
      <w:r w:rsidRPr="00BB079D">
        <w:rPr>
          <w:rFonts w:ascii="Aptos" w:hAnsi="Aptos"/>
          <w:sz w:val="23"/>
          <w:szCs w:val="23"/>
        </w:rPr>
        <w:t xml:space="preserve">We begin reviewing your application upon receipt of the completed Organic System Plan application </w:t>
      </w:r>
      <w:r w:rsidRPr="00BB079D">
        <w:rPr>
          <w:rFonts w:ascii="Aptos" w:hAnsi="Aptos"/>
          <w:b/>
          <w:bCs/>
          <w:sz w:val="23"/>
          <w:szCs w:val="23"/>
          <w:u w:val="single"/>
        </w:rPr>
        <w:t>and</w:t>
      </w:r>
      <w:r w:rsidRPr="00BB079D">
        <w:rPr>
          <w:rFonts w:ascii="Aptos" w:hAnsi="Aptos"/>
          <w:sz w:val="23"/>
          <w:szCs w:val="23"/>
        </w:rPr>
        <w:t xml:space="preserve"> certification fee payment. A reviewer may request additional information as needed to verify the plan is complete and compliant. To assist us with meeting your requested timeline:  </w:t>
      </w:r>
    </w:p>
    <w:p w14:paraId="11F789A0" w14:textId="77777777" w:rsidR="00EF3CE2" w:rsidRPr="00BB079D" w:rsidRDefault="00EF3CE2" w:rsidP="00EF3CE2">
      <w:pPr>
        <w:rPr>
          <w:rFonts w:ascii="Aptos" w:hAnsi="Aptos"/>
          <w:sz w:val="23"/>
          <w:szCs w:val="23"/>
        </w:rPr>
      </w:pPr>
      <w:r w:rsidRPr="00BB079D">
        <w:rPr>
          <w:rFonts w:ascii="Aptos" w:hAnsi="Aptos"/>
          <w:sz w:val="23"/>
          <w:szCs w:val="23"/>
        </w:rPr>
        <w:t xml:space="preserve">  </w:t>
      </w:r>
    </w:p>
    <w:p w14:paraId="606785EE" w14:textId="77777777" w:rsidR="00EF3CE2" w:rsidRPr="00BB079D" w:rsidRDefault="00EF3CE2" w:rsidP="00EF3CE2">
      <w:pPr>
        <w:pStyle w:val="ListParagraph"/>
        <w:numPr>
          <w:ilvl w:val="0"/>
          <w:numId w:val="10"/>
        </w:numPr>
        <w:spacing w:after="0" w:line="240" w:lineRule="auto"/>
        <w:rPr>
          <w:rFonts w:ascii="Aptos" w:hAnsi="Aptos"/>
          <w:sz w:val="23"/>
          <w:szCs w:val="23"/>
        </w:rPr>
      </w:pPr>
      <w:r w:rsidRPr="00BB079D">
        <w:rPr>
          <w:rFonts w:ascii="Aptos" w:hAnsi="Aptos"/>
          <w:sz w:val="23"/>
          <w:szCs w:val="23"/>
        </w:rPr>
        <w:t xml:space="preserve">Prior to sending, ensure your application is complete. Incomplete applications can cause significant delays in review, inspection, and certification decisions.  </w:t>
      </w:r>
    </w:p>
    <w:p w14:paraId="7E89EE3F" w14:textId="77777777" w:rsidR="00EF3CE2" w:rsidRPr="00BB079D" w:rsidRDefault="00EF3CE2" w:rsidP="00EF3CE2">
      <w:pPr>
        <w:pStyle w:val="ListParagraph"/>
        <w:numPr>
          <w:ilvl w:val="0"/>
          <w:numId w:val="10"/>
        </w:numPr>
        <w:spacing w:after="0" w:line="240" w:lineRule="auto"/>
        <w:rPr>
          <w:rFonts w:ascii="Aptos" w:hAnsi="Aptos"/>
          <w:sz w:val="23"/>
          <w:szCs w:val="23"/>
        </w:rPr>
      </w:pPr>
      <w:r w:rsidRPr="00BB079D">
        <w:rPr>
          <w:rFonts w:ascii="Aptos" w:hAnsi="Aptos"/>
          <w:sz w:val="23"/>
          <w:szCs w:val="23"/>
        </w:rPr>
        <w:t>Please respond to communications regarding your application in a timely manner.</w:t>
      </w:r>
    </w:p>
    <w:p w14:paraId="0C85F195" w14:textId="77777777" w:rsidR="00EF3CE2" w:rsidRPr="00BB079D" w:rsidRDefault="00EF3CE2" w:rsidP="00EF3CE2">
      <w:pPr>
        <w:pStyle w:val="ListParagraph"/>
        <w:numPr>
          <w:ilvl w:val="0"/>
          <w:numId w:val="10"/>
        </w:numPr>
        <w:spacing w:after="0" w:line="240" w:lineRule="auto"/>
        <w:rPr>
          <w:rFonts w:ascii="Aptos" w:hAnsi="Aptos"/>
          <w:sz w:val="23"/>
          <w:szCs w:val="23"/>
        </w:rPr>
      </w:pPr>
      <w:r w:rsidRPr="00BB079D">
        <w:rPr>
          <w:rFonts w:ascii="Aptos" w:hAnsi="Aptos"/>
          <w:sz w:val="23"/>
          <w:szCs w:val="23"/>
        </w:rPr>
        <w:t xml:space="preserve">Make sure you’ve added us to your email’s safe sender list; our team primarily reaches out through email.  </w:t>
      </w:r>
    </w:p>
    <w:p w14:paraId="09919D00" w14:textId="77777777" w:rsidR="00EF3CE2" w:rsidRPr="00BB079D" w:rsidRDefault="00EF3CE2" w:rsidP="00EF3CE2">
      <w:pPr>
        <w:rPr>
          <w:rFonts w:ascii="Aptos" w:hAnsi="Aptos"/>
          <w:sz w:val="23"/>
          <w:szCs w:val="23"/>
        </w:rPr>
      </w:pPr>
      <w:r w:rsidRPr="00BB079D">
        <w:rPr>
          <w:rFonts w:ascii="Aptos" w:hAnsi="Aptos"/>
          <w:sz w:val="23"/>
          <w:szCs w:val="23"/>
        </w:rPr>
        <w:t xml:space="preserve">  </w:t>
      </w:r>
    </w:p>
    <w:p w14:paraId="3240C17F" w14:textId="77777777" w:rsidR="00EF3CE2" w:rsidRPr="00BB079D" w:rsidRDefault="00EF3CE2" w:rsidP="00EF3CE2">
      <w:pPr>
        <w:rPr>
          <w:rFonts w:ascii="Aptos" w:hAnsi="Aptos"/>
          <w:sz w:val="23"/>
          <w:szCs w:val="23"/>
        </w:rPr>
      </w:pPr>
      <w:r w:rsidRPr="00BB079D">
        <w:rPr>
          <w:rFonts w:ascii="Aptos" w:hAnsi="Aptos"/>
          <w:b/>
          <w:bCs/>
          <w:sz w:val="23"/>
          <w:szCs w:val="23"/>
        </w:rPr>
        <w:t xml:space="preserve">Inspection Scheduling: </w:t>
      </w:r>
      <w:r w:rsidRPr="00BB079D">
        <w:rPr>
          <w:rFonts w:ascii="Aptos" w:hAnsi="Aptos"/>
          <w:sz w:val="23"/>
          <w:szCs w:val="23"/>
        </w:rPr>
        <w:t xml:space="preserve">A QCS inspector will reach out to you to schedule your inspection. Prior to your inspection, please make sure you have your full OSP (Organic System Plan) and records demonstrating its implementation ready for the inspector to review. You can find our checklist “Are You Ready for Inspection?” in this packet. Think ahead about your inspection when preparing your application for submission!  </w:t>
      </w:r>
    </w:p>
    <w:p w14:paraId="794BFD53" w14:textId="77777777" w:rsidR="00EF3CE2" w:rsidRPr="00BB079D" w:rsidRDefault="00EF3CE2" w:rsidP="00EF3CE2">
      <w:pPr>
        <w:rPr>
          <w:rFonts w:ascii="Aptos" w:hAnsi="Aptos"/>
          <w:sz w:val="23"/>
          <w:szCs w:val="23"/>
        </w:rPr>
      </w:pPr>
    </w:p>
    <w:p w14:paraId="2B5BA219" w14:textId="40B209C8" w:rsidR="00EF3CE2" w:rsidRPr="002C36F7" w:rsidRDefault="00EF3CE2" w:rsidP="00EF3CE2">
      <w:pPr>
        <w:rPr>
          <w:rFonts w:ascii="Aptos" w:eastAsia="Aptos" w:hAnsi="Aptos" w:cs="Aptos"/>
          <w:color w:val="242424"/>
          <w:sz w:val="23"/>
          <w:szCs w:val="23"/>
        </w:rPr>
      </w:pPr>
      <w:r w:rsidRPr="00BB079D">
        <w:rPr>
          <w:rFonts w:ascii="Aptos" w:eastAsia="Aptos" w:hAnsi="Aptos" w:cs="Aptos"/>
          <w:b/>
          <w:bCs/>
          <w:color w:val="242424"/>
          <w:sz w:val="23"/>
          <w:szCs w:val="23"/>
        </w:rPr>
        <w:t>Inspector availability for a rush inspection may be a very narrow window.</w:t>
      </w:r>
      <w:r w:rsidRPr="00BB079D">
        <w:rPr>
          <w:rFonts w:ascii="Aptos" w:eastAsia="Aptos" w:hAnsi="Aptos" w:cs="Aptos"/>
          <w:color w:val="242424"/>
          <w:sz w:val="23"/>
          <w:szCs w:val="23"/>
        </w:rPr>
        <w:t xml:space="preserve"> If you cannot make the inspection timing work with the assigned inspector’s schedule and availability, this may impact the expedited timeline and lead to higher inspection fees. QCS is responsible for securing an inspector with availability during the expedited timeline; clients are responsible for being available for inspection during the inspector’s availability. Please see below section on rescheduled/cancelled expedited inspection. </w:t>
      </w:r>
    </w:p>
    <w:p w14:paraId="75666C8D" w14:textId="77777777" w:rsidR="00EF3CE2" w:rsidRPr="00BB079D" w:rsidRDefault="00EF3CE2" w:rsidP="00EF3CE2">
      <w:pPr>
        <w:rPr>
          <w:rFonts w:ascii="Aptos" w:hAnsi="Aptos"/>
          <w:sz w:val="23"/>
          <w:szCs w:val="23"/>
        </w:rPr>
      </w:pPr>
      <w:r w:rsidRPr="00BB079D">
        <w:rPr>
          <w:rFonts w:ascii="Aptos" w:hAnsi="Aptos"/>
          <w:b/>
          <w:bCs/>
          <w:sz w:val="23"/>
          <w:szCs w:val="23"/>
        </w:rPr>
        <w:lastRenderedPageBreak/>
        <w:t>Fees for rescheduled/cancelled expedited inspections:</w:t>
      </w:r>
      <w:r w:rsidRPr="00BB079D">
        <w:rPr>
          <w:rFonts w:ascii="Aptos" w:hAnsi="Aptos"/>
          <w:sz w:val="23"/>
          <w:szCs w:val="23"/>
        </w:rPr>
        <w:t xml:space="preserve"> When working on an expedited timeline, QCS needs to secure the time of one of our qualified inspectors on very short notice. They must block off adequate windows of time for your inspection, which may be on hold for other assignments, and they often incur additional expenses making necessary travel arrangements on short notice. Much of the inspection planning work, by necessity, will occur concurrently with your initial review, which must be completed before an inspection can take place.   </w:t>
      </w:r>
    </w:p>
    <w:p w14:paraId="755F4465" w14:textId="77777777" w:rsidR="00EF3CE2" w:rsidRPr="00BB079D" w:rsidRDefault="00EF3CE2" w:rsidP="00EF3CE2">
      <w:pPr>
        <w:rPr>
          <w:rFonts w:ascii="Aptos" w:hAnsi="Aptos"/>
          <w:sz w:val="23"/>
          <w:szCs w:val="23"/>
        </w:rPr>
      </w:pPr>
      <w:r w:rsidRPr="00BB079D">
        <w:rPr>
          <w:rFonts w:ascii="Aptos" w:hAnsi="Aptos"/>
          <w:sz w:val="23"/>
          <w:szCs w:val="23"/>
        </w:rPr>
        <w:t xml:space="preserve">    </w:t>
      </w:r>
    </w:p>
    <w:p w14:paraId="62CFDB8A" w14:textId="77777777" w:rsidR="00EF3CE2" w:rsidRPr="00BB079D" w:rsidRDefault="00EF3CE2" w:rsidP="00EF3CE2">
      <w:pPr>
        <w:rPr>
          <w:rFonts w:ascii="Aptos" w:hAnsi="Aptos"/>
          <w:sz w:val="23"/>
          <w:szCs w:val="23"/>
        </w:rPr>
      </w:pPr>
      <w:r w:rsidRPr="00BB079D">
        <w:rPr>
          <w:rFonts w:ascii="Aptos" w:hAnsi="Aptos"/>
          <w:sz w:val="23"/>
          <w:szCs w:val="23"/>
        </w:rPr>
        <w:t xml:space="preserve">To ensure inspectors are compensated for all expenses, lost revenue, and lost opportunity costs when delays or cancellation of expedited inspections occur, there will be an additional $600 + expenses fee charged for all cancelled/delayed inspections of expedited applications, provided the situation meets these conditions: </w:t>
      </w:r>
    </w:p>
    <w:p w14:paraId="5B2618EB" w14:textId="77777777" w:rsidR="00EF3CE2" w:rsidRPr="00BB079D" w:rsidRDefault="00EF3CE2" w:rsidP="00EF3CE2">
      <w:pPr>
        <w:rPr>
          <w:rFonts w:ascii="Aptos" w:hAnsi="Aptos"/>
          <w:sz w:val="23"/>
          <w:szCs w:val="23"/>
        </w:rPr>
      </w:pPr>
    </w:p>
    <w:p w14:paraId="5F96DCC4" w14:textId="77777777" w:rsidR="00EF3CE2" w:rsidRPr="00BB079D" w:rsidRDefault="00EF3CE2" w:rsidP="00EF3CE2">
      <w:pPr>
        <w:pStyle w:val="ListParagraph"/>
        <w:numPr>
          <w:ilvl w:val="0"/>
          <w:numId w:val="11"/>
        </w:numPr>
        <w:spacing w:after="0"/>
        <w:rPr>
          <w:rFonts w:ascii="Aptos" w:hAnsi="Aptos"/>
          <w:sz w:val="23"/>
          <w:szCs w:val="23"/>
        </w:rPr>
      </w:pPr>
      <w:r w:rsidRPr="00BB079D">
        <w:rPr>
          <w:rFonts w:ascii="Aptos" w:hAnsi="Aptos"/>
          <w:sz w:val="23"/>
          <w:szCs w:val="23"/>
        </w:rPr>
        <w:t>Application and expedited fees have been submitted to QCS;</w:t>
      </w:r>
    </w:p>
    <w:p w14:paraId="39A02C89" w14:textId="77777777" w:rsidR="00EF3CE2" w:rsidRPr="00BB079D" w:rsidRDefault="00EF3CE2" w:rsidP="00EF3CE2">
      <w:pPr>
        <w:pStyle w:val="ListParagraph"/>
        <w:numPr>
          <w:ilvl w:val="0"/>
          <w:numId w:val="11"/>
        </w:numPr>
        <w:spacing w:after="0"/>
        <w:rPr>
          <w:rFonts w:ascii="Aptos" w:hAnsi="Aptos"/>
          <w:sz w:val="23"/>
          <w:szCs w:val="23"/>
        </w:rPr>
      </w:pPr>
      <w:r w:rsidRPr="00BB079D">
        <w:rPr>
          <w:rFonts w:ascii="Aptos" w:hAnsi="Aptos"/>
          <w:sz w:val="23"/>
          <w:szCs w:val="23"/>
        </w:rPr>
        <w:t>QCS assigns an inspector;</w:t>
      </w:r>
    </w:p>
    <w:p w14:paraId="50D95BBC" w14:textId="77777777" w:rsidR="00EF3CE2" w:rsidRPr="00BB079D" w:rsidRDefault="00EF3CE2" w:rsidP="00EF3CE2">
      <w:pPr>
        <w:pStyle w:val="ListParagraph"/>
        <w:numPr>
          <w:ilvl w:val="0"/>
          <w:numId w:val="11"/>
        </w:numPr>
        <w:spacing w:after="0"/>
        <w:rPr>
          <w:rFonts w:ascii="Aptos" w:hAnsi="Aptos"/>
          <w:sz w:val="23"/>
          <w:szCs w:val="23"/>
        </w:rPr>
      </w:pPr>
      <w:r w:rsidRPr="00BB079D">
        <w:rPr>
          <w:rFonts w:ascii="Aptos" w:hAnsi="Aptos"/>
          <w:sz w:val="23"/>
          <w:szCs w:val="23"/>
        </w:rPr>
        <w:t>The inspector and client have settled on an inspection date, and;</w:t>
      </w:r>
    </w:p>
    <w:p w14:paraId="3DA11E94" w14:textId="77777777" w:rsidR="00EF3CE2" w:rsidRPr="00BB079D" w:rsidRDefault="00EF3CE2" w:rsidP="00EF3CE2">
      <w:pPr>
        <w:pStyle w:val="ListParagraph"/>
        <w:numPr>
          <w:ilvl w:val="0"/>
          <w:numId w:val="11"/>
        </w:numPr>
        <w:spacing w:after="0"/>
        <w:rPr>
          <w:rFonts w:ascii="Aptos" w:hAnsi="Aptos"/>
          <w:sz w:val="23"/>
          <w:szCs w:val="23"/>
        </w:rPr>
      </w:pPr>
      <w:r w:rsidRPr="00BB079D">
        <w:rPr>
          <w:rFonts w:ascii="Aptos" w:hAnsi="Aptos"/>
          <w:sz w:val="23"/>
          <w:szCs w:val="23"/>
        </w:rPr>
        <w:t xml:space="preserve">The inspection is delayed due to: </w:t>
      </w:r>
    </w:p>
    <w:p w14:paraId="691EE117" w14:textId="77777777" w:rsidR="00EF3CE2" w:rsidRPr="00BB079D" w:rsidRDefault="00EF3CE2" w:rsidP="00EF3CE2">
      <w:pPr>
        <w:pStyle w:val="ListParagraph"/>
        <w:numPr>
          <w:ilvl w:val="1"/>
          <w:numId w:val="11"/>
        </w:numPr>
        <w:spacing w:after="0"/>
        <w:rPr>
          <w:rFonts w:ascii="Aptos" w:hAnsi="Aptos"/>
          <w:sz w:val="23"/>
          <w:szCs w:val="23"/>
        </w:rPr>
      </w:pPr>
      <w:r w:rsidRPr="00BB079D">
        <w:rPr>
          <w:rFonts w:ascii="Aptos" w:hAnsi="Aptos"/>
          <w:sz w:val="23"/>
          <w:szCs w:val="23"/>
        </w:rPr>
        <w:t>an initial review that’s been extended by prolonged requests for information required to correct the submission of an incomplete application;</w:t>
      </w:r>
    </w:p>
    <w:p w14:paraId="60AE1A94" w14:textId="77777777" w:rsidR="00EF3CE2" w:rsidRPr="00BB079D" w:rsidRDefault="00EF3CE2" w:rsidP="00EF3CE2">
      <w:pPr>
        <w:pStyle w:val="ListParagraph"/>
        <w:numPr>
          <w:ilvl w:val="1"/>
          <w:numId w:val="11"/>
        </w:numPr>
        <w:spacing w:after="0"/>
        <w:rPr>
          <w:rFonts w:ascii="Aptos" w:hAnsi="Aptos"/>
          <w:sz w:val="23"/>
          <w:szCs w:val="23"/>
        </w:rPr>
      </w:pPr>
      <w:r w:rsidRPr="00BB079D">
        <w:rPr>
          <w:rFonts w:ascii="Aptos" w:hAnsi="Aptos"/>
          <w:sz w:val="23"/>
          <w:szCs w:val="23"/>
        </w:rPr>
        <w:t xml:space="preserve">delayed client responses to requests for information; </w:t>
      </w:r>
    </w:p>
    <w:p w14:paraId="123E76D6" w14:textId="77777777" w:rsidR="00EF3CE2" w:rsidRPr="00BB079D" w:rsidRDefault="00EF3CE2" w:rsidP="00EF3CE2">
      <w:pPr>
        <w:pStyle w:val="ListParagraph"/>
        <w:numPr>
          <w:ilvl w:val="1"/>
          <w:numId w:val="11"/>
        </w:numPr>
        <w:spacing w:after="0"/>
        <w:rPr>
          <w:rFonts w:ascii="Aptos" w:hAnsi="Aptos"/>
          <w:sz w:val="23"/>
          <w:szCs w:val="23"/>
        </w:rPr>
      </w:pPr>
      <w:r w:rsidRPr="00BB079D">
        <w:rPr>
          <w:rFonts w:ascii="Aptos" w:hAnsi="Aptos"/>
          <w:sz w:val="23"/>
          <w:szCs w:val="23"/>
        </w:rPr>
        <w:t xml:space="preserve">cancellation due to personnel availability; </w:t>
      </w:r>
    </w:p>
    <w:p w14:paraId="0161A5C5" w14:textId="77777777" w:rsidR="00EF3CE2" w:rsidRPr="00BB079D" w:rsidRDefault="00EF3CE2" w:rsidP="00EF3CE2">
      <w:pPr>
        <w:pStyle w:val="ListParagraph"/>
        <w:numPr>
          <w:ilvl w:val="1"/>
          <w:numId w:val="11"/>
        </w:numPr>
        <w:spacing w:after="0"/>
        <w:rPr>
          <w:rFonts w:ascii="Aptos" w:hAnsi="Aptos"/>
          <w:sz w:val="23"/>
          <w:szCs w:val="23"/>
        </w:rPr>
      </w:pPr>
      <w:r w:rsidRPr="00BB079D">
        <w:rPr>
          <w:rFonts w:ascii="Aptos" w:hAnsi="Aptos"/>
          <w:sz w:val="23"/>
          <w:szCs w:val="23"/>
        </w:rPr>
        <w:t>unforeseen plant/farm closures; and/or</w:t>
      </w:r>
    </w:p>
    <w:p w14:paraId="1A21289F" w14:textId="77777777" w:rsidR="00EF3CE2" w:rsidRPr="00BB079D" w:rsidRDefault="00EF3CE2" w:rsidP="00EF3CE2">
      <w:pPr>
        <w:pStyle w:val="ListParagraph"/>
        <w:numPr>
          <w:ilvl w:val="1"/>
          <w:numId w:val="11"/>
        </w:numPr>
        <w:spacing w:after="0"/>
        <w:rPr>
          <w:rFonts w:ascii="Aptos" w:hAnsi="Aptos"/>
          <w:sz w:val="23"/>
          <w:szCs w:val="23"/>
        </w:rPr>
      </w:pPr>
      <w:r w:rsidRPr="00BB079D">
        <w:rPr>
          <w:rFonts w:ascii="Aptos" w:hAnsi="Aptos"/>
          <w:sz w:val="23"/>
          <w:szCs w:val="23"/>
        </w:rPr>
        <w:t>other delays attributable to the client.</w:t>
      </w:r>
    </w:p>
    <w:p w14:paraId="05201C21" w14:textId="77777777" w:rsidR="00EF3CE2" w:rsidRPr="00BB079D" w:rsidRDefault="00EF3CE2" w:rsidP="00EF3CE2">
      <w:pPr>
        <w:rPr>
          <w:rFonts w:ascii="Aptos" w:hAnsi="Aptos"/>
          <w:b/>
          <w:bCs/>
          <w:sz w:val="23"/>
          <w:szCs w:val="23"/>
        </w:rPr>
      </w:pPr>
    </w:p>
    <w:p w14:paraId="3BE3DE17" w14:textId="77777777" w:rsidR="00EF3CE2" w:rsidRPr="00BB079D" w:rsidRDefault="00EF3CE2" w:rsidP="00EF3CE2">
      <w:pPr>
        <w:rPr>
          <w:rFonts w:ascii="Aptos" w:hAnsi="Aptos"/>
          <w:sz w:val="23"/>
          <w:szCs w:val="23"/>
        </w:rPr>
      </w:pPr>
      <w:r w:rsidRPr="00BB079D">
        <w:rPr>
          <w:rFonts w:ascii="Aptos" w:hAnsi="Aptos"/>
          <w:b/>
          <w:bCs/>
          <w:sz w:val="23"/>
          <w:szCs w:val="23"/>
        </w:rPr>
        <w:t xml:space="preserve">Final Review: </w:t>
      </w:r>
      <w:r w:rsidRPr="00BB079D">
        <w:rPr>
          <w:rFonts w:ascii="Aptos" w:hAnsi="Aptos"/>
          <w:sz w:val="23"/>
          <w:szCs w:val="23"/>
        </w:rPr>
        <w:t xml:space="preserve">After the inspection, a certification reviewer will review the inspection report and any updates submitted with it; they may reach out for missing information or to address findings before making a certification decision.   </w:t>
      </w:r>
    </w:p>
    <w:p w14:paraId="2FCBEE1D" w14:textId="77777777" w:rsidR="00EF3CE2" w:rsidRPr="00BB079D" w:rsidRDefault="00EF3CE2" w:rsidP="00EF3CE2">
      <w:pPr>
        <w:rPr>
          <w:rFonts w:ascii="Aptos" w:hAnsi="Aptos"/>
          <w:sz w:val="23"/>
          <w:szCs w:val="23"/>
        </w:rPr>
      </w:pPr>
    </w:p>
    <w:p w14:paraId="3D7A90EC" w14:textId="77777777" w:rsidR="00EF3CE2" w:rsidRPr="00BB079D" w:rsidRDefault="00EF3CE2" w:rsidP="00EF3CE2">
      <w:pPr>
        <w:rPr>
          <w:rFonts w:ascii="Aptos" w:hAnsi="Aptos"/>
          <w:sz w:val="23"/>
          <w:szCs w:val="23"/>
        </w:rPr>
      </w:pPr>
      <w:r w:rsidRPr="00BB079D">
        <w:rPr>
          <w:rFonts w:ascii="Aptos" w:hAnsi="Aptos"/>
          <w:b/>
          <w:bCs/>
          <w:sz w:val="23"/>
          <w:szCs w:val="23"/>
        </w:rPr>
        <w:t>Extenuating circumstances:</w:t>
      </w:r>
      <w:r w:rsidRPr="00BB079D">
        <w:rPr>
          <w:rFonts w:ascii="Aptos" w:hAnsi="Aptos"/>
          <w:sz w:val="23"/>
          <w:szCs w:val="23"/>
        </w:rPr>
        <w:t xml:space="preserve"> In instances where delays occur that are outside the responsibility of either the client or QCS (for example, waiting for information from suppliers, certification bodies and/or input manufacturers), QCS is not responsible for the delays in certification decisions. By taking on an expedited application, QCS makes a good faith effort to collect the necessary compliance information from third parties within the expedited timeline. Clients must also be engaged in the process of obtaining information from third parties as it pertains to the compliance verification of their application.  </w:t>
      </w:r>
    </w:p>
    <w:p w14:paraId="22168507" w14:textId="77777777" w:rsidR="00EF3CE2" w:rsidRPr="00BB079D" w:rsidRDefault="00EF3CE2" w:rsidP="00EF3CE2">
      <w:pPr>
        <w:rPr>
          <w:rFonts w:ascii="Aptos" w:hAnsi="Aptos"/>
          <w:sz w:val="23"/>
          <w:szCs w:val="23"/>
        </w:rPr>
      </w:pPr>
    </w:p>
    <w:p w14:paraId="54FA2878" w14:textId="77777777" w:rsidR="00EF3CE2" w:rsidRPr="00BB079D" w:rsidRDefault="00EF3CE2" w:rsidP="00EF3CE2">
      <w:pPr>
        <w:rPr>
          <w:rFonts w:ascii="Aptos" w:hAnsi="Aptos"/>
          <w:b/>
          <w:bCs/>
          <w:sz w:val="23"/>
          <w:szCs w:val="23"/>
        </w:rPr>
      </w:pPr>
      <w:r w:rsidRPr="00BB079D">
        <w:rPr>
          <w:rFonts w:ascii="Aptos" w:hAnsi="Aptos"/>
          <w:b/>
          <w:bCs/>
          <w:sz w:val="23"/>
          <w:szCs w:val="23"/>
        </w:rPr>
        <w:t xml:space="preserve">QCS does not guarantee a positive certification decision, and the client understands that paying for expedited service does not guarantee certification. The applicant is responsible for payment of all invoices and fees associated with expedited service regardless of certification decision. </w:t>
      </w:r>
    </w:p>
    <w:p w14:paraId="1BEF7603" w14:textId="77777777" w:rsidR="00EF3CE2" w:rsidRPr="00BB079D" w:rsidRDefault="00EF3CE2" w:rsidP="00EF3CE2">
      <w:pPr>
        <w:rPr>
          <w:rFonts w:ascii="Aptos" w:hAnsi="Aptos"/>
          <w:b/>
          <w:bCs/>
          <w:sz w:val="23"/>
          <w:szCs w:val="23"/>
        </w:rPr>
      </w:pPr>
    </w:p>
    <w:p w14:paraId="08CE6F91" w14:textId="3A20044C" w:rsidR="0021494D" w:rsidRPr="00EF3CE2" w:rsidRDefault="00EF3CE2" w:rsidP="00EF3CE2">
      <w:pPr>
        <w:rPr>
          <w:rFonts w:ascii="Aptos" w:hAnsi="Aptos"/>
          <w:b/>
          <w:bCs/>
          <w:sz w:val="23"/>
          <w:szCs w:val="23"/>
        </w:rPr>
      </w:pPr>
      <w:r w:rsidRPr="00BB079D">
        <w:rPr>
          <w:rFonts w:ascii="Aptos" w:hAnsi="Aptos"/>
          <w:b/>
          <w:bCs/>
          <w:sz w:val="23"/>
          <w:szCs w:val="23"/>
        </w:rPr>
        <w:lastRenderedPageBreak/>
        <w:t>What to submit:</w:t>
      </w:r>
      <w:r w:rsidRPr="00BB079D">
        <w:rPr>
          <w:rFonts w:ascii="Aptos" w:hAnsi="Aptos"/>
          <w:sz w:val="23"/>
          <w:szCs w:val="23"/>
        </w:rPr>
        <w:t xml:space="preserve"> Complete OSP with all attachments, fee form, all fees. Send applications to </w:t>
      </w:r>
      <w:hyperlink r:id="rId13" w:history="1">
        <w:r w:rsidRPr="00BB079D">
          <w:rPr>
            <w:rStyle w:val="Hyperlink"/>
            <w:rFonts w:ascii="Aptos" w:hAnsi="Aptos"/>
            <w:sz w:val="23"/>
            <w:szCs w:val="23"/>
          </w:rPr>
          <w:t>apply@qcsinfo.org</w:t>
        </w:r>
      </w:hyperlink>
      <w:r w:rsidRPr="00BB079D">
        <w:rPr>
          <w:rFonts w:ascii="Aptos" w:hAnsi="Aptos"/>
          <w:sz w:val="23"/>
          <w:szCs w:val="23"/>
        </w:rPr>
        <w:t xml:space="preserve"> and work with our Client Services Team to ensure that fees are paid and timelines can be met. </w:t>
      </w:r>
    </w:p>
    <w:sectPr w:rsidR="0021494D" w:rsidRPr="00EF3CE2" w:rsidSect="00403B06">
      <w:headerReference w:type="default" r:id="rId14"/>
      <w:footerReference w:type="default" r:id="rId15"/>
      <w:pgSz w:w="12240" w:h="15840"/>
      <w:pgMar w:top="720" w:right="1440" w:bottom="1267"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EFF09" w14:textId="77777777" w:rsidR="00F25626" w:rsidRDefault="00F25626">
      <w:r>
        <w:separator/>
      </w:r>
    </w:p>
  </w:endnote>
  <w:endnote w:type="continuationSeparator" w:id="0">
    <w:p w14:paraId="094B5F64" w14:textId="77777777" w:rsidR="00F25626" w:rsidRDefault="00F25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F4F0E" w14:paraId="0F0D50E3" w14:textId="77777777" w:rsidTr="005F4F0E">
      <w:tc>
        <w:tcPr>
          <w:tcW w:w="4675" w:type="dxa"/>
        </w:tcPr>
        <w:p w14:paraId="5CC8B9A2" w14:textId="18685A93" w:rsidR="005F4F0E" w:rsidRDefault="005F4F0E" w:rsidP="003B7328">
          <w:pPr>
            <w:pStyle w:val="Footer"/>
            <w:rPr>
              <w:rFonts w:ascii="Garamond" w:hAnsi="Garamond"/>
              <w:sz w:val="20"/>
              <w:szCs w:val="20"/>
            </w:rPr>
          </w:pPr>
          <w:r>
            <w:rPr>
              <w:rFonts w:ascii="Garamond" w:hAnsi="Garamond"/>
              <w:sz w:val="20"/>
              <w:szCs w:val="20"/>
            </w:rPr>
            <w:t>1C213, V2, 11/09/2025</w:t>
          </w:r>
        </w:p>
      </w:tc>
      <w:tc>
        <w:tcPr>
          <w:tcW w:w="4675" w:type="dxa"/>
        </w:tcPr>
        <w:p w14:paraId="1B866CEC" w14:textId="59AD993B" w:rsidR="005F4F0E" w:rsidRDefault="005F4F0E" w:rsidP="005F4F0E">
          <w:pPr>
            <w:pStyle w:val="Footer"/>
            <w:jc w:val="right"/>
            <w:rPr>
              <w:rFonts w:ascii="Garamond" w:hAnsi="Garamond"/>
              <w:sz w:val="20"/>
              <w:szCs w:val="20"/>
            </w:rPr>
          </w:pPr>
        </w:p>
      </w:tc>
    </w:tr>
  </w:tbl>
  <w:p w14:paraId="23DE523C" w14:textId="6465CBBD" w:rsidR="00E65E25" w:rsidRPr="003B7328" w:rsidRDefault="00E65E25" w:rsidP="003B7328">
    <w:pPr>
      <w:pStyle w:val="Footer"/>
      <w:rPr>
        <w:rFonts w:ascii="Garamond" w:hAnsi="Garamond"/>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E9A77" w14:textId="77777777" w:rsidR="00F25626" w:rsidRDefault="00F25626">
      <w:r>
        <w:separator/>
      </w:r>
    </w:p>
  </w:footnote>
  <w:footnote w:type="continuationSeparator" w:id="0">
    <w:p w14:paraId="79C7F6CE" w14:textId="77777777" w:rsidR="00F25626" w:rsidRDefault="00F25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BF6F8" w14:textId="77777777" w:rsidR="00DD6C05" w:rsidRPr="001329AB" w:rsidRDefault="00DD6C05" w:rsidP="0685E24A">
    <w:pPr>
      <w:jc w:val="right"/>
      <w:rPr>
        <w:rFonts w:ascii="Calibri Light" w:hAnsi="Calibri Light" w:cs="Calibri Light"/>
        <w:b/>
        <w:bCs/>
        <w:sz w:val="32"/>
        <w:szCs w:val="32"/>
      </w:rPr>
    </w:pPr>
    <w:r w:rsidRPr="001329AB">
      <w:rPr>
        <w:rFonts w:ascii="Calibri Light" w:hAnsi="Calibri Light" w:cs="Calibri Light"/>
        <w:noProof/>
      </w:rPr>
      <w:drawing>
        <wp:anchor distT="0" distB="0" distL="114300" distR="114300" simplePos="0" relativeHeight="251659264" behindDoc="0" locked="0" layoutInCell="1" allowOverlap="1" wp14:anchorId="76141B78" wp14:editId="07777777">
          <wp:simplePos x="0" y="0"/>
          <wp:positionH relativeFrom="column">
            <wp:posOffset>-374650</wp:posOffset>
          </wp:positionH>
          <wp:positionV relativeFrom="paragraph">
            <wp:posOffset>-82550</wp:posOffset>
          </wp:positionV>
          <wp:extent cx="1972310" cy="800100"/>
          <wp:effectExtent l="0" t="0" r="8890" b="0"/>
          <wp:wrapSquare wrapText="bothSides"/>
          <wp:docPr id="1" name="Picture 1" descr="\\DCFOG\Company\Users\QCS\beth.rota\Desktop\QCS Logos\QCS-SimpleLogomark-Color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CFOG\Company\Users\QCS\beth.rota\Desktop\QCS Logos\QCS-SimpleLogomark-Color - Cop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31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685E24A">
      <w:rPr>
        <w:rFonts w:ascii="Calibri Light" w:hAnsi="Calibri Light" w:cs="Calibri Light"/>
        <w:b/>
        <w:bCs/>
        <w:sz w:val="32"/>
        <w:szCs w:val="32"/>
      </w:rPr>
      <w:t>Quality Certification Services (QCS)</w:t>
    </w:r>
  </w:p>
  <w:p w14:paraId="0C656366" w14:textId="77777777" w:rsidR="00DD6C05" w:rsidRPr="00202079" w:rsidRDefault="0685E24A" w:rsidP="0685E24A">
    <w:pPr>
      <w:jc w:val="right"/>
      <w:rPr>
        <w:rFonts w:ascii="Calibri Light" w:hAnsi="Calibri Light" w:cs="Calibri Light"/>
        <w:sz w:val="22"/>
        <w:szCs w:val="22"/>
      </w:rPr>
    </w:pPr>
    <w:r w:rsidRPr="0685E24A">
      <w:rPr>
        <w:rFonts w:ascii="Calibri Light" w:hAnsi="Calibri Light" w:cs="Calibri Light"/>
        <w:sz w:val="22"/>
        <w:szCs w:val="22"/>
      </w:rPr>
      <w:t>5700 SW 34th Street, Suite 349, Gainesville FL 32608</w:t>
    </w:r>
  </w:p>
  <w:p w14:paraId="029FBC07" w14:textId="77777777" w:rsidR="00DD6C05" w:rsidRPr="00202079" w:rsidRDefault="0685E24A" w:rsidP="0685E24A">
    <w:pPr>
      <w:jc w:val="right"/>
      <w:rPr>
        <w:rFonts w:ascii="Calibri Light" w:hAnsi="Calibri Light" w:cs="Calibri Light"/>
        <w:sz w:val="22"/>
        <w:szCs w:val="22"/>
      </w:rPr>
    </w:pPr>
    <w:r w:rsidRPr="0685E24A">
      <w:rPr>
        <w:rFonts w:ascii="Calibri Light" w:hAnsi="Calibri Light" w:cs="Calibri Light"/>
        <w:sz w:val="22"/>
        <w:szCs w:val="22"/>
      </w:rPr>
      <w:t>phone 352.377.0133 / fax 352.377.8363</w:t>
    </w:r>
  </w:p>
  <w:p w14:paraId="10A7EF92" w14:textId="77777777" w:rsidR="00DD6C05" w:rsidRPr="00202079" w:rsidRDefault="0685E24A" w:rsidP="0685E24A">
    <w:pPr>
      <w:jc w:val="right"/>
      <w:rPr>
        <w:rFonts w:ascii="Calibri Light" w:hAnsi="Calibri Light" w:cs="Calibri Light"/>
        <w:sz w:val="22"/>
        <w:szCs w:val="22"/>
      </w:rPr>
    </w:pPr>
    <w:r w:rsidRPr="0685E24A">
      <w:rPr>
        <w:rFonts w:ascii="Calibri Light" w:hAnsi="Calibri Light" w:cs="Calibri Light"/>
        <w:sz w:val="22"/>
        <w:szCs w:val="22"/>
      </w:rPr>
      <w:t>www.qcsinfo.org</w:t>
    </w:r>
  </w:p>
  <w:p w14:paraId="52E56223" w14:textId="77777777" w:rsidR="00403B06" w:rsidRDefault="00403B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F58ED"/>
    <w:multiLevelType w:val="hybridMultilevel"/>
    <w:tmpl w:val="79785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DE649C"/>
    <w:multiLevelType w:val="hybridMultilevel"/>
    <w:tmpl w:val="ACF4A948"/>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4A0E3158"/>
    <w:multiLevelType w:val="hybridMultilevel"/>
    <w:tmpl w:val="57421044"/>
    <w:lvl w:ilvl="0" w:tplc="78E683B0">
      <w:start w:val="1"/>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51737A47"/>
    <w:multiLevelType w:val="hybridMultilevel"/>
    <w:tmpl w:val="CA128BA4"/>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5A9E2172"/>
    <w:multiLevelType w:val="hybridMultilevel"/>
    <w:tmpl w:val="FF784DB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6833467F"/>
    <w:multiLevelType w:val="hybridMultilevel"/>
    <w:tmpl w:val="489E407E"/>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6AE366E8"/>
    <w:multiLevelType w:val="hybridMultilevel"/>
    <w:tmpl w:val="88E6429E"/>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6F64283B"/>
    <w:multiLevelType w:val="hybridMultilevel"/>
    <w:tmpl w:val="4DD2DD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A816D1"/>
    <w:multiLevelType w:val="hybridMultilevel"/>
    <w:tmpl w:val="C3B44F8E"/>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7C6A40FD"/>
    <w:multiLevelType w:val="multilevel"/>
    <w:tmpl w:val="F4AAC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D4353E8"/>
    <w:multiLevelType w:val="hybridMultilevel"/>
    <w:tmpl w:val="18BC4840"/>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828598806">
    <w:abstractNumId w:val="2"/>
  </w:num>
  <w:num w:numId="2" w16cid:durableId="1464688087">
    <w:abstractNumId w:val="10"/>
  </w:num>
  <w:num w:numId="3" w16cid:durableId="38017586">
    <w:abstractNumId w:val="5"/>
  </w:num>
  <w:num w:numId="4" w16cid:durableId="1304264282">
    <w:abstractNumId w:val="4"/>
  </w:num>
  <w:num w:numId="5" w16cid:durableId="1454442747">
    <w:abstractNumId w:val="1"/>
  </w:num>
  <w:num w:numId="6" w16cid:durableId="2045397062">
    <w:abstractNumId w:val="8"/>
  </w:num>
  <w:num w:numId="7" w16cid:durableId="1993367575">
    <w:abstractNumId w:val="6"/>
  </w:num>
  <w:num w:numId="8" w16cid:durableId="1970474668">
    <w:abstractNumId w:val="3"/>
  </w:num>
  <w:num w:numId="9" w16cid:durableId="1918779567">
    <w:abstractNumId w:val="9"/>
  </w:num>
  <w:num w:numId="10" w16cid:durableId="1531793987">
    <w:abstractNumId w:val="0"/>
  </w:num>
  <w:num w:numId="11" w16cid:durableId="18803895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enforcement="1" w:cryptProviderType="rsaAES" w:cryptAlgorithmClass="hash" w:cryptAlgorithmType="typeAny" w:cryptAlgorithmSid="14" w:cryptSpinCount="100000" w:hash="ZnsKxJcpi4V2MDIqLE+l/otP7FIxS3W62ITpmkg8hYh54QF1zrp/QxCU4g8q46mg7oYYjhMje7WN/daXMebWxg==" w:salt="KFRISNb3tODl/sxnjFoNIw=="/>
  <w:defaultTabStop w:val="72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D02"/>
    <w:rsid w:val="00027FA5"/>
    <w:rsid w:val="00030CA7"/>
    <w:rsid w:val="00035319"/>
    <w:rsid w:val="00035B38"/>
    <w:rsid w:val="0005033B"/>
    <w:rsid w:val="00055406"/>
    <w:rsid w:val="00077DD4"/>
    <w:rsid w:val="00086BA2"/>
    <w:rsid w:val="000A492E"/>
    <w:rsid w:val="000B169E"/>
    <w:rsid w:val="000B4556"/>
    <w:rsid w:val="000D2E6D"/>
    <w:rsid w:val="000E1719"/>
    <w:rsid w:val="000E3431"/>
    <w:rsid w:val="000E565F"/>
    <w:rsid w:val="000E7097"/>
    <w:rsid w:val="000F337D"/>
    <w:rsid w:val="001025B4"/>
    <w:rsid w:val="00113F06"/>
    <w:rsid w:val="00122732"/>
    <w:rsid w:val="00133A7C"/>
    <w:rsid w:val="001652F9"/>
    <w:rsid w:val="0018288A"/>
    <w:rsid w:val="0018392E"/>
    <w:rsid w:val="0019051C"/>
    <w:rsid w:val="001B1D46"/>
    <w:rsid w:val="001C1BB3"/>
    <w:rsid w:val="001D37F9"/>
    <w:rsid w:val="001F3046"/>
    <w:rsid w:val="00212112"/>
    <w:rsid w:val="0021494D"/>
    <w:rsid w:val="0024002A"/>
    <w:rsid w:val="00244116"/>
    <w:rsid w:val="002934EF"/>
    <w:rsid w:val="002B2C5E"/>
    <w:rsid w:val="002B58BF"/>
    <w:rsid w:val="002C0DB7"/>
    <w:rsid w:val="002C36F7"/>
    <w:rsid w:val="002D0798"/>
    <w:rsid w:val="002E00BD"/>
    <w:rsid w:val="002E27D3"/>
    <w:rsid w:val="002E453C"/>
    <w:rsid w:val="003225C6"/>
    <w:rsid w:val="00323667"/>
    <w:rsid w:val="003249DB"/>
    <w:rsid w:val="003529F0"/>
    <w:rsid w:val="00352F32"/>
    <w:rsid w:val="00365A9D"/>
    <w:rsid w:val="00380373"/>
    <w:rsid w:val="00397DD4"/>
    <w:rsid w:val="003B125B"/>
    <w:rsid w:val="003B7328"/>
    <w:rsid w:val="003E512B"/>
    <w:rsid w:val="003E55BA"/>
    <w:rsid w:val="00403B06"/>
    <w:rsid w:val="00413DB0"/>
    <w:rsid w:val="004215B6"/>
    <w:rsid w:val="00441314"/>
    <w:rsid w:val="004661E3"/>
    <w:rsid w:val="004756AE"/>
    <w:rsid w:val="00496233"/>
    <w:rsid w:val="004B614C"/>
    <w:rsid w:val="004B79A4"/>
    <w:rsid w:val="004E08DB"/>
    <w:rsid w:val="004F7629"/>
    <w:rsid w:val="00505D40"/>
    <w:rsid w:val="00512163"/>
    <w:rsid w:val="005218BB"/>
    <w:rsid w:val="00523B03"/>
    <w:rsid w:val="0054154F"/>
    <w:rsid w:val="00547B8F"/>
    <w:rsid w:val="005757C5"/>
    <w:rsid w:val="00583360"/>
    <w:rsid w:val="005A2F9E"/>
    <w:rsid w:val="005A74D7"/>
    <w:rsid w:val="005B32AD"/>
    <w:rsid w:val="005C65FA"/>
    <w:rsid w:val="005D66A6"/>
    <w:rsid w:val="005E46A0"/>
    <w:rsid w:val="005F4F0E"/>
    <w:rsid w:val="0060623D"/>
    <w:rsid w:val="00617866"/>
    <w:rsid w:val="00626AE5"/>
    <w:rsid w:val="00626CB8"/>
    <w:rsid w:val="00633BA8"/>
    <w:rsid w:val="00656801"/>
    <w:rsid w:val="006A1E1C"/>
    <w:rsid w:val="006D3868"/>
    <w:rsid w:val="006D7753"/>
    <w:rsid w:val="006F29C6"/>
    <w:rsid w:val="00722B89"/>
    <w:rsid w:val="00732AF1"/>
    <w:rsid w:val="0073427D"/>
    <w:rsid w:val="00746B6E"/>
    <w:rsid w:val="007607B4"/>
    <w:rsid w:val="0079174D"/>
    <w:rsid w:val="00796BC1"/>
    <w:rsid w:val="007B02C2"/>
    <w:rsid w:val="007B7F27"/>
    <w:rsid w:val="007C1C8F"/>
    <w:rsid w:val="007E5A7F"/>
    <w:rsid w:val="007F4486"/>
    <w:rsid w:val="007F5494"/>
    <w:rsid w:val="00820712"/>
    <w:rsid w:val="0083606C"/>
    <w:rsid w:val="008453C2"/>
    <w:rsid w:val="008A2E12"/>
    <w:rsid w:val="008A4D5C"/>
    <w:rsid w:val="008B704A"/>
    <w:rsid w:val="008C3128"/>
    <w:rsid w:val="008C3D46"/>
    <w:rsid w:val="008E4BA0"/>
    <w:rsid w:val="008E7C99"/>
    <w:rsid w:val="008F66C6"/>
    <w:rsid w:val="00907509"/>
    <w:rsid w:val="00926645"/>
    <w:rsid w:val="0094184D"/>
    <w:rsid w:val="009524CA"/>
    <w:rsid w:val="0096072C"/>
    <w:rsid w:val="00965EF3"/>
    <w:rsid w:val="009714B9"/>
    <w:rsid w:val="009804C5"/>
    <w:rsid w:val="00987EB7"/>
    <w:rsid w:val="00993B14"/>
    <w:rsid w:val="009B268D"/>
    <w:rsid w:val="009B6206"/>
    <w:rsid w:val="009B7D02"/>
    <w:rsid w:val="009C377A"/>
    <w:rsid w:val="009C78B9"/>
    <w:rsid w:val="009E4ED8"/>
    <w:rsid w:val="00A051D4"/>
    <w:rsid w:val="00A45D01"/>
    <w:rsid w:val="00A61D28"/>
    <w:rsid w:val="00A6377A"/>
    <w:rsid w:val="00A837D5"/>
    <w:rsid w:val="00A850F1"/>
    <w:rsid w:val="00A91B98"/>
    <w:rsid w:val="00A97C7A"/>
    <w:rsid w:val="00AB65B2"/>
    <w:rsid w:val="00AE1AA0"/>
    <w:rsid w:val="00B01135"/>
    <w:rsid w:val="00B03877"/>
    <w:rsid w:val="00B06633"/>
    <w:rsid w:val="00B12C0B"/>
    <w:rsid w:val="00B14A5E"/>
    <w:rsid w:val="00B15D43"/>
    <w:rsid w:val="00B44249"/>
    <w:rsid w:val="00B55C19"/>
    <w:rsid w:val="00B55EEF"/>
    <w:rsid w:val="00B92585"/>
    <w:rsid w:val="00B96A26"/>
    <w:rsid w:val="00B96BE7"/>
    <w:rsid w:val="00BE59EB"/>
    <w:rsid w:val="00BF28A9"/>
    <w:rsid w:val="00C04FDF"/>
    <w:rsid w:val="00C43A72"/>
    <w:rsid w:val="00C521A5"/>
    <w:rsid w:val="00C606EC"/>
    <w:rsid w:val="00C66809"/>
    <w:rsid w:val="00C848D2"/>
    <w:rsid w:val="00C868A1"/>
    <w:rsid w:val="00C874DC"/>
    <w:rsid w:val="00C93451"/>
    <w:rsid w:val="00C972C4"/>
    <w:rsid w:val="00CA683A"/>
    <w:rsid w:val="00CC46D7"/>
    <w:rsid w:val="00D00E31"/>
    <w:rsid w:val="00D42AA2"/>
    <w:rsid w:val="00D62B01"/>
    <w:rsid w:val="00D777C4"/>
    <w:rsid w:val="00DA5920"/>
    <w:rsid w:val="00DD0C6F"/>
    <w:rsid w:val="00DD6C05"/>
    <w:rsid w:val="00DE5BAB"/>
    <w:rsid w:val="00E06E60"/>
    <w:rsid w:val="00E14862"/>
    <w:rsid w:val="00E20F46"/>
    <w:rsid w:val="00E45E81"/>
    <w:rsid w:val="00E5015D"/>
    <w:rsid w:val="00E569CE"/>
    <w:rsid w:val="00E62C00"/>
    <w:rsid w:val="00E65E25"/>
    <w:rsid w:val="00E76939"/>
    <w:rsid w:val="00E85F02"/>
    <w:rsid w:val="00E97CB7"/>
    <w:rsid w:val="00EA0523"/>
    <w:rsid w:val="00EA0D29"/>
    <w:rsid w:val="00EB2B18"/>
    <w:rsid w:val="00ED7C7F"/>
    <w:rsid w:val="00EF108C"/>
    <w:rsid w:val="00EF146D"/>
    <w:rsid w:val="00EF3CE2"/>
    <w:rsid w:val="00EF5128"/>
    <w:rsid w:val="00EF6B43"/>
    <w:rsid w:val="00F00CC6"/>
    <w:rsid w:val="00F25626"/>
    <w:rsid w:val="00F50101"/>
    <w:rsid w:val="00F65274"/>
    <w:rsid w:val="00F724C7"/>
    <w:rsid w:val="00FA56A9"/>
    <w:rsid w:val="00FB3531"/>
    <w:rsid w:val="00FB79E1"/>
    <w:rsid w:val="00FB7C1B"/>
    <w:rsid w:val="00FC5939"/>
    <w:rsid w:val="00FC722C"/>
    <w:rsid w:val="00FD3A06"/>
    <w:rsid w:val="00FE2963"/>
    <w:rsid w:val="05BEE8A5"/>
    <w:rsid w:val="0685E2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016E31"/>
  <w15:docId w15:val="{AB6360E5-CE2B-43F1-A59B-B81C2E0E5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1B98"/>
    <w:rPr>
      <w:sz w:val="24"/>
      <w:szCs w:val="24"/>
    </w:rPr>
  </w:style>
  <w:style w:type="paragraph" w:styleId="Heading1">
    <w:name w:val="heading 1"/>
    <w:basedOn w:val="Normal"/>
    <w:next w:val="Normal"/>
    <w:qFormat/>
    <w:rsid w:val="00A91B98"/>
    <w:pPr>
      <w:keepNext/>
      <w:jc w:val="center"/>
      <w:outlineLvl w:val="0"/>
    </w:pPr>
    <w:rPr>
      <w:rFonts w:ascii="Tahoma" w:hAnsi="Tahoma" w:cs="Tahoma"/>
      <w:u w:val="single"/>
    </w:rPr>
  </w:style>
  <w:style w:type="paragraph" w:styleId="Heading2">
    <w:name w:val="heading 2"/>
    <w:basedOn w:val="Normal"/>
    <w:next w:val="Normal"/>
    <w:qFormat/>
    <w:rsid w:val="00A91B98"/>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91B98"/>
    <w:pPr>
      <w:tabs>
        <w:tab w:val="center" w:pos="4320"/>
        <w:tab w:val="right" w:pos="8640"/>
      </w:tabs>
    </w:pPr>
  </w:style>
  <w:style w:type="paragraph" w:styleId="Footer">
    <w:name w:val="footer"/>
    <w:basedOn w:val="Normal"/>
    <w:link w:val="FooterChar"/>
    <w:uiPriority w:val="99"/>
    <w:rsid w:val="00A91B98"/>
    <w:pPr>
      <w:tabs>
        <w:tab w:val="center" w:pos="4320"/>
        <w:tab w:val="right" w:pos="8640"/>
      </w:tabs>
    </w:pPr>
  </w:style>
  <w:style w:type="character" w:styleId="Hyperlink">
    <w:name w:val="Hyperlink"/>
    <w:rsid w:val="00A91B98"/>
    <w:rPr>
      <w:rFonts w:cs="Times New Roman"/>
      <w:color w:val="0000FF"/>
      <w:u w:val="single"/>
    </w:rPr>
  </w:style>
  <w:style w:type="character" w:customStyle="1" w:styleId="body1">
    <w:name w:val="body1"/>
    <w:rsid w:val="00A91B98"/>
    <w:rPr>
      <w:rFonts w:ascii="Verdana" w:hAnsi="Verdana" w:cs="Times New Roman"/>
      <w:color w:val="FFFFFF"/>
      <w:sz w:val="18"/>
      <w:szCs w:val="18"/>
      <w:u w:val="none"/>
      <w:effect w:val="none"/>
    </w:rPr>
  </w:style>
  <w:style w:type="paragraph" w:styleId="BodyText">
    <w:name w:val="Body Text"/>
    <w:basedOn w:val="Normal"/>
    <w:rsid w:val="00A91B98"/>
    <w:rPr>
      <w:szCs w:val="20"/>
    </w:rPr>
  </w:style>
  <w:style w:type="paragraph" w:styleId="BlockText">
    <w:name w:val="Block Text"/>
    <w:basedOn w:val="Normal"/>
    <w:rsid w:val="00A91B98"/>
    <w:pPr>
      <w:ind w:left="1440" w:right="540"/>
      <w:jc w:val="both"/>
    </w:pPr>
    <w:rPr>
      <w:rFonts w:ascii="Garamond" w:hAnsi="Garamond"/>
      <w:iCs/>
      <w:sz w:val="22"/>
      <w:szCs w:val="22"/>
    </w:rPr>
  </w:style>
  <w:style w:type="paragraph" w:styleId="BodyText2">
    <w:name w:val="Body Text 2"/>
    <w:basedOn w:val="Normal"/>
    <w:rsid w:val="00A91B98"/>
    <w:rPr>
      <w:rFonts w:ascii="Garamond" w:hAnsi="Garamond"/>
      <w:iCs/>
      <w:sz w:val="22"/>
      <w:szCs w:val="22"/>
    </w:rPr>
  </w:style>
  <w:style w:type="table" w:styleId="TableGrid">
    <w:name w:val="Table Grid"/>
    <w:basedOn w:val="TableNormal"/>
    <w:rsid w:val="00FC5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E65E25"/>
    <w:rPr>
      <w:rFonts w:cs="Times New Roman"/>
    </w:rPr>
  </w:style>
  <w:style w:type="paragraph" w:styleId="BalloonText">
    <w:name w:val="Balloon Text"/>
    <w:basedOn w:val="Normal"/>
    <w:link w:val="BalloonTextChar"/>
    <w:rsid w:val="00B55C19"/>
    <w:rPr>
      <w:rFonts w:ascii="Tahoma" w:hAnsi="Tahoma" w:cs="Tahoma"/>
      <w:sz w:val="16"/>
      <w:szCs w:val="16"/>
    </w:rPr>
  </w:style>
  <w:style w:type="character" w:customStyle="1" w:styleId="BalloonTextChar">
    <w:name w:val="Balloon Text Char"/>
    <w:link w:val="BalloonText"/>
    <w:rsid w:val="00B55C19"/>
    <w:rPr>
      <w:rFonts w:ascii="Tahoma" w:hAnsi="Tahoma" w:cs="Tahoma"/>
      <w:sz w:val="16"/>
      <w:szCs w:val="16"/>
    </w:rPr>
  </w:style>
  <w:style w:type="character" w:styleId="Emphasis">
    <w:name w:val="Emphasis"/>
    <w:basedOn w:val="DefaultParagraphFont"/>
    <w:qFormat/>
    <w:rsid w:val="00C606EC"/>
    <w:rPr>
      <w:i/>
      <w:iCs/>
    </w:rPr>
  </w:style>
  <w:style w:type="character" w:customStyle="1" w:styleId="FooterChar">
    <w:name w:val="Footer Char"/>
    <w:basedOn w:val="DefaultParagraphFont"/>
    <w:link w:val="Footer"/>
    <w:uiPriority w:val="99"/>
    <w:rsid w:val="008E4BA0"/>
    <w:rPr>
      <w:sz w:val="24"/>
      <w:szCs w:val="24"/>
    </w:rPr>
  </w:style>
  <w:style w:type="character" w:customStyle="1" w:styleId="HeaderChar">
    <w:name w:val="Header Char"/>
    <w:basedOn w:val="DefaultParagraphFont"/>
    <w:link w:val="Header"/>
    <w:uiPriority w:val="99"/>
    <w:rsid w:val="00403B06"/>
    <w:rPr>
      <w:sz w:val="24"/>
      <w:szCs w:val="24"/>
    </w:rPr>
  </w:style>
  <w:style w:type="paragraph" w:customStyle="1" w:styleId="paragraph">
    <w:name w:val="paragraph"/>
    <w:basedOn w:val="Normal"/>
    <w:rsid w:val="004B614C"/>
    <w:pPr>
      <w:spacing w:before="100" w:beforeAutospacing="1" w:after="100" w:afterAutospacing="1"/>
    </w:pPr>
  </w:style>
  <w:style w:type="character" w:customStyle="1" w:styleId="normaltextrun">
    <w:name w:val="normaltextrun"/>
    <w:basedOn w:val="DefaultParagraphFont"/>
    <w:rsid w:val="004B614C"/>
  </w:style>
  <w:style w:type="character" w:customStyle="1" w:styleId="eop">
    <w:name w:val="eop"/>
    <w:basedOn w:val="DefaultParagraphFont"/>
    <w:rsid w:val="004B614C"/>
  </w:style>
  <w:style w:type="paragraph" w:styleId="ListParagraph">
    <w:name w:val="List Paragraph"/>
    <w:basedOn w:val="Normal"/>
    <w:uiPriority w:val="34"/>
    <w:qFormat/>
    <w:rsid w:val="00EF3CE2"/>
    <w:pPr>
      <w:spacing w:after="160" w:line="278" w:lineRule="auto"/>
      <w:ind w:left="720"/>
      <w:contextualSpacing/>
    </w:pPr>
    <w:rPr>
      <w:rFonts w:asciiTheme="minorHAnsi" w:eastAsiaTheme="minorHAnsi" w:hAnsiTheme="minorHAnsi" w:cstheme="minorBid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833967">
      <w:bodyDiv w:val="1"/>
      <w:marLeft w:val="0"/>
      <w:marRight w:val="0"/>
      <w:marTop w:val="0"/>
      <w:marBottom w:val="0"/>
      <w:divBdr>
        <w:top w:val="none" w:sz="0" w:space="0" w:color="auto"/>
        <w:left w:val="none" w:sz="0" w:space="0" w:color="auto"/>
        <w:bottom w:val="none" w:sz="0" w:space="0" w:color="auto"/>
        <w:right w:val="none" w:sz="0" w:space="0" w:color="auto"/>
      </w:divBdr>
    </w:div>
    <w:div w:id="345324369">
      <w:bodyDiv w:val="1"/>
      <w:marLeft w:val="0"/>
      <w:marRight w:val="0"/>
      <w:marTop w:val="0"/>
      <w:marBottom w:val="0"/>
      <w:divBdr>
        <w:top w:val="none" w:sz="0" w:space="0" w:color="auto"/>
        <w:left w:val="none" w:sz="0" w:space="0" w:color="auto"/>
        <w:bottom w:val="none" w:sz="0" w:space="0" w:color="auto"/>
        <w:right w:val="none" w:sz="0" w:space="0" w:color="auto"/>
      </w:divBdr>
    </w:div>
    <w:div w:id="351342294">
      <w:bodyDiv w:val="1"/>
      <w:marLeft w:val="0"/>
      <w:marRight w:val="0"/>
      <w:marTop w:val="0"/>
      <w:marBottom w:val="0"/>
      <w:divBdr>
        <w:top w:val="none" w:sz="0" w:space="0" w:color="auto"/>
        <w:left w:val="none" w:sz="0" w:space="0" w:color="auto"/>
        <w:bottom w:val="none" w:sz="0" w:space="0" w:color="auto"/>
        <w:right w:val="none" w:sz="0" w:space="0" w:color="auto"/>
      </w:divBdr>
      <w:divsChild>
        <w:div w:id="1565406908">
          <w:marLeft w:val="0"/>
          <w:marRight w:val="0"/>
          <w:marTop w:val="0"/>
          <w:marBottom w:val="0"/>
          <w:divBdr>
            <w:top w:val="none" w:sz="0" w:space="0" w:color="auto"/>
            <w:left w:val="none" w:sz="0" w:space="0" w:color="auto"/>
            <w:bottom w:val="none" w:sz="0" w:space="0" w:color="auto"/>
            <w:right w:val="none" w:sz="0" w:space="0" w:color="auto"/>
          </w:divBdr>
        </w:div>
        <w:div w:id="1367368892">
          <w:marLeft w:val="0"/>
          <w:marRight w:val="0"/>
          <w:marTop w:val="0"/>
          <w:marBottom w:val="0"/>
          <w:divBdr>
            <w:top w:val="none" w:sz="0" w:space="0" w:color="auto"/>
            <w:left w:val="none" w:sz="0" w:space="0" w:color="auto"/>
            <w:bottom w:val="none" w:sz="0" w:space="0" w:color="auto"/>
            <w:right w:val="none" w:sz="0" w:space="0" w:color="auto"/>
          </w:divBdr>
        </w:div>
        <w:div w:id="341203384">
          <w:marLeft w:val="0"/>
          <w:marRight w:val="0"/>
          <w:marTop w:val="0"/>
          <w:marBottom w:val="0"/>
          <w:divBdr>
            <w:top w:val="none" w:sz="0" w:space="0" w:color="auto"/>
            <w:left w:val="none" w:sz="0" w:space="0" w:color="auto"/>
            <w:bottom w:val="none" w:sz="0" w:space="0" w:color="auto"/>
            <w:right w:val="none" w:sz="0" w:space="0" w:color="auto"/>
          </w:divBdr>
        </w:div>
        <w:div w:id="29576567">
          <w:marLeft w:val="0"/>
          <w:marRight w:val="0"/>
          <w:marTop w:val="0"/>
          <w:marBottom w:val="0"/>
          <w:divBdr>
            <w:top w:val="none" w:sz="0" w:space="0" w:color="auto"/>
            <w:left w:val="none" w:sz="0" w:space="0" w:color="auto"/>
            <w:bottom w:val="none" w:sz="0" w:space="0" w:color="auto"/>
            <w:right w:val="none" w:sz="0" w:space="0" w:color="auto"/>
          </w:divBdr>
        </w:div>
        <w:div w:id="1680035065">
          <w:marLeft w:val="0"/>
          <w:marRight w:val="0"/>
          <w:marTop w:val="0"/>
          <w:marBottom w:val="0"/>
          <w:divBdr>
            <w:top w:val="none" w:sz="0" w:space="0" w:color="auto"/>
            <w:left w:val="none" w:sz="0" w:space="0" w:color="auto"/>
            <w:bottom w:val="none" w:sz="0" w:space="0" w:color="auto"/>
            <w:right w:val="none" w:sz="0" w:space="0" w:color="auto"/>
          </w:divBdr>
        </w:div>
        <w:div w:id="244725692">
          <w:marLeft w:val="0"/>
          <w:marRight w:val="0"/>
          <w:marTop w:val="0"/>
          <w:marBottom w:val="0"/>
          <w:divBdr>
            <w:top w:val="none" w:sz="0" w:space="0" w:color="auto"/>
            <w:left w:val="none" w:sz="0" w:space="0" w:color="auto"/>
            <w:bottom w:val="none" w:sz="0" w:space="0" w:color="auto"/>
            <w:right w:val="none" w:sz="0" w:space="0" w:color="auto"/>
          </w:divBdr>
        </w:div>
        <w:div w:id="1232695412">
          <w:marLeft w:val="0"/>
          <w:marRight w:val="0"/>
          <w:marTop w:val="0"/>
          <w:marBottom w:val="0"/>
          <w:divBdr>
            <w:top w:val="none" w:sz="0" w:space="0" w:color="auto"/>
            <w:left w:val="none" w:sz="0" w:space="0" w:color="auto"/>
            <w:bottom w:val="none" w:sz="0" w:space="0" w:color="auto"/>
            <w:right w:val="none" w:sz="0" w:space="0" w:color="auto"/>
          </w:divBdr>
        </w:div>
        <w:div w:id="1197543401">
          <w:marLeft w:val="0"/>
          <w:marRight w:val="0"/>
          <w:marTop w:val="0"/>
          <w:marBottom w:val="0"/>
          <w:divBdr>
            <w:top w:val="none" w:sz="0" w:space="0" w:color="auto"/>
            <w:left w:val="none" w:sz="0" w:space="0" w:color="auto"/>
            <w:bottom w:val="none" w:sz="0" w:space="0" w:color="auto"/>
            <w:right w:val="none" w:sz="0" w:space="0" w:color="auto"/>
          </w:divBdr>
        </w:div>
        <w:div w:id="1508906405">
          <w:marLeft w:val="0"/>
          <w:marRight w:val="0"/>
          <w:marTop w:val="0"/>
          <w:marBottom w:val="0"/>
          <w:divBdr>
            <w:top w:val="none" w:sz="0" w:space="0" w:color="auto"/>
            <w:left w:val="none" w:sz="0" w:space="0" w:color="auto"/>
            <w:bottom w:val="none" w:sz="0" w:space="0" w:color="auto"/>
            <w:right w:val="none" w:sz="0" w:space="0" w:color="auto"/>
          </w:divBdr>
        </w:div>
        <w:div w:id="1746027077">
          <w:marLeft w:val="0"/>
          <w:marRight w:val="0"/>
          <w:marTop w:val="0"/>
          <w:marBottom w:val="0"/>
          <w:divBdr>
            <w:top w:val="none" w:sz="0" w:space="0" w:color="auto"/>
            <w:left w:val="none" w:sz="0" w:space="0" w:color="auto"/>
            <w:bottom w:val="none" w:sz="0" w:space="0" w:color="auto"/>
            <w:right w:val="none" w:sz="0" w:space="0" w:color="auto"/>
          </w:divBdr>
        </w:div>
        <w:div w:id="1538350966">
          <w:marLeft w:val="0"/>
          <w:marRight w:val="0"/>
          <w:marTop w:val="0"/>
          <w:marBottom w:val="0"/>
          <w:divBdr>
            <w:top w:val="none" w:sz="0" w:space="0" w:color="auto"/>
            <w:left w:val="none" w:sz="0" w:space="0" w:color="auto"/>
            <w:bottom w:val="none" w:sz="0" w:space="0" w:color="auto"/>
            <w:right w:val="none" w:sz="0" w:space="0" w:color="auto"/>
          </w:divBdr>
          <w:divsChild>
            <w:div w:id="289017178">
              <w:marLeft w:val="0"/>
              <w:marRight w:val="0"/>
              <w:marTop w:val="0"/>
              <w:marBottom w:val="0"/>
              <w:divBdr>
                <w:top w:val="none" w:sz="0" w:space="0" w:color="auto"/>
                <w:left w:val="none" w:sz="0" w:space="0" w:color="auto"/>
                <w:bottom w:val="none" w:sz="0" w:space="0" w:color="auto"/>
                <w:right w:val="none" w:sz="0" w:space="0" w:color="auto"/>
              </w:divBdr>
            </w:div>
            <w:div w:id="828403741">
              <w:marLeft w:val="0"/>
              <w:marRight w:val="0"/>
              <w:marTop w:val="0"/>
              <w:marBottom w:val="0"/>
              <w:divBdr>
                <w:top w:val="none" w:sz="0" w:space="0" w:color="auto"/>
                <w:left w:val="none" w:sz="0" w:space="0" w:color="auto"/>
                <w:bottom w:val="none" w:sz="0" w:space="0" w:color="auto"/>
                <w:right w:val="none" w:sz="0" w:space="0" w:color="auto"/>
              </w:divBdr>
            </w:div>
            <w:div w:id="859664077">
              <w:marLeft w:val="0"/>
              <w:marRight w:val="0"/>
              <w:marTop w:val="0"/>
              <w:marBottom w:val="0"/>
              <w:divBdr>
                <w:top w:val="none" w:sz="0" w:space="0" w:color="auto"/>
                <w:left w:val="none" w:sz="0" w:space="0" w:color="auto"/>
                <w:bottom w:val="none" w:sz="0" w:space="0" w:color="auto"/>
                <w:right w:val="none" w:sz="0" w:space="0" w:color="auto"/>
              </w:divBdr>
            </w:div>
          </w:divsChild>
        </w:div>
        <w:div w:id="1138651358">
          <w:marLeft w:val="0"/>
          <w:marRight w:val="0"/>
          <w:marTop w:val="0"/>
          <w:marBottom w:val="0"/>
          <w:divBdr>
            <w:top w:val="none" w:sz="0" w:space="0" w:color="auto"/>
            <w:left w:val="none" w:sz="0" w:space="0" w:color="auto"/>
            <w:bottom w:val="none" w:sz="0" w:space="0" w:color="auto"/>
            <w:right w:val="none" w:sz="0" w:space="0" w:color="auto"/>
          </w:divBdr>
        </w:div>
        <w:div w:id="747271644">
          <w:marLeft w:val="0"/>
          <w:marRight w:val="0"/>
          <w:marTop w:val="0"/>
          <w:marBottom w:val="0"/>
          <w:divBdr>
            <w:top w:val="none" w:sz="0" w:space="0" w:color="auto"/>
            <w:left w:val="none" w:sz="0" w:space="0" w:color="auto"/>
            <w:bottom w:val="none" w:sz="0" w:space="0" w:color="auto"/>
            <w:right w:val="none" w:sz="0" w:space="0" w:color="auto"/>
          </w:divBdr>
        </w:div>
        <w:div w:id="833421560">
          <w:marLeft w:val="0"/>
          <w:marRight w:val="0"/>
          <w:marTop w:val="0"/>
          <w:marBottom w:val="0"/>
          <w:divBdr>
            <w:top w:val="none" w:sz="0" w:space="0" w:color="auto"/>
            <w:left w:val="none" w:sz="0" w:space="0" w:color="auto"/>
            <w:bottom w:val="none" w:sz="0" w:space="0" w:color="auto"/>
            <w:right w:val="none" w:sz="0" w:space="0" w:color="auto"/>
          </w:divBdr>
        </w:div>
        <w:div w:id="701369223">
          <w:marLeft w:val="0"/>
          <w:marRight w:val="0"/>
          <w:marTop w:val="0"/>
          <w:marBottom w:val="0"/>
          <w:divBdr>
            <w:top w:val="none" w:sz="0" w:space="0" w:color="auto"/>
            <w:left w:val="none" w:sz="0" w:space="0" w:color="auto"/>
            <w:bottom w:val="none" w:sz="0" w:space="0" w:color="auto"/>
            <w:right w:val="none" w:sz="0" w:space="0" w:color="auto"/>
          </w:divBdr>
        </w:div>
        <w:div w:id="1086994751">
          <w:marLeft w:val="0"/>
          <w:marRight w:val="0"/>
          <w:marTop w:val="0"/>
          <w:marBottom w:val="0"/>
          <w:divBdr>
            <w:top w:val="none" w:sz="0" w:space="0" w:color="auto"/>
            <w:left w:val="none" w:sz="0" w:space="0" w:color="auto"/>
            <w:bottom w:val="none" w:sz="0" w:space="0" w:color="auto"/>
            <w:right w:val="none" w:sz="0" w:space="0" w:color="auto"/>
          </w:divBdr>
        </w:div>
        <w:div w:id="1030030827">
          <w:marLeft w:val="0"/>
          <w:marRight w:val="0"/>
          <w:marTop w:val="0"/>
          <w:marBottom w:val="0"/>
          <w:divBdr>
            <w:top w:val="none" w:sz="0" w:space="0" w:color="auto"/>
            <w:left w:val="none" w:sz="0" w:space="0" w:color="auto"/>
            <w:bottom w:val="none" w:sz="0" w:space="0" w:color="auto"/>
            <w:right w:val="none" w:sz="0" w:space="0" w:color="auto"/>
          </w:divBdr>
        </w:div>
        <w:div w:id="2138718788">
          <w:marLeft w:val="0"/>
          <w:marRight w:val="0"/>
          <w:marTop w:val="0"/>
          <w:marBottom w:val="0"/>
          <w:divBdr>
            <w:top w:val="none" w:sz="0" w:space="0" w:color="auto"/>
            <w:left w:val="none" w:sz="0" w:space="0" w:color="auto"/>
            <w:bottom w:val="none" w:sz="0" w:space="0" w:color="auto"/>
            <w:right w:val="none" w:sz="0" w:space="0" w:color="auto"/>
          </w:divBdr>
        </w:div>
        <w:div w:id="946349736">
          <w:marLeft w:val="0"/>
          <w:marRight w:val="0"/>
          <w:marTop w:val="0"/>
          <w:marBottom w:val="0"/>
          <w:divBdr>
            <w:top w:val="none" w:sz="0" w:space="0" w:color="auto"/>
            <w:left w:val="none" w:sz="0" w:space="0" w:color="auto"/>
            <w:bottom w:val="none" w:sz="0" w:space="0" w:color="auto"/>
            <w:right w:val="none" w:sz="0" w:space="0" w:color="auto"/>
          </w:divBdr>
        </w:div>
        <w:div w:id="207688079">
          <w:marLeft w:val="0"/>
          <w:marRight w:val="0"/>
          <w:marTop w:val="0"/>
          <w:marBottom w:val="0"/>
          <w:divBdr>
            <w:top w:val="none" w:sz="0" w:space="0" w:color="auto"/>
            <w:left w:val="none" w:sz="0" w:space="0" w:color="auto"/>
            <w:bottom w:val="none" w:sz="0" w:space="0" w:color="auto"/>
            <w:right w:val="none" w:sz="0" w:space="0" w:color="auto"/>
          </w:divBdr>
        </w:div>
        <w:div w:id="718240225">
          <w:marLeft w:val="0"/>
          <w:marRight w:val="0"/>
          <w:marTop w:val="0"/>
          <w:marBottom w:val="0"/>
          <w:divBdr>
            <w:top w:val="none" w:sz="0" w:space="0" w:color="auto"/>
            <w:left w:val="none" w:sz="0" w:space="0" w:color="auto"/>
            <w:bottom w:val="none" w:sz="0" w:space="0" w:color="auto"/>
            <w:right w:val="none" w:sz="0" w:space="0" w:color="auto"/>
          </w:divBdr>
        </w:div>
        <w:div w:id="1703943639">
          <w:marLeft w:val="0"/>
          <w:marRight w:val="0"/>
          <w:marTop w:val="0"/>
          <w:marBottom w:val="0"/>
          <w:divBdr>
            <w:top w:val="none" w:sz="0" w:space="0" w:color="auto"/>
            <w:left w:val="none" w:sz="0" w:space="0" w:color="auto"/>
            <w:bottom w:val="none" w:sz="0" w:space="0" w:color="auto"/>
            <w:right w:val="none" w:sz="0" w:space="0" w:color="auto"/>
          </w:divBdr>
        </w:div>
        <w:div w:id="1102720554">
          <w:marLeft w:val="0"/>
          <w:marRight w:val="0"/>
          <w:marTop w:val="0"/>
          <w:marBottom w:val="0"/>
          <w:divBdr>
            <w:top w:val="none" w:sz="0" w:space="0" w:color="auto"/>
            <w:left w:val="none" w:sz="0" w:space="0" w:color="auto"/>
            <w:bottom w:val="none" w:sz="0" w:space="0" w:color="auto"/>
            <w:right w:val="none" w:sz="0" w:space="0" w:color="auto"/>
          </w:divBdr>
        </w:div>
      </w:divsChild>
    </w:div>
    <w:div w:id="1251041508">
      <w:bodyDiv w:val="1"/>
      <w:marLeft w:val="0"/>
      <w:marRight w:val="0"/>
      <w:marTop w:val="0"/>
      <w:marBottom w:val="0"/>
      <w:divBdr>
        <w:top w:val="none" w:sz="0" w:space="0" w:color="auto"/>
        <w:left w:val="none" w:sz="0" w:space="0" w:color="auto"/>
        <w:bottom w:val="none" w:sz="0" w:space="0" w:color="auto"/>
        <w:right w:val="none" w:sz="0" w:space="0" w:color="auto"/>
      </w:divBdr>
    </w:div>
    <w:div w:id="191427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ply@qcsinfo.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A90DB4E298DF48979A6FA7847D33A2" ma:contentTypeVersion="25" ma:contentTypeDescription="Create a new document." ma:contentTypeScope="" ma:versionID="97b535ad8562f9d456193e64bd6190b9">
  <xsd:schema xmlns:xsd="http://www.w3.org/2001/XMLSchema" xmlns:xs="http://www.w3.org/2001/XMLSchema" xmlns:p="http://schemas.microsoft.com/office/2006/metadata/properties" xmlns:ns2="769612c4-c021-4b5c-a664-ed7cb5476d04" xmlns:ns3="26d81215-cfa5-4b41-94b0-2827e70eb11a" targetNamespace="http://schemas.microsoft.com/office/2006/metadata/properties" ma:root="true" ma:fieldsID="def044c4c7aaf61549bc8580bb2b6dd8" ns2:_="" ns3:_="">
    <xsd:import namespace="769612c4-c021-4b5c-a664-ed7cb5476d04"/>
    <xsd:import namespace="26d81215-cfa5-4b41-94b0-2827e70eb1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Createdby" minOccurs="0"/>
                <xsd:element ref="ns2:MediaLengthInSeconds" minOccurs="0"/>
                <xsd:element ref="ns2:AP" minOccurs="0"/>
                <xsd:element ref="ns2:AR" minOccurs="0"/>
                <xsd:element ref="ns2:lcf76f155ced4ddcb4097134ff3c332f" minOccurs="0"/>
                <xsd:element ref="ns3:TaxCatchAll" minOccurs="0"/>
                <xsd:element ref="ns2:MediaServiceObjectDetectorVersions" minOccurs="0"/>
                <xsd:element ref="ns2:MediaServiceSearchProperties" minOccurs="0"/>
                <xsd:element ref="ns2:A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612c4-c021-4b5c-a664-ed7cb5476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Createdby" ma:index="20" nillable="true" ma:displayName="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AP" ma:index="22" nillable="true" ma:displayName="AP" ma:default="0" ma:description="Bill payable Entered" ma:format="Dropdown" ma:internalName="AP">
      <xsd:simpleType>
        <xsd:restriction base="dms:Boolean"/>
      </xsd:simpleType>
    </xsd:element>
    <xsd:element name="AR" ma:index="23" nillable="true" ma:displayName="AJ" ma:default="0" ma:description="Done by Amberlyn" ma:format="Dropdown" ma:internalName="AR">
      <xsd:simpleType>
        <xsd:restriction base="dms:Boolea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54c2853-4744-429a-8121-6637ed8683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AA" ma:index="29" nillable="true" ma:displayName="AA" ma:default="1" ma:format="Dropdown" ma:internalName="AA">
      <xsd:simpleType>
        <xsd:restriction base="dms:Boolea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d81215-cfa5-4b41-94b0-2827e70eb1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8ad07a7-c10a-4af3-bdd2-eb26ad6e8241}" ma:internalName="TaxCatchAll" ma:showField="CatchAllData" ma:web="26d81215-cfa5-4b41-94b0-2827e70eb1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69612c4-c021-4b5c-a664-ed7cb5476d04">
      <Terms xmlns="http://schemas.microsoft.com/office/infopath/2007/PartnerControls"/>
    </lcf76f155ced4ddcb4097134ff3c332f>
    <AP xmlns="769612c4-c021-4b5c-a664-ed7cb5476d04">false</AP>
    <TaxCatchAll xmlns="26d81215-cfa5-4b41-94b0-2827e70eb11a" xsi:nil="true"/>
    <Createdby xmlns="769612c4-c021-4b5c-a664-ed7cb5476d04">
      <UserInfo>
        <DisplayName/>
        <AccountId xsi:nil="true"/>
        <AccountType/>
      </UserInfo>
    </Createdby>
    <AR xmlns="769612c4-c021-4b5c-a664-ed7cb5476d04">false</AR>
    <AA xmlns="769612c4-c021-4b5c-a664-ed7cb5476d04">true</AA>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B910F6-7A3F-4AE1-952A-615FEBB69D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612c4-c021-4b5c-a664-ed7cb5476d04"/>
    <ds:schemaRef ds:uri="26d81215-cfa5-4b41-94b0-2827e70eb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D68F30-D716-4591-A0E2-58D93C5CCDC3}">
  <ds:schemaRefs>
    <ds:schemaRef ds:uri="http://schemas.openxmlformats.org/officeDocument/2006/bibliography"/>
  </ds:schemaRefs>
</ds:datastoreItem>
</file>

<file path=customXml/itemProps3.xml><?xml version="1.0" encoding="utf-8"?>
<ds:datastoreItem xmlns:ds="http://schemas.openxmlformats.org/officeDocument/2006/customXml" ds:itemID="{22E0DAA3-0EAE-445A-8E3A-16784A21C251}">
  <ds:schemaRefs>
    <ds:schemaRef ds:uri="http://schemas.microsoft.com/office/2006/metadata/properties"/>
    <ds:schemaRef ds:uri="http://schemas.microsoft.com/office/infopath/2007/PartnerControls"/>
    <ds:schemaRef ds:uri="769612c4-c021-4b5c-a664-ed7cb5476d04"/>
    <ds:schemaRef ds:uri="26d81215-cfa5-4b41-94b0-2827e70eb11a"/>
  </ds:schemaRefs>
</ds:datastoreItem>
</file>

<file path=customXml/itemProps4.xml><?xml version="1.0" encoding="utf-8"?>
<ds:datastoreItem xmlns:ds="http://schemas.openxmlformats.org/officeDocument/2006/customXml" ds:itemID="{7DFF8EF8-4DB2-43C0-90D5-85555B29B1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1052</Words>
  <Characters>6002</Characters>
  <Application>Microsoft Office Word</Application>
  <DocSecurity>8</DocSecurity>
  <Lines>50</Lines>
  <Paragraphs>14</Paragraphs>
  <ScaleCrop>false</ScaleCrop>
  <Company>FOG</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Marty Mesh</dc:creator>
  <cp:lastModifiedBy>Leslie Touzeau-QCS</cp:lastModifiedBy>
  <cp:revision>17</cp:revision>
  <cp:lastPrinted>2015-01-20T21:40:00Z</cp:lastPrinted>
  <dcterms:created xsi:type="dcterms:W3CDTF">2023-05-15T21:40:00Z</dcterms:created>
  <dcterms:modified xsi:type="dcterms:W3CDTF">2025-12-05T19:23:00Z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0x01010073A90DB4E298DF48979A6FA7847D33A2</vt:lpwstr>
  </property>
  <property fmtid="{D5CDD505-2E9C-101B-9397-08002B2CF9AE}" pid="3" name="MediaServiceImageTags">
    <vt:lpwstr/>
  </property>
</Properties>
</file>