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660" w14:textId="0F63A70C" w:rsidR="00E7021A" w:rsidRPr="00591BD0" w:rsidRDefault="009118CD" w:rsidP="001D68A2">
      <w:pPr>
        <w:spacing w:before="40" w:after="40"/>
        <w:jc w:val="center"/>
        <w:rPr>
          <w:rFonts w:ascii="Calibri" w:hAnsi="Calibri" w:cs="Calibri"/>
          <w:b/>
        </w:rPr>
      </w:pPr>
      <w:r w:rsidRPr="00591BD0">
        <w:rPr>
          <w:rFonts w:ascii="Calibri" w:hAnsi="Calibri" w:cs="Calibri"/>
          <w:b/>
        </w:rPr>
        <w:t xml:space="preserve">EU </w:t>
      </w:r>
      <w:r w:rsidR="00331B7B" w:rsidRPr="00591BD0">
        <w:rPr>
          <w:rFonts w:ascii="Calibri" w:hAnsi="Calibri" w:cs="Calibri"/>
          <w:b/>
        </w:rPr>
        <w:t xml:space="preserve">ORGANIC </w:t>
      </w:r>
      <w:r w:rsidRPr="00591BD0">
        <w:rPr>
          <w:rFonts w:ascii="Calibri" w:hAnsi="Calibri" w:cs="Calibri"/>
          <w:b/>
        </w:rPr>
        <w:t>PRODUCTION AND LABELING</w:t>
      </w:r>
      <w:r w:rsidR="002D3773" w:rsidRPr="00591BD0">
        <w:rPr>
          <w:rFonts w:ascii="Calibri" w:hAnsi="Calibri" w:cs="Calibri"/>
          <w:b/>
        </w:rPr>
        <w:t xml:space="preserve">: </w:t>
      </w:r>
      <w:r w:rsidR="00331B7B" w:rsidRPr="00591BD0">
        <w:rPr>
          <w:rFonts w:ascii="Calibri" w:hAnsi="Calibri" w:cs="Calibri"/>
          <w:b/>
        </w:rPr>
        <w:t xml:space="preserve">A PRIMER FOR </w:t>
      </w:r>
      <w:r w:rsidR="00AD3B6D" w:rsidRPr="00591BD0">
        <w:rPr>
          <w:rFonts w:ascii="Calibri" w:hAnsi="Calibri" w:cs="Calibri"/>
          <w:b/>
        </w:rPr>
        <w:t>PRODUCER GROUPS</w:t>
      </w:r>
    </w:p>
    <w:p w14:paraId="09A0FF1F" w14:textId="290DFA18" w:rsidR="00BB0C13" w:rsidRPr="005069D1" w:rsidRDefault="00620B27" w:rsidP="00743FA1">
      <w:pPr>
        <w:jc w:val="both"/>
        <w:rPr>
          <w:rFonts w:ascii="Calibri" w:hAnsi="Calibri" w:cs="Calibri"/>
          <w:sz w:val="22"/>
          <w:szCs w:val="22"/>
        </w:rPr>
      </w:pPr>
      <w:r w:rsidRPr="005069D1">
        <w:rPr>
          <w:rFonts w:ascii="Calibri" w:hAnsi="Calibri" w:cs="Calibri"/>
          <w:sz w:val="22"/>
          <w:szCs w:val="22"/>
        </w:rPr>
        <w:t xml:space="preserve">Organic production is </w:t>
      </w:r>
      <w:r w:rsidR="00921779" w:rsidRPr="005069D1">
        <w:rPr>
          <w:rFonts w:ascii="Calibri" w:hAnsi="Calibri" w:cs="Calibri"/>
          <w:sz w:val="22"/>
          <w:szCs w:val="22"/>
        </w:rPr>
        <w:t xml:space="preserve">a sustainable management system </w:t>
      </w:r>
      <w:r w:rsidR="00F37890" w:rsidRPr="005069D1">
        <w:rPr>
          <w:rFonts w:ascii="Calibri" w:hAnsi="Calibri" w:cs="Calibri"/>
          <w:sz w:val="22"/>
          <w:szCs w:val="22"/>
        </w:rPr>
        <w:t xml:space="preserve">promoting </w:t>
      </w:r>
      <w:r w:rsidR="008A2728" w:rsidRPr="005069D1">
        <w:rPr>
          <w:rFonts w:ascii="Calibri" w:hAnsi="Calibri" w:cs="Calibri"/>
          <w:sz w:val="22"/>
          <w:szCs w:val="22"/>
        </w:rPr>
        <w:t>enhancement</w:t>
      </w:r>
      <w:r w:rsidR="00D07ED4" w:rsidRPr="005069D1">
        <w:rPr>
          <w:rFonts w:ascii="Calibri" w:hAnsi="Calibri" w:cs="Calibri"/>
          <w:sz w:val="22"/>
          <w:szCs w:val="22"/>
        </w:rPr>
        <w:t xml:space="preserve"> of </w:t>
      </w:r>
      <w:r w:rsidR="00B21825" w:rsidRPr="005069D1">
        <w:rPr>
          <w:rFonts w:ascii="Calibri" w:hAnsi="Calibri" w:cs="Calibri"/>
          <w:sz w:val="22"/>
          <w:szCs w:val="22"/>
        </w:rPr>
        <w:t xml:space="preserve">ecosystems and biodiversity </w:t>
      </w:r>
      <w:r w:rsidR="008A2728" w:rsidRPr="005069D1">
        <w:rPr>
          <w:rFonts w:ascii="Calibri" w:hAnsi="Calibri" w:cs="Calibri"/>
          <w:sz w:val="22"/>
          <w:szCs w:val="22"/>
        </w:rPr>
        <w:t>through respect for nature’s systems and cycles</w:t>
      </w:r>
      <w:r w:rsidR="00B37034" w:rsidRPr="005069D1">
        <w:rPr>
          <w:rFonts w:ascii="Calibri" w:hAnsi="Calibri" w:cs="Calibri"/>
          <w:sz w:val="22"/>
          <w:szCs w:val="22"/>
        </w:rPr>
        <w:t xml:space="preserve"> and responsible use of energy and natural resources</w:t>
      </w:r>
      <w:r w:rsidR="008A2728" w:rsidRPr="005069D1">
        <w:rPr>
          <w:rFonts w:ascii="Calibri" w:hAnsi="Calibri" w:cs="Calibri"/>
          <w:sz w:val="22"/>
          <w:szCs w:val="22"/>
        </w:rPr>
        <w:t>.</w:t>
      </w:r>
      <w:r w:rsidR="00937BDE" w:rsidRPr="005069D1">
        <w:rPr>
          <w:rFonts w:ascii="Calibri" w:hAnsi="Calibri" w:cs="Calibri"/>
          <w:sz w:val="22"/>
          <w:szCs w:val="22"/>
        </w:rPr>
        <w:t xml:space="preserve"> </w:t>
      </w:r>
      <w:r w:rsidR="0038169C" w:rsidRPr="005069D1">
        <w:rPr>
          <w:rFonts w:ascii="Calibri" w:hAnsi="Calibri" w:cs="Calibri"/>
          <w:sz w:val="22"/>
          <w:szCs w:val="22"/>
        </w:rPr>
        <w:t xml:space="preserve">Organic production </w:t>
      </w:r>
      <w:r w:rsidR="00664CD2" w:rsidRPr="005069D1">
        <w:rPr>
          <w:rFonts w:ascii="Calibri" w:hAnsi="Calibri" w:cs="Calibri"/>
          <w:sz w:val="22"/>
          <w:szCs w:val="22"/>
        </w:rPr>
        <w:t>systems ensure integrity</w:t>
      </w:r>
      <w:r w:rsidR="0038169C" w:rsidRPr="005069D1">
        <w:rPr>
          <w:rFonts w:ascii="Calibri" w:hAnsi="Calibri" w:cs="Calibri"/>
          <w:sz w:val="22"/>
          <w:szCs w:val="22"/>
        </w:rPr>
        <w:t xml:space="preserve"> at all stages of production, </w:t>
      </w:r>
      <w:r w:rsidR="00D25E5D" w:rsidRPr="005069D1">
        <w:rPr>
          <w:rFonts w:ascii="Calibri" w:hAnsi="Calibri" w:cs="Calibri"/>
          <w:sz w:val="22"/>
          <w:szCs w:val="22"/>
        </w:rPr>
        <w:t>preparation,</w:t>
      </w:r>
      <w:r w:rsidR="0038169C" w:rsidRPr="005069D1">
        <w:rPr>
          <w:rFonts w:ascii="Calibri" w:hAnsi="Calibri" w:cs="Calibri"/>
          <w:sz w:val="22"/>
          <w:szCs w:val="22"/>
        </w:rPr>
        <w:t xml:space="preserve"> and distribution to meet consumer demand </w:t>
      </w:r>
      <w:r w:rsidR="00B14A14" w:rsidRPr="005069D1">
        <w:rPr>
          <w:rFonts w:ascii="Calibri" w:hAnsi="Calibri" w:cs="Calibri"/>
          <w:sz w:val="22"/>
          <w:szCs w:val="22"/>
        </w:rPr>
        <w:t xml:space="preserve">for </w:t>
      </w:r>
      <w:r w:rsidR="0038169C" w:rsidRPr="005069D1">
        <w:rPr>
          <w:rFonts w:ascii="Calibri" w:hAnsi="Calibri" w:cs="Calibri"/>
          <w:sz w:val="22"/>
          <w:szCs w:val="22"/>
        </w:rPr>
        <w:t>high-quality food</w:t>
      </w:r>
      <w:r w:rsidR="00B14A14" w:rsidRPr="005069D1">
        <w:rPr>
          <w:rFonts w:ascii="Calibri" w:hAnsi="Calibri" w:cs="Calibri"/>
          <w:sz w:val="22"/>
          <w:szCs w:val="22"/>
        </w:rPr>
        <w:t xml:space="preserve">, and </w:t>
      </w:r>
      <w:r w:rsidR="0038169C" w:rsidRPr="005069D1">
        <w:rPr>
          <w:rFonts w:ascii="Calibri" w:hAnsi="Calibri" w:cs="Calibri"/>
          <w:sz w:val="22"/>
          <w:szCs w:val="22"/>
        </w:rPr>
        <w:t xml:space="preserve">agricultural and aquaculture products that promote the health of the environment, humans, </w:t>
      </w:r>
      <w:proofErr w:type="gramStart"/>
      <w:r w:rsidR="0038169C" w:rsidRPr="005069D1">
        <w:rPr>
          <w:rFonts w:ascii="Calibri" w:hAnsi="Calibri" w:cs="Calibri"/>
          <w:sz w:val="22"/>
          <w:szCs w:val="22"/>
        </w:rPr>
        <w:t>plants</w:t>
      </w:r>
      <w:proofErr w:type="gramEnd"/>
      <w:r w:rsidR="0038169C" w:rsidRPr="005069D1">
        <w:rPr>
          <w:rFonts w:ascii="Calibri" w:hAnsi="Calibri" w:cs="Calibri"/>
          <w:sz w:val="22"/>
          <w:szCs w:val="22"/>
        </w:rPr>
        <w:t xml:space="preserve"> and animals.</w:t>
      </w:r>
      <w:r w:rsidR="00937BDE" w:rsidRPr="005069D1">
        <w:rPr>
          <w:rFonts w:ascii="Calibri" w:hAnsi="Calibri" w:cs="Calibri"/>
          <w:sz w:val="22"/>
          <w:szCs w:val="22"/>
        </w:rPr>
        <w:t xml:space="preserve"> </w:t>
      </w:r>
    </w:p>
    <w:p w14:paraId="30DDCB93" w14:textId="77777777" w:rsidR="00BB0C13" w:rsidRPr="005069D1" w:rsidRDefault="00BB0C13" w:rsidP="00743FA1">
      <w:pPr>
        <w:jc w:val="both"/>
        <w:rPr>
          <w:rFonts w:ascii="Calibri" w:hAnsi="Calibri" w:cs="Calibri"/>
          <w:sz w:val="22"/>
          <w:szCs w:val="22"/>
        </w:rPr>
      </w:pPr>
    </w:p>
    <w:p w14:paraId="2384339E" w14:textId="72F7E61D" w:rsidR="00743FA1" w:rsidRPr="005069D1" w:rsidRDefault="009F0616" w:rsidP="00743FA1">
      <w:pPr>
        <w:jc w:val="both"/>
        <w:rPr>
          <w:rFonts w:ascii="Calibri" w:hAnsi="Calibri" w:cs="Calibri"/>
          <w:sz w:val="22"/>
          <w:szCs w:val="22"/>
        </w:rPr>
      </w:pPr>
      <w:r w:rsidRPr="005069D1">
        <w:rPr>
          <w:rFonts w:ascii="Calibri" w:hAnsi="Calibri" w:cs="Calibri"/>
          <w:sz w:val="22"/>
          <w:szCs w:val="22"/>
        </w:rPr>
        <w:t xml:space="preserve">New </w:t>
      </w:r>
      <w:r w:rsidR="00BB0C13" w:rsidRPr="005069D1">
        <w:rPr>
          <w:rFonts w:ascii="Calibri" w:hAnsi="Calibri" w:cs="Calibri"/>
          <w:sz w:val="22"/>
          <w:szCs w:val="22"/>
        </w:rPr>
        <w:t xml:space="preserve">EU organic production and labeling requirements detailed in </w:t>
      </w:r>
      <w:hyperlink r:id="rId12" w:history="1">
        <w:r w:rsidR="00BB0C13" w:rsidRPr="005069D1">
          <w:rPr>
            <w:rStyle w:val="Hyperlink"/>
            <w:rFonts w:ascii="Calibri" w:hAnsi="Calibri" w:cs="Calibri"/>
            <w:sz w:val="22"/>
            <w:szCs w:val="22"/>
          </w:rPr>
          <w:t>Regulation (EU) 2018/848</w:t>
        </w:r>
        <w:r w:rsidR="00DE0B72" w:rsidRPr="005069D1">
          <w:rPr>
            <w:rStyle w:val="Hyperlink"/>
            <w:rFonts w:ascii="Calibri" w:hAnsi="Calibri" w:cs="Calibri"/>
            <w:sz w:val="22"/>
            <w:szCs w:val="22"/>
          </w:rPr>
          <w:t xml:space="preserve"> and its related delegated and implementing </w:t>
        </w:r>
        <w:r w:rsidR="00D2420A" w:rsidRPr="005069D1">
          <w:rPr>
            <w:rStyle w:val="Hyperlink"/>
            <w:rFonts w:ascii="Calibri" w:hAnsi="Calibri" w:cs="Calibri"/>
            <w:sz w:val="22"/>
            <w:szCs w:val="22"/>
          </w:rPr>
          <w:t>acts</w:t>
        </w:r>
      </w:hyperlink>
      <w:r w:rsidR="001D512E" w:rsidRPr="005069D1">
        <w:rPr>
          <w:rFonts w:ascii="Calibri" w:hAnsi="Calibri" w:cs="Calibri"/>
          <w:sz w:val="22"/>
          <w:szCs w:val="22"/>
        </w:rPr>
        <w:t xml:space="preserve"> went into effect on 1 January 2022</w:t>
      </w:r>
      <w:r w:rsidR="00DE155E" w:rsidRPr="005069D1">
        <w:rPr>
          <w:rFonts w:ascii="Calibri" w:hAnsi="Calibri" w:cs="Calibri"/>
          <w:sz w:val="22"/>
          <w:szCs w:val="22"/>
        </w:rPr>
        <w:t>.</w:t>
      </w:r>
      <w:r w:rsidR="00937BDE" w:rsidRPr="005069D1">
        <w:rPr>
          <w:rFonts w:ascii="Calibri" w:hAnsi="Calibri" w:cs="Calibri"/>
          <w:sz w:val="22"/>
          <w:szCs w:val="22"/>
        </w:rPr>
        <w:t xml:space="preserve"> </w:t>
      </w:r>
      <w:r w:rsidR="009139FD" w:rsidRPr="005069D1">
        <w:rPr>
          <w:rFonts w:ascii="Calibri" w:hAnsi="Calibri" w:cs="Calibri"/>
          <w:sz w:val="22"/>
          <w:szCs w:val="22"/>
        </w:rPr>
        <w:t xml:space="preserve">Operators in </w:t>
      </w:r>
      <w:r w:rsidR="00B21825" w:rsidRPr="005069D1">
        <w:rPr>
          <w:rFonts w:ascii="Calibri" w:hAnsi="Calibri" w:cs="Calibri"/>
          <w:sz w:val="22"/>
          <w:szCs w:val="22"/>
        </w:rPr>
        <w:t>third countries</w:t>
      </w:r>
      <w:r w:rsidR="007F654A" w:rsidRPr="005069D1">
        <w:rPr>
          <w:rFonts w:ascii="Calibri" w:hAnsi="Calibri" w:cs="Calibri"/>
          <w:sz w:val="22"/>
          <w:szCs w:val="22"/>
        </w:rPr>
        <w:t xml:space="preserve"> that are currently certified to an equivalent standard</w:t>
      </w:r>
      <w:r w:rsidR="009139FD" w:rsidRPr="005069D1">
        <w:rPr>
          <w:rFonts w:ascii="Calibri" w:hAnsi="Calibri" w:cs="Calibri"/>
          <w:sz w:val="22"/>
          <w:szCs w:val="22"/>
        </w:rPr>
        <w:t xml:space="preserve"> must </w:t>
      </w:r>
      <w:r w:rsidR="007F654A" w:rsidRPr="005069D1">
        <w:rPr>
          <w:rFonts w:ascii="Calibri" w:hAnsi="Calibri" w:cs="Calibri"/>
          <w:sz w:val="22"/>
          <w:szCs w:val="22"/>
        </w:rPr>
        <w:t>achieve certification</w:t>
      </w:r>
      <w:r w:rsidR="009139FD" w:rsidRPr="005069D1">
        <w:rPr>
          <w:rFonts w:ascii="Calibri" w:hAnsi="Calibri" w:cs="Calibri"/>
          <w:sz w:val="22"/>
          <w:szCs w:val="22"/>
        </w:rPr>
        <w:t xml:space="preserve"> to </w:t>
      </w:r>
      <w:r w:rsidR="009652DA" w:rsidRPr="005069D1">
        <w:rPr>
          <w:rFonts w:ascii="Calibri" w:hAnsi="Calibri" w:cs="Calibri"/>
          <w:sz w:val="22"/>
          <w:szCs w:val="22"/>
        </w:rPr>
        <w:t>the</w:t>
      </w:r>
      <w:r w:rsidR="001D512E" w:rsidRPr="005069D1">
        <w:rPr>
          <w:rFonts w:ascii="Calibri" w:hAnsi="Calibri" w:cs="Calibri"/>
          <w:sz w:val="22"/>
          <w:szCs w:val="22"/>
        </w:rPr>
        <w:t>se</w:t>
      </w:r>
      <w:r w:rsidR="009652DA" w:rsidRPr="005069D1">
        <w:rPr>
          <w:rFonts w:ascii="Calibri" w:hAnsi="Calibri" w:cs="Calibri"/>
          <w:sz w:val="22"/>
          <w:szCs w:val="22"/>
        </w:rPr>
        <w:t xml:space="preserve"> new EU regulations</w:t>
      </w:r>
      <w:r w:rsidR="007F654A" w:rsidRPr="005069D1">
        <w:rPr>
          <w:rFonts w:ascii="Calibri" w:hAnsi="Calibri" w:cs="Calibri"/>
          <w:sz w:val="22"/>
          <w:szCs w:val="22"/>
        </w:rPr>
        <w:t xml:space="preserve"> no later than December 31, </w:t>
      </w:r>
      <w:proofErr w:type="gramStart"/>
      <w:r w:rsidR="007F654A" w:rsidRPr="005069D1">
        <w:rPr>
          <w:rFonts w:ascii="Calibri" w:hAnsi="Calibri" w:cs="Calibri"/>
          <w:sz w:val="22"/>
          <w:szCs w:val="22"/>
        </w:rPr>
        <w:t>2024</w:t>
      </w:r>
      <w:proofErr w:type="gramEnd"/>
      <w:r w:rsidR="001F2DA8" w:rsidRPr="005069D1">
        <w:rPr>
          <w:rFonts w:ascii="Calibri" w:hAnsi="Calibri" w:cs="Calibri"/>
          <w:sz w:val="22"/>
          <w:szCs w:val="22"/>
        </w:rPr>
        <w:t xml:space="preserve"> to continue marketing organic products to the EU</w:t>
      </w:r>
      <w:r w:rsidR="009652DA" w:rsidRPr="005069D1">
        <w:rPr>
          <w:rFonts w:ascii="Calibri" w:hAnsi="Calibri" w:cs="Calibri"/>
          <w:sz w:val="22"/>
          <w:szCs w:val="22"/>
        </w:rPr>
        <w:t>.</w:t>
      </w:r>
      <w:r w:rsidR="007F654A" w:rsidRPr="005069D1">
        <w:rPr>
          <w:rFonts w:ascii="Calibri" w:hAnsi="Calibri" w:cs="Calibri"/>
          <w:sz w:val="22"/>
          <w:szCs w:val="22"/>
        </w:rPr>
        <w:t xml:space="preserve"> </w:t>
      </w:r>
    </w:p>
    <w:p w14:paraId="024CBE8B" w14:textId="77777777" w:rsidR="00331B7B" w:rsidRPr="005069D1" w:rsidRDefault="00331B7B" w:rsidP="00594796">
      <w:pPr>
        <w:jc w:val="both"/>
        <w:rPr>
          <w:rFonts w:ascii="Calibri" w:hAnsi="Calibri" w:cs="Calibri"/>
          <w:sz w:val="22"/>
          <w:szCs w:val="22"/>
        </w:rPr>
      </w:pPr>
    </w:p>
    <w:p w14:paraId="1578C56F" w14:textId="633A7D8C" w:rsidR="00C80561" w:rsidRPr="005069D1" w:rsidRDefault="00EA4785" w:rsidP="006036F9">
      <w:pPr>
        <w:jc w:val="both"/>
        <w:rPr>
          <w:rFonts w:ascii="Calibri" w:hAnsi="Calibri" w:cs="Calibri"/>
          <w:sz w:val="22"/>
          <w:szCs w:val="22"/>
        </w:rPr>
      </w:pPr>
      <w:r w:rsidRPr="005069D1">
        <w:rPr>
          <w:rFonts w:ascii="Calibri" w:hAnsi="Calibri" w:cs="Calibri"/>
          <w:b/>
          <w:bCs/>
          <w:sz w:val="22"/>
          <w:szCs w:val="22"/>
        </w:rPr>
        <w:t>Applicable</w:t>
      </w:r>
      <w:r w:rsidR="005841C5" w:rsidRPr="005069D1">
        <w:rPr>
          <w:rFonts w:ascii="Calibri" w:hAnsi="Calibri" w:cs="Calibri"/>
          <w:b/>
          <w:bCs/>
          <w:sz w:val="22"/>
          <w:szCs w:val="22"/>
        </w:rPr>
        <w:t xml:space="preserve"> production rules.</w:t>
      </w:r>
      <w:r w:rsidR="00937BDE" w:rsidRPr="005069D1">
        <w:rPr>
          <w:rFonts w:ascii="Calibri" w:hAnsi="Calibri" w:cs="Calibri"/>
          <w:b/>
          <w:bCs/>
          <w:sz w:val="22"/>
          <w:szCs w:val="22"/>
        </w:rPr>
        <w:t xml:space="preserve"> </w:t>
      </w:r>
      <w:r w:rsidR="005841C5" w:rsidRPr="003C1C8A">
        <w:rPr>
          <w:rFonts w:ascii="Calibri" w:hAnsi="Calibri" w:cs="Calibri"/>
          <w:sz w:val="21"/>
          <w:szCs w:val="21"/>
        </w:rPr>
        <w:t xml:space="preserve">The members of a group of operators must comply with </w:t>
      </w:r>
      <w:r w:rsidR="009D7EFE" w:rsidRPr="003C1C8A">
        <w:rPr>
          <w:rFonts w:ascii="Calibri" w:hAnsi="Calibri" w:cs="Calibri"/>
          <w:sz w:val="21"/>
          <w:szCs w:val="21"/>
        </w:rPr>
        <w:t>all</w:t>
      </w:r>
      <w:r w:rsidR="004D4AFF" w:rsidRPr="003C1C8A">
        <w:rPr>
          <w:rFonts w:ascii="Calibri" w:hAnsi="Calibri" w:cs="Calibri"/>
          <w:sz w:val="21"/>
          <w:szCs w:val="21"/>
        </w:rPr>
        <w:t xml:space="preserve"> rules for organic production </w:t>
      </w:r>
      <w:r w:rsidRPr="003C1C8A">
        <w:rPr>
          <w:rFonts w:ascii="Calibri" w:hAnsi="Calibri" w:cs="Calibri"/>
          <w:sz w:val="21"/>
          <w:szCs w:val="21"/>
        </w:rPr>
        <w:t>that are relevant to t</w:t>
      </w:r>
      <w:r w:rsidR="00D61383" w:rsidRPr="003C1C8A">
        <w:rPr>
          <w:rFonts w:ascii="Calibri" w:hAnsi="Calibri" w:cs="Calibri"/>
          <w:sz w:val="21"/>
          <w:szCs w:val="21"/>
        </w:rPr>
        <w:t>he crop or aquaculture product(s) produced by the group</w:t>
      </w:r>
      <w:r w:rsidR="009D7EFE" w:rsidRPr="003C1C8A">
        <w:rPr>
          <w:rFonts w:ascii="Calibri" w:hAnsi="Calibri" w:cs="Calibri"/>
          <w:sz w:val="21"/>
          <w:szCs w:val="21"/>
        </w:rPr>
        <w:t>.</w:t>
      </w:r>
    </w:p>
    <w:p w14:paraId="203C8D47" w14:textId="77777777" w:rsidR="0063724A" w:rsidRPr="005069D1" w:rsidRDefault="0063724A" w:rsidP="00DB10FC">
      <w:pPr>
        <w:jc w:val="both"/>
        <w:rPr>
          <w:rFonts w:ascii="Calibri" w:hAnsi="Calibri" w:cs="Calibri"/>
          <w:sz w:val="22"/>
          <w:szCs w:val="22"/>
        </w:rPr>
      </w:pPr>
    </w:p>
    <w:p w14:paraId="3FBAD320" w14:textId="50FBFEF9" w:rsidR="004234AC" w:rsidRPr="005069D1" w:rsidRDefault="003B61B5" w:rsidP="00DB10FC">
      <w:pPr>
        <w:jc w:val="both"/>
        <w:rPr>
          <w:rFonts w:ascii="Calibri" w:hAnsi="Calibri" w:cs="Calibri"/>
          <w:sz w:val="22"/>
          <w:szCs w:val="22"/>
        </w:rPr>
      </w:pPr>
      <w:r w:rsidRPr="005069D1">
        <w:rPr>
          <w:rFonts w:ascii="Calibri" w:hAnsi="Calibri" w:cs="Calibri"/>
          <w:b/>
          <w:bCs/>
          <w:sz w:val="22"/>
          <w:szCs w:val="22"/>
        </w:rPr>
        <w:t>Groups of Operators</w:t>
      </w:r>
      <w:r w:rsidR="004234AC" w:rsidRPr="005069D1">
        <w:rPr>
          <w:rFonts w:ascii="Calibri" w:hAnsi="Calibri" w:cs="Calibri"/>
          <w:b/>
          <w:bCs/>
          <w:sz w:val="22"/>
          <w:szCs w:val="22"/>
        </w:rPr>
        <w:t>.</w:t>
      </w:r>
      <w:r w:rsidR="00937BDE" w:rsidRPr="005069D1">
        <w:rPr>
          <w:rFonts w:ascii="Calibri" w:hAnsi="Calibri" w:cs="Calibri"/>
          <w:b/>
          <w:bCs/>
          <w:sz w:val="22"/>
          <w:szCs w:val="22"/>
        </w:rPr>
        <w:t xml:space="preserve"> </w:t>
      </w:r>
      <w:r w:rsidR="004234AC" w:rsidRPr="003C1C8A">
        <w:rPr>
          <w:rFonts w:ascii="Calibri" w:hAnsi="Calibri" w:cs="Calibri"/>
          <w:sz w:val="21"/>
          <w:szCs w:val="21"/>
        </w:rPr>
        <w:t xml:space="preserve">Detailed requirements for a group of operators are set forth in Article 36 of Regulation (EU) </w:t>
      </w:r>
      <w:r w:rsidR="003138F7" w:rsidRPr="003C1C8A">
        <w:rPr>
          <w:rFonts w:ascii="Calibri" w:hAnsi="Calibri" w:cs="Calibri"/>
          <w:sz w:val="21"/>
          <w:szCs w:val="21"/>
        </w:rPr>
        <w:t>2018/848.</w:t>
      </w:r>
      <w:r w:rsidR="00937BDE" w:rsidRPr="003C1C8A">
        <w:rPr>
          <w:rFonts w:ascii="Calibri" w:hAnsi="Calibri" w:cs="Calibri"/>
          <w:sz w:val="21"/>
          <w:szCs w:val="21"/>
        </w:rPr>
        <w:t xml:space="preserve"> </w:t>
      </w:r>
      <w:r w:rsidR="00BC71B6" w:rsidRPr="003C1C8A">
        <w:rPr>
          <w:rFonts w:ascii="Calibri" w:hAnsi="Calibri" w:cs="Calibri"/>
          <w:sz w:val="21"/>
          <w:szCs w:val="21"/>
        </w:rPr>
        <w:t>A group of operators must have a legal personality established in a third country; and may only be composed of</w:t>
      </w:r>
      <w:r w:rsidR="00DF2D2D" w:rsidRPr="003C1C8A">
        <w:rPr>
          <w:rFonts w:ascii="Calibri" w:hAnsi="Calibri" w:cs="Calibri"/>
          <w:sz w:val="21"/>
          <w:szCs w:val="21"/>
        </w:rPr>
        <w:t xml:space="preserve"> a maximum of 2000</w:t>
      </w:r>
      <w:r w:rsidR="00BC71B6" w:rsidRPr="003C1C8A">
        <w:rPr>
          <w:rFonts w:ascii="Calibri" w:hAnsi="Calibri" w:cs="Calibri"/>
          <w:sz w:val="21"/>
          <w:szCs w:val="21"/>
        </w:rPr>
        <w:t xml:space="preserve"> members who are farmers or operators that produced algae or aquaculture animals.</w:t>
      </w:r>
      <w:r w:rsidR="00937BDE" w:rsidRPr="003C1C8A">
        <w:rPr>
          <w:rFonts w:ascii="Calibri" w:hAnsi="Calibri" w:cs="Calibri"/>
          <w:sz w:val="21"/>
          <w:szCs w:val="21"/>
        </w:rPr>
        <w:t xml:space="preserve"> </w:t>
      </w:r>
      <w:r w:rsidR="00BC71B6" w:rsidRPr="003C1C8A">
        <w:rPr>
          <w:rFonts w:ascii="Calibri" w:hAnsi="Calibri" w:cs="Calibri"/>
          <w:sz w:val="21"/>
          <w:szCs w:val="21"/>
        </w:rPr>
        <w:t>The members’ production activities and any additional activities must take place in geographical proximity in the same third country and use a joint marketing system for the products produced by the group.</w:t>
      </w:r>
      <w:r w:rsidR="001D75F3" w:rsidRPr="003C1C8A">
        <w:rPr>
          <w:rFonts w:ascii="Calibri" w:hAnsi="Calibri" w:cs="Calibri"/>
          <w:sz w:val="21"/>
          <w:szCs w:val="21"/>
        </w:rPr>
        <w:t xml:space="preserve"> The group must establish a system for internal controls includ</w:t>
      </w:r>
      <w:r w:rsidR="00407BCB" w:rsidRPr="003C1C8A">
        <w:rPr>
          <w:rFonts w:ascii="Calibri" w:hAnsi="Calibri" w:cs="Calibri"/>
          <w:sz w:val="21"/>
          <w:szCs w:val="21"/>
        </w:rPr>
        <w:t>ing</w:t>
      </w:r>
      <w:r w:rsidR="001D75F3" w:rsidRPr="003C1C8A">
        <w:rPr>
          <w:rFonts w:ascii="Calibri" w:hAnsi="Calibri" w:cs="Calibri"/>
          <w:sz w:val="21"/>
          <w:szCs w:val="21"/>
        </w:rPr>
        <w:t xml:space="preserve"> documented control activities and pro</w:t>
      </w:r>
      <w:r w:rsidR="00AE17D3" w:rsidRPr="003C1C8A">
        <w:rPr>
          <w:rFonts w:ascii="Calibri" w:hAnsi="Calibri" w:cs="Calibri"/>
          <w:sz w:val="21"/>
          <w:szCs w:val="21"/>
        </w:rPr>
        <w:t xml:space="preserve">cedures through which an individual or management body is responsible for </w:t>
      </w:r>
      <w:r w:rsidR="009F588B" w:rsidRPr="003C1C8A">
        <w:rPr>
          <w:rFonts w:ascii="Calibri" w:hAnsi="Calibri" w:cs="Calibri"/>
          <w:sz w:val="21"/>
          <w:szCs w:val="21"/>
        </w:rPr>
        <w:t>verifying that each member of the group complies with EU organic production and labeling requirements.</w:t>
      </w:r>
    </w:p>
    <w:p w14:paraId="5D72FE59" w14:textId="77777777" w:rsidR="003138F7" w:rsidRPr="005069D1" w:rsidRDefault="003138F7" w:rsidP="00DB10FC">
      <w:pPr>
        <w:jc w:val="both"/>
        <w:rPr>
          <w:rFonts w:ascii="Calibri" w:hAnsi="Calibri" w:cs="Calibri"/>
          <w:sz w:val="22"/>
          <w:szCs w:val="22"/>
        </w:rPr>
      </w:pPr>
    </w:p>
    <w:p w14:paraId="1E5AFE17" w14:textId="0DDA54C3" w:rsidR="003138F7" w:rsidRPr="005069D1" w:rsidRDefault="00770F6D" w:rsidP="002D0E09">
      <w:pPr>
        <w:jc w:val="both"/>
        <w:rPr>
          <w:rFonts w:ascii="Calibri" w:hAnsi="Calibri" w:cs="Calibri"/>
          <w:sz w:val="22"/>
          <w:szCs w:val="22"/>
        </w:rPr>
      </w:pPr>
      <w:r w:rsidRPr="005069D1">
        <w:rPr>
          <w:rFonts w:ascii="Calibri" w:hAnsi="Calibri" w:cs="Calibri"/>
          <w:b/>
          <w:bCs/>
          <w:sz w:val="22"/>
          <w:szCs w:val="22"/>
        </w:rPr>
        <w:t>Membership</w:t>
      </w:r>
      <w:r w:rsidR="00BC71B6" w:rsidRPr="005069D1">
        <w:rPr>
          <w:rFonts w:ascii="Calibri" w:hAnsi="Calibri" w:cs="Calibri"/>
          <w:b/>
          <w:bCs/>
          <w:sz w:val="22"/>
          <w:szCs w:val="22"/>
        </w:rPr>
        <w:t xml:space="preserve"> limitations</w:t>
      </w:r>
      <w:r w:rsidRPr="005069D1">
        <w:rPr>
          <w:rFonts w:ascii="Calibri" w:hAnsi="Calibri" w:cs="Calibri"/>
          <w:b/>
          <w:bCs/>
          <w:sz w:val="22"/>
          <w:szCs w:val="22"/>
        </w:rPr>
        <w:t>.</w:t>
      </w:r>
      <w:r w:rsidR="00937BDE" w:rsidRPr="005069D1">
        <w:rPr>
          <w:rFonts w:ascii="Calibri" w:hAnsi="Calibri" w:cs="Calibri"/>
          <w:b/>
          <w:bCs/>
          <w:sz w:val="22"/>
          <w:szCs w:val="22"/>
        </w:rPr>
        <w:t xml:space="preserve"> </w:t>
      </w:r>
      <w:r w:rsidR="00C36DD3" w:rsidRPr="00B43146">
        <w:rPr>
          <w:rFonts w:ascii="Calibri" w:hAnsi="Calibri" w:cs="Calibri"/>
          <w:sz w:val="21"/>
          <w:szCs w:val="21"/>
        </w:rPr>
        <w:t xml:space="preserve">Participation in a group of operators is limited to members that have a </w:t>
      </w:r>
      <w:r w:rsidR="007F07C7" w:rsidRPr="00B43146">
        <w:rPr>
          <w:rFonts w:ascii="Calibri" w:hAnsi="Calibri" w:cs="Calibri"/>
          <w:sz w:val="21"/>
          <w:szCs w:val="21"/>
        </w:rPr>
        <w:t>maximum holding of five hectares, except that the maximum holding size is 0.5 hectares for greenhouses or 15 hectares for permanent grassland.</w:t>
      </w:r>
      <w:r w:rsidR="00937BDE" w:rsidRPr="00B43146">
        <w:rPr>
          <w:rFonts w:ascii="Calibri" w:hAnsi="Calibri" w:cs="Calibri"/>
          <w:sz w:val="21"/>
          <w:szCs w:val="21"/>
        </w:rPr>
        <w:t xml:space="preserve"> </w:t>
      </w:r>
      <w:r w:rsidR="004923A1" w:rsidRPr="00B43146">
        <w:rPr>
          <w:rFonts w:ascii="Calibri" w:hAnsi="Calibri" w:cs="Calibri"/>
          <w:sz w:val="21"/>
          <w:szCs w:val="21"/>
        </w:rPr>
        <w:t xml:space="preserve">Alternatively, </w:t>
      </w:r>
      <w:r w:rsidR="003D58C8" w:rsidRPr="00B43146">
        <w:rPr>
          <w:rFonts w:ascii="Calibri" w:hAnsi="Calibri" w:cs="Calibri"/>
          <w:sz w:val="21"/>
          <w:szCs w:val="21"/>
        </w:rPr>
        <w:t>a member</w:t>
      </w:r>
      <w:r w:rsidR="00230F4D" w:rsidRPr="00B43146">
        <w:rPr>
          <w:rFonts w:ascii="Calibri" w:hAnsi="Calibri" w:cs="Calibri"/>
          <w:sz w:val="21"/>
          <w:szCs w:val="21"/>
        </w:rPr>
        <w:t>’</w:t>
      </w:r>
      <w:r w:rsidR="003D58C8" w:rsidRPr="00B43146">
        <w:rPr>
          <w:rFonts w:ascii="Calibri" w:hAnsi="Calibri" w:cs="Calibri"/>
          <w:sz w:val="21"/>
          <w:szCs w:val="21"/>
        </w:rPr>
        <w:t>s holding may exceed the established maximum size only in cases where</w:t>
      </w:r>
      <w:r w:rsidR="006470D1" w:rsidRPr="00B43146">
        <w:rPr>
          <w:rFonts w:ascii="Calibri" w:hAnsi="Calibri" w:cs="Calibri"/>
          <w:sz w:val="21"/>
          <w:szCs w:val="21"/>
        </w:rPr>
        <w:t xml:space="preserve"> (</w:t>
      </w:r>
      <w:r w:rsidR="00093BE4" w:rsidRPr="00B43146">
        <w:rPr>
          <w:rFonts w:ascii="Calibri" w:hAnsi="Calibri" w:cs="Calibri"/>
          <w:sz w:val="21"/>
          <w:szCs w:val="21"/>
        </w:rPr>
        <w:t>a</w:t>
      </w:r>
      <w:r w:rsidR="006470D1" w:rsidRPr="00B43146">
        <w:rPr>
          <w:rFonts w:ascii="Calibri" w:hAnsi="Calibri" w:cs="Calibri"/>
          <w:sz w:val="21"/>
          <w:szCs w:val="21"/>
        </w:rPr>
        <w:t>) the individual certification cost represents more than 2 % of each member’s turnover or standard output of organic production and whose annual turnover of organic production is not more than EUR 25</w:t>
      </w:r>
      <w:r w:rsidR="00093BE4" w:rsidRPr="00B43146">
        <w:rPr>
          <w:rFonts w:ascii="Calibri" w:hAnsi="Calibri" w:cs="Calibri"/>
          <w:sz w:val="21"/>
          <w:szCs w:val="21"/>
        </w:rPr>
        <w:t>,</w:t>
      </w:r>
      <w:r w:rsidR="006470D1" w:rsidRPr="00B43146">
        <w:rPr>
          <w:rFonts w:ascii="Calibri" w:hAnsi="Calibri" w:cs="Calibri"/>
          <w:sz w:val="21"/>
          <w:szCs w:val="21"/>
        </w:rPr>
        <w:t>000 or</w:t>
      </w:r>
      <w:r w:rsidR="00093BE4" w:rsidRPr="00B43146">
        <w:rPr>
          <w:rFonts w:ascii="Calibri" w:hAnsi="Calibri" w:cs="Calibri"/>
          <w:sz w:val="21"/>
          <w:szCs w:val="21"/>
        </w:rPr>
        <w:t xml:space="preserve"> (b)</w:t>
      </w:r>
      <w:r w:rsidR="006470D1" w:rsidRPr="00B43146">
        <w:rPr>
          <w:rFonts w:ascii="Calibri" w:hAnsi="Calibri" w:cs="Calibri"/>
          <w:sz w:val="21"/>
          <w:szCs w:val="21"/>
        </w:rPr>
        <w:t xml:space="preserve"> whose standard output of organic production is not more than EUR 15</w:t>
      </w:r>
      <w:r w:rsidR="002438AA" w:rsidRPr="00B43146">
        <w:rPr>
          <w:rFonts w:ascii="Calibri" w:hAnsi="Calibri" w:cs="Calibri"/>
          <w:sz w:val="21"/>
          <w:szCs w:val="21"/>
        </w:rPr>
        <w:t>,</w:t>
      </w:r>
      <w:r w:rsidR="006470D1" w:rsidRPr="00B43146">
        <w:rPr>
          <w:rFonts w:ascii="Calibri" w:hAnsi="Calibri" w:cs="Calibri"/>
          <w:sz w:val="21"/>
          <w:szCs w:val="21"/>
        </w:rPr>
        <w:t>000 per year</w:t>
      </w:r>
      <w:r w:rsidR="008B5307" w:rsidRPr="00B43146">
        <w:rPr>
          <w:rFonts w:ascii="Calibri" w:hAnsi="Calibri" w:cs="Calibri"/>
          <w:sz w:val="21"/>
          <w:szCs w:val="21"/>
        </w:rPr>
        <w:t>.</w:t>
      </w:r>
      <w:r w:rsidR="00937BDE" w:rsidRPr="00B43146">
        <w:rPr>
          <w:rFonts w:ascii="Calibri" w:hAnsi="Calibri" w:cs="Calibri"/>
          <w:sz w:val="21"/>
          <w:szCs w:val="21"/>
        </w:rPr>
        <w:t xml:space="preserve"> </w:t>
      </w:r>
      <w:r w:rsidR="005021D5" w:rsidRPr="00B43146">
        <w:rPr>
          <w:rFonts w:ascii="Calibri" w:hAnsi="Calibri" w:cs="Calibri"/>
          <w:sz w:val="21"/>
          <w:szCs w:val="21"/>
        </w:rPr>
        <w:t xml:space="preserve">A member of a group of operators </w:t>
      </w:r>
      <w:r w:rsidR="0086149A" w:rsidRPr="00B43146">
        <w:rPr>
          <w:rFonts w:ascii="Calibri" w:hAnsi="Calibri" w:cs="Calibri"/>
          <w:sz w:val="21"/>
          <w:szCs w:val="21"/>
        </w:rPr>
        <w:t xml:space="preserve">may register to produce a given organic product with only </w:t>
      </w:r>
      <w:r w:rsidR="00092F3F" w:rsidRPr="00B43146">
        <w:rPr>
          <w:rFonts w:ascii="Calibri" w:hAnsi="Calibri" w:cs="Calibri"/>
          <w:sz w:val="21"/>
          <w:szCs w:val="21"/>
        </w:rPr>
        <w:t>one group of operators</w:t>
      </w:r>
      <w:r w:rsidR="002438AA" w:rsidRPr="00B43146">
        <w:rPr>
          <w:rFonts w:ascii="Calibri" w:hAnsi="Calibri" w:cs="Calibri"/>
          <w:sz w:val="21"/>
          <w:szCs w:val="21"/>
        </w:rPr>
        <w:t>.</w:t>
      </w:r>
      <w:r w:rsidR="00937BDE" w:rsidRPr="00B43146">
        <w:rPr>
          <w:rFonts w:ascii="Calibri" w:hAnsi="Calibri" w:cs="Calibri"/>
          <w:sz w:val="21"/>
          <w:szCs w:val="21"/>
        </w:rPr>
        <w:t xml:space="preserve"> </w:t>
      </w:r>
      <w:r w:rsidR="002D0E09" w:rsidRPr="00B43146">
        <w:rPr>
          <w:rFonts w:ascii="Calibri" w:hAnsi="Calibri" w:cs="Calibri"/>
          <w:sz w:val="21"/>
          <w:szCs w:val="21"/>
        </w:rPr>
        <w:t>A member of a group of operators shall register to only one group of operators for a given product.</w:t>
      </w:r>
    </w:p>
    <w:p w14:paraId="57566D38" w14:textId="77777777" w:rsidR="00D210E0" w:rsidRPr="005069D1" w:rsidRDefault="00D210E0" w:rsidP="00DB10FC">
      <w:pPr>
        <w:jc w:val="both"/>
        <w:rPr>
          <w:rFonts w:ascii="Calibri" w:hAnsi="Calibri" w:cs="Calibri"/>
          <w:sz w:val="22"/>
          <w:szCs w:val="22"/>
        </w:rPr>
      </w:pPr>
    </w:p>
    <w:p w14:paraId="22DB952D" w14:textId="1A61F951" w:rsidR="00111D49" w:rsidRPr="005069D1" w:rsidRDefault="00D210E0" w:rsidP="00111D49">
      <w:pPr>
        <w:jc w:val="both"/>
        <w:rPr>
          <w:rFonts w:ascii="Calibri" w:hAnsi="Calibri" w:cs="Calibri"/>
          <w:sz w:val="22"/>
          <w:szCs w:val="22"/>
        </w:rPr>
      </w:pPr>
      <w:r w:rsidRPr="005069D1">
        <w:rPr>
          <w:rFonts w:ascii="Calibri" w:hAnsi="Calibri" w:cs="Calibri"/>
          <w:b/>
          <w:bCs/>
          <w:sz w:val="22"/>
          <w:szCs w:val="22"/>
        </w:rPr>
        <w:t>Internal Control System</w:t>
      </w:r>
      <w:r w:rsidR="009F7325" w:rsidRPr="005069D1">
        <w:rPr>
          <w:rFonts w:ascii="Calibri" w:hAnsi="Calibri" w:cs="Calibri"/>
          <w:b/>
          <w:bCs/>
          <w:sz w:val="22"/>
          <w:szCs w:val="22"/>
        </w:rPr>
        <w:t xml:space="preserve"> (ICS)</w:t>
      </w:r>
      <w:r w:rsidRPr="005069D1">
        <w:rPr>
          <w:rFonts w:ascii="Calibri" w:hAnsi="Calibri" w:cs="Calibri"/>
          <w:b/>
          <w:bCs/>
          <w:sz w:val="22"/>
          <w:szCs w:val="22"/>
        </w:rPr>
        <w:t>.</w:t>
      </w:r>
      <w:r w:rsidR="00937BDE" w:rsidRPr="005069D1">
        <w:rPr>
          <w:rFonts w:ascii="Calibri" w:hAnsi="Calibri" w:cs="Calibri"/>
          <w:b/>
          <w:bCs/>
          <w:sz w:val="22"/>
          <w:szCs w:val="22"/>
        </w:rPr>
        <w:t xml:space="preserve"> </w:t>
      </w:r>
      <w:r w:rsidR="00DE0F4E" w:rsidRPr="00B43146">
        <w:rPr>
          <w:rFonts w:ascii="Calibri" w:hAnsi="Calibri" w:cs="Calibri"/>
          <w:sz w:val="21"/>
          <w:szCs w:val="21"/>
        </w:rPr>
        <w:t>Each group of operators must establish an Internal Control System (ICS) to establish group procedures and ensure that all members understand and can implement the procedures and comply with organic production requirements.</w:t>
      </w:r>
      <w:r w:rsidR="00937BDE" w:rsidRPr="00B43146">
        <w:rPr>
          <w:rFonts w:ascii="Calibri" w:hAnsi="Calibri" w:cs="Calibri"/>
          <w:sz w:val="21"/>
          <w:szCs w:val="21"/>
        </w:rPr>
        <w:t xml:space="preserve"> </w:t>
      </w:r>
      <w:r w:rsidR="002A0305" w:rsidRPr="00B43146">
        <w:rPr>
          <w:rFonts w:ascii="Calibri" w:hAnsi="Calibri" w:cs="Calibri"/>
          <w:sz w:val="21"/>
          <w:szCs w:val="21"/>
        </w:rPr>
        <w:t xml:space="preserve">The system for internal controls shall include documented procedures on </w:t>
      </w:r>
      <w:r w:rsidR="00B57B86" w:rsidRPr="00B43146">
        <w:rPr>
          <w:rFonts w:ascii="Calibri" w:hAnsi="Calibri" w:cs="Calibri"/>
          <w:sz w:val="21"/>
          <w:szCs w:val="21"/>
        </w:rPr>
        <w:t>(</w:t>
      </w:r>
      <w:proofErr w:type="spellStart"/>
      <w:r w:rsidR="00B57B86" w:rsidRPr="00B43146">
        <w:rPr>
          <w:rFonts w:ascii="Calibri" w:hAnsi="Calibri" w:cs="Calibri"/>
          <w:sz w:val="21"/>
          <w:szCs w:val="21"/>
        </w:rPr>
        <w:t>i</w:t>
      </w:r>
      <w:proofErr w:type="spellEnd"/>
      <w:r w:rsidR="00B57B86" w:rsidRPr="00B43146">
        <w:rPr>
          <w:rFonts w:ascii="Calibri" w:hAnsi="Calibri" w:cs="Calibri"/>
          <w:sz w:val="21"/>
          <w:szCs w:val="21"/>
        </w:rPr>
        <w:t>) the registration of members; (ii) internal inspections including annu</w:t>
      </w:r>
      <w:r w:rsidR="00FE4FFC" w:rsidRPr="00B43146">
        <w:rPr>
          <w:rFonts w:ascii="Calibri" w:hAnsi="Calibri" w:cs="Calibri"/>
          <w:sz w:val="21"/>
          <w:szCs w:val="21"/>
        </w:rPr>
        <w:t>al on-site inspections and risk-based additional inspection; (iii) the approval or new members, new production units, and new activities of existing members</w:t>
      </w:r>
      <w:r w:rsidR="00A064B4" w:rsidRPr="00B43146">
        <w:rPr>
          <w:rFonts w:ascii="Calibri" w:hAnsi="Calibri" w:cs="Calibri"/>
          <w:sz w:val="21"/>
          <w:szCs w:val="21"/>
        </w:rPr>
        <w:t xml:space="preserve"> on the basis of the internal inspection report; (iv) the annual training and corresponding assessment of ICS inspectors; (v) the training of members of the group on the ICS procedures and organic requirements; </w:t>
      </w:r>
      <w:r w:rsidR="00BD417D" w:rsidRPr="00B43146">
        <w:rPr>
          <w:rFonts w:ascii="Calibri" w:hAnsi="Calibri" w:cs="Calibri"/>
          <w:sz w:val="21"/>
          <w:szCs w:val="21"/>
        </w:rPr>
        <w:t>(vi) the control of documents and records; (vii) measure in cases of non-compliances</w:t>
      </w:r>
      <w:r w:rsidR="0048078A" w:rsidRPr="00B43146">
        <w:rPr>
          <w:rFonts w:ascii="Calibri" w:hAnsi="Calibri" w:cs="Calibri"/>
          <w:sz w:val="21"/>
          <w:szCs w:val="21"/>
        </w:rPr>
        <w:t>; and (viii) internal traceability</w:t>
      </w:r>
      <w:r w:rsidR="00CF23C0" w:rsidRPr="00B43146">
        <w:rPr>
          <w:rFonts w:ascii="Calibri" w:hAnsi="Calibri" w:cs="Calibri"/>
          <w:sz w:val="21"/>
          <w:szCs w:val="21"/>
        </w:rPr>
        <w:t xml:space="preserve"> </w:t>
      </w:r>
      <w:r w:rsidR="00FA59CA" w:rsidRPr="00B43146">
        <w:rPr>
          <w:rFonts w:ascii="Calibri" w:hAnsi="Calibri" w:cs="Calibri"/>
          <w:sz w:val="21"/>
          <w:szCs w:val="21"/>
        </w:rPr>
        <w:t>including</w:t>
      </w:r>
      <w:r w:rsidR="00CF23C0" w:rsidRPr="00B43146">
        <w:rPr>
          <w:rFonts w:ascii="Calibri" w:hAnsi="Calibri" w:cs="Calibri"/>
          <w:sz w:val="21"/>
          <w:szCs w:val="21"/>
        </w:rPr>
        <w:t xml:space="preserve"> estimating and cross-checking the yields of each member of the group.</w:t>
      </w:r>
      <w:r w:rsidR="0042216E" w:rsidRPr="00B43146">
        <w:rPr>
          <w:rFonts w:ascii="Calibri" w:hAnsi="Calibri" w:cs="Calibri"/>
          <w:sz w:val="21"/>
          <w:szCs w:val="21"/>
        </w:rPr>
        <w:t xml:space="preserve"> </w:t>
      </w:r>
      <w:r w:rsidR="00111D49" w:rsidRPr="00B43146">
        <w:rPr>
          <w:rFonts w:ascii="Calibri" w:hAnsi="Calibri" w:cs="Calibri"/>
          <w:sz w:val="21"/>
          <w:szCs w:val="21"/>
        </w:rPr>
        <w:t xml:space="preserve">The </w:t>
      </w:r>
      <w:r w:rsidR="00772272" w:rsidRPr="00B43146">
        <w:rPr>
          <w:rFonts w:ascii="Calibri" w:hAnsi="Calibri" w:cs="Calibri"/>
          <w:sz w:val="21"/>
          <w:szCs w:val="21"/>
        </w:rPr>
        <w:t xml:space="preserve">group shall </w:t>
      </w:r>
      <w:r w:rsidR="00111D49" w:rsidRPr="00B43146">
        <w:rPr>
          <w:rFonts w:ascii="Calibri" w:hAnsi="Calibri" w:cs="Calibri"/>
          <w:sz w:val="21"/>
          <w:szCs w:val="21"/>
        </w:rPr>
        <w:t xml:space="preserve">appoint an ICS manager and one or more ICS inspectors who may be a member of the group. Their positions shall not be combined. </w:t>
      </w:r>
    </w:p>
    <w:p w14:paraId="53EB1BD5" w14:textId="19AB16B6" w:rsidR="00B43146" w:rsidRDefault="00B43146">
      <w:pPr>
        <w:rPr>
          <w:rFonts w:ascii="Calibri" w:hAnsi="Calibri" w:cs="Calibri"/>
          <w:sz w:val="22"/>
          <w:szCs w:val="22"/>
        </w:rPr>
      </w:pPr>
      <w:r>
        <w:rPr>
          <w:rFonts w:ascii="Calibri" w:hAnsi="Calibri" w:cs="Calibri"/>
          <w:sz w:val="22"/>
          <w:szCs w:val="22"/>
        </w:rPr>
        <w:br w:type="page"/>
      </w:r>
    </w:p>
    <w:p w14:paraId="481CDF9F" w14:textId="759B1002" w:rsidR="00FC055B" w:rsidRPr="005069D1" w:rsidRDefault="00FC055B" w:rsidP="00FC055B">
      <w:pPr>
        <w:jc w:val="both"/>
        <w:rPr>
          <w:rFonts w:ascii="Calibri" w:hAnsi="Calibri" w:cs="Calibri"/>
          <w:sz w:val="22"/>
          <w:szCs w:val="22"/>
        </w:rPr>
      </w:pPr>
      <w:r w:rsidRPr="005069D1">
        <w:rPr>
          <w:rFonts w:ascii="Calibri" w:hAnsi="Calibri" w:cs="Calibri"/>
          <w:b/>
          <w:bCs/>
          <w:sz w:val="22"/>
          <w:szCs w:val="22"/>
        </w:rPr>
        <w:lastRenderedPageBreak/>
        <w:t>Membership Agreement</w:t>
      </w:r>
      <w:r w:rsidR="003B26A1" w:rsidRPr="005069D1">
        <w:rPr>
          <w:rFonts w:ascii="Calibri" w:hAnsi="Calibri" w:cs="Calibri"/>
          <w:b/>
          <w:bCs/>
          <w:sz w:val="22"/>
          <w:szCs w:val="22"/>
        </w:rPr>
        <w:t xml:space="preserve">. </w:t>
      </w:r>
      <w:r w:rsidRPr="006E2F7D">
        <w:rPr>
          <w:rFonts w:ascii="Calibri" w:hAnsi="Calibri" w:cs="Calibri"/>
          <w:sz w:val="21"/>
          <w:szCs w:val="21"/>
        </w:rPr>
        <w:t>The EU requires that groups of operators maintain a written and signed membership agreement between each member and the group by which members commit to compliance with the regulation, participation in the group, compliance with ICS procedures and tasks and responsibilities assigned to them, record keeping obligations, permitting access and being present for internal and external inspections in which they make records available and countersign inspection reports.</w:t>
      </w:r>
      <w:r w:rsidR="00937BDE" w:rsidRPr="006E2F7D">
        <w:rPr>
          <w:rFonts w:ascii="Calibri" w:hAnsi="Calibri" w:cs="Calibri"/>
          <w:sz w:val="21"/>
          <w:szCs w:val="21"/>
        </w:rPr>
        <w:t xml:space="preserve"> </w:t>
      </w:r>
      <w:r w:rsidRPr="006E2F7D">
        <w:rPr>
          <w:rFonts w:ascii="Calibri" w:hAnsi="Calibri" w:cs="Calibri"/>
          <w:sz w:val="21"/>
          <w:szCs w:val="21"/>
        </w:rPr>
        <w:t>Through this agreement they must also accept and implement measures in cases of non-compliance within the given time frame and immediately inform the ICS manager o</w:t>
      </w:r>
      <w:r w:rsidR="00B84968" w:rsidRPr="006E2F7D">
        <w:rPr>
          <w:rFonts w:ascii="Calibri" w:hAnsi="Calibri" w:cs="Calibri"/>
          <w:sz w:val="21"/>
          <w:szCs w:val="21"/>
        </w:rPr>
        <w:t>f</w:t>
      </w:r>
      <w:r w:rsidRPr="006E2F7D">
        <w:rPr>
          <w:rFonts w:ascii="Calibri" w:hAnsi="Calibri" w:cs="Calibri"/>
          <w:sz w:val="21"/>
          <w:szCs w:val="21"/>
        </w:rPr>
        <w:t xml:space="preserve"> suspected non-compliance.</w:t>
      </w:r>
    </w:p>
    <w:p w14:paraId="1406AB90" w14:textId="77777777" w:rsidR="00FC055B" w:rsidRPr="005069D1" w:rsidRDefault="00FC055B" w:rsidP="00DB10FC">
      <w:pPr>
        <w:jc w:val="both"/>
        <w:rPr>
          <w:rFonts w:ascii="Calibri" w:hAnsi="Calibri" w:cs="Calibri"/>
          <w:b/>
          <w:bCs/>
          <w:sz w:val="22"/>
          <w:szCs w:val="22"/>
        </w:rPr>
      </w:pPr>
    </w:p>
    <w:p w14:paraId="4B6C92B2" w14:textId="2AD6BD08" w:rsidR="00261A1D" w:rsidRPr="005069D1" w:rsidRDefault="00261A1D" w:rsidP="00DB10FC">
      <w:pPr>
        <w:jc w:val="both"/>
        <w:rPr>
          <w:rFonts w:ascii="Calibri" w:hAnsi="Calibri" w:cs="Calibri"/>
          <w:sz w:val="22"/>
          <w:szCs w:val="22"/>
        </w:rPr>
      </w:pPr>
      <w:r w:rsidRPr="005069D1">
        <w:rPr>
          <w:rFonts w:ascii="Calibri" w:hAnsi="Calibri" w:cs="Calibri"/>
          <w:b/>
          <w:bCs/>
          <w:sz w:val="22"/>
          <w:szCs w:val="22"/>
        </w:rPr>
        <w:t>ICS Manager</w:t>
      </w:r>
      <w:r w:rsidR="003B26A1" w:rsidRPr="005069D1">
        <w:rPr>
          <w:rFonts w:ascii="Calibri" w:hAnsi="Calibri" w:cs="Calibri"/>
          <w:b/>
          <w:bCs/>
          <w:sz w:val="22"/>
          <w:szCs w:val="22"/>
        </w:rPr>
        <w:t xml:space="preserve">. </w:t>
      </w:r>
      <w:r w:rsidRPr="006E2F7D">
        <w:rPr>
          <w:rFonts w:ascii="Calibri" w:hAnsi="Calibri" w:cs="Calibri"/>
          <w:sz w:val="21"/>
          <w:szCs w:val="21"/>
        </w:rPr>
        <w:t xml:space="preserve">The ICS manager may not be </w:t>
      </w:r>
      <w:r w:rsidR="009348E3" w:rsidRPr="006E2F7D">
        <w:rPr>
          <w:rFonts w:ascii="Calibri" w:hAnsi="Calibri" w:cs="Calibri"/>
          <w:sz w:val="21"/>
          <w:szCs w:val="21"/>
        </w:rPr>
        <w:t>an inspector.</w:t>
      </w:r>
      <w:r w:rsidR="00937BDE" w:rsidRPr="006E2F7D">
        <w:rPr>
          <w:rFonts w:ascii="Calibri" w:hAnsi="Calibri" w:cs="Calibri"/>
          <w:sz w:val="21"/>
          <w:szCs w:val="21"/>
        </w:rPr>
        <w:t xml:space="preserve"> </w:t>
      </w:r>
      <w:r w:rsidR="009348E3" w:rsidRPr="006E2F7D">
        <w:rPr>
          <w:rFonts w:ascii="Calibri" w:hAnsi="Calibri" w:cs="Calibri"/>
          <w:sz w:val="21"/>
          <w:szCs w:val="21"/>
        </w:rPr>
        <w:t xml:space="preserve">The ICS manager </w:t>
      </w:r>
      <w:r w:rsidR="00872296" w:rsidRPr="006E2F7D">
        <w:rPr>
          <w:rFonts w:ascii="Calibri" w:hAnsi="Calibri" w:cs="Calibri"/>
          <w:sz w:val="21"/>
          <w:szCs w:val="21"/>
        </w:rPr>
        <w:t>verifies</w:t>
      </w:r>
      <w:r w:rsidR="009348E3" w:rsidRPr="006E2F7D">
        <w:rPr>
          <w:rFonts w:ascii="Calibri" w:hAnsi="Calibri" w:cs="Calibri"/>
          <w:sz w:val="21"/>
          <w:szCs w:val="21"/>
        </w:rPr>
        <w:t xml:space="preserve"> the eligibility of members</w:t>
      </w:r>
      <w:r w:rsidR="004B2534" w:rsidRPr="006E2F7D">
        <w:rPr>
          <w:rFonts w:ascii="Calibri" w:hAnsi="Calibri" w:cs="Calibri"/>
          <w:sz w:val="21"/>
          <w:szCs w:val="21"/>
        </w:rPr>
        <w:t xml:space="preserve">, </w:t>
      </w:r>
      <w:r w:rsidR="00872296" w:rsidRPr="006E2F7D">
        <w:rPr>
          <w:rFonts w:ascii="Calibri" w:hAnsi="Calibri" w:cs="Calibri"/>
          <w:sz w:val="21"/>
          <w:szCs w:val="21"/>
        </w:rPr>
        <w:t>ensures that</w:t>
      </w:r>
      <w:r w:rsidR="004B2534" w:rsidRPr="006E2F7D">
        <w:rPr>
          <w:rFonts w:ascii="Calibri" w:hAnsi="Calibri" w:cs="Calibri"/>
          <w:sz w:val="21"/>
          <w:szCs w:val="21"/>
        </w:rPr>
        <w:t xml:space="preserve"> each member signs the membership agreement</w:t>
      </w:r>
      <w:r w:rsidR="00872296" w:rsidRPr="006E2F7D">
        <w:rPr>
          <w:rFonts w:ascii="Calibri" w:hAnsi="Calibri" w:cs="Calibri"/>
          <w:sz w:val="21"/>
          <w:szCs w:val="21"/>
        </w:rPr>
        <w:t>, develops and maintains the ICS procedures and documents</w:t>
      </w:r>
      <w:r w:rsidR="00AF059D" w:rsidRPr="006E2F7D">
        <w:rPr>
          <w:rFonts w:ascii="Calibri" w:hAnsi="Calibri" w:cs="Calibri"/>
          <w:sz w:val="21"/>
          <w:szCs w:val="21"/>
        </w:rPr>
        <w:t xml:space="preserve"> and makes them available to inspectors and members as relevant, maintains the list of members, assigns tasks and responsibilities to ICS inspectors</w:t>
      </w:r>
      <w:r w:rsidR="00390D8D" w:rsidRPr="006E2F7D">
        <w:rPr>
          <w:rFonts w:ascii="Calibri" w:hAnsi="Calibri" w:cs="Calibri"/>
          <w:sz w:val="21"/>
          <w:szCs w:val="21"/>
        </w:rPr>
        <w:t>, is the liaison for the group to the control body, verifies the annual conflict of interest statement of ICS inspectors</w:t>
      </w:r>
      <w:r w:rsidR="00B667F5" w:rsidRPr="006E2F7D">
        <w:rPr>
          <w:rFonts w:ascii="Calibri" w:hAnsi="Calibri" w:cs="Calibri"/>
          <w:sz w:val="21"/>
          <w:szCs w:val="21"/>
        </w:rPr>
        <w:t xml:space="preserve">, schedules internal inspections and ensures they are adequately carried out, ensures adequate training for ICS inspectors and </w:t>
      </w:r>
      <w:r w:rsidR="002D6E03" w:rsidRPr="006E2F7D">
        <w:rPr>
          <w:rFonts w:ascii="Calibri" w:hAnsi="Calibri" w:cs="Calibri"/>
          <w:sz w:val="21"/>
          <w:szCs w:val="21"/>
        </w:rPr>
        <w:t>annually evaluates their competence and qualifications; approves new members, production units, and new activities of existing members</w:t>
      </w:r>
      <w:r w:rsidR="00B674EF" w:rsidRPr="006E2F7D">
        <w:rPr>
          <w:rFonts w:ascii="Calibri" w:hAnsi="Calibri" w:cs="Calibri"/>
          <w:sz w:val="21"/>
          <w:szCs w:val="21"/>
        </w:rPr>
        <w:t xml:space="preserve">, decides on measures in case of non-compliance in line with ICS procedures; follows up on measures in case of non-compliance; and </w:t>
      </w:r>
      <w:r w:rsidR="00437871" w:rsidRPr="006E2F7D">
        <w:rPr>
          <w:rFonts w:ascii="Calibri" w:hAnsi="Calibri" w:cs="Calibri"/>
          <w:sz w:val="21"/>
          <w:szCs w:val="21"/>
        </w:rPr>
        <w:t>may also decide to subcontract activities.</w:t>
      </w:r>
    </w:p>
    <w:p w14:paraId="4C1530F5" w14:textId="77777777" w:rsidR="004B2534" w:rsidRPr="005069D1" w:rsidRDefault="004B2534" w:rsidP="00DB10FC">
      <w:pPr>
        <w:jc w:val="both"/>
        <w:rPr>
          <w:rFonts w:ascii="Calibri" w:hAnsi="Calibri" w:cs="Calibri"/>
          <w:sz w:val="22"/>
          <w:szCs w:val="22"/>
        </w:rPr>
      </w:pPr>
    </w:p>
    <w:p w14:paraId="32877A51" w14:textId="52BDCE29" w:rsidR="00437871" w:rsidRPr="005069D1" w:rsidRDefault="00437871" w:rsidP="00DB10FC">
      <w:pPr>
        <w:jc w:val="both"/>
        <w:rPr>
          <w:rFonts w:ascii="Calibri" w:hAnsi="Calibri" w:cs="Calibri"/>
          <w:sz w:val="22"/>
          <w:szCs w:val="22"/>
        </w:rPr>
      </w:pPr>
      <w:r w:rsidRPr="005069D1">
        <w:rPr>
          <w:rFonts w:ascii="Calibri" w:hAnsi="Calibri" w:cs="Calibri"/>
          <w:b/>
          <w:bCs/>
          <w:sz w:val="22"/>
          <w:szCs w:val="22"/>
        </w:rPr>
        <w:t>ICS Inspectors</w:t>
      </w:r>
      <w:r w:rsidR="003B26A1" w:rsidRPr="005069D1">
        <w:rPr>
          <w:rFonts w:ascii="Calibri" w:hAnsi="Calibri" w:cs="Calibri"/>
          <w:b/>
          <w:bCs/>
          <w:sz w:val="22"/>
          <w:szCs w:val="22"/>
        </w:rPr>
        <w:t xml:space="preserve">. </w:t>
      </w:r>
      <w:r w:rsidR="0042216E" w:rsidRPr="006E2F7D">
        <w:rPr>
          <w:rFonts w:ascii="Calibri" w:hAnsi="Calibri" w:cs="Calibri"/>
          <w:sz w:val="21"/>
          <w:szCs w:val="21"/>
        </w:rPr>
        <w:t xml:space="preserve">The number of ICS inspectors shall be adequate and proportional to the type, structure, size, products, </w:t>
      </w:r>
      <w:proofErr w:type="gramStart"/>
      <w:r w:rsidR="0042216E" w:rsidRPr="006E2F7D">
        <w:rPr>
          <w:rFonts w:ascii="Calibri" w:hAnsi="Calibri" w:cs="Calibri"/>
          <w:sz w:val="21"/>
          <w:szCs w:val="21"/>
        </w:rPr>
        <w:t>activities</w:t>
      </w:r>
      <w:proofErr w:type="gramEnd"/>
      <w:r w:rsidR="0042216E" w:rsidRPr="006E2F7D">
        <w:rPr>
          <w:rFonts w:ascii="Calibri" w:hAnsi="Calibri" w:cs="Calibri"/>
          <w:sz w:val="21"/>
          <w:szCs w:val="21"/>
        </w:rPr>
        <w:t xml:space="preserve"> and output of organic production of the group. The ICS inspectors shall be competent </w:t>
      </w:r>
      <w:proofErr w:type="gramStart"/>
      <w:r w:rsidR="0042216E" w:rsidRPr="006E2F7D">
        <w:rPr>
          <w:rFonts w:ascii="Calibri" w:hAnsi="Calibri" w:cs="Calibri"/>
          <w:sz w:val="21"/>
          <w:szCs w:val="21"/>
        </w:rPr>
        <w:t>with regard to</w:t>
      </w:r>
      <w:proofErr w:type="gramEnd"/>
      <w:r w:rsidR="0042216E" w:rsidRPr="006E2F7D">
        <w:rPr>
          <w:rFonts w:ascii="Calibri" w:hAnsi="Calibri" w:cs="Calibri"/>
          <w:sz w:val="21"/>
          <w:szCs w:val="21"/>
        </w:rPr>
        <w:t xml:space="preserve"> the products and activities of the group. </w:t>
      </w:r>
      <w:r w:rsidR="007C6B74" w:rsidRPr="006E2F7D">
        <w:rPr>
          <w:rFonts w:ascii="Calibri" w:hAnsi="Calibri" w:cs="Calibri"/>
          <w:sz w:val="21"/>
          <w:szCs w:val="21"/>
        </w:rPr>
        <w:t xml:space="preserve">ICS managers must carry out the internal inspection of members in accordance with ICS procedures; draft </w:t>
      </w:r>
      <w:r w:rsidR="00116144" w:rsidRPr="006E2F7D">
        <w:rPr>
          <w:rFonts w:ascii="Calibri" w:hAnsi="Calibri" w:cs="Calibri"/>
          <w:sz w:val="21"/>
          <w:szCs w:val="21"/>
        </w:rPr>
        <w:t>internal inspection reports on the template provided and submit it to the ICS manager in a reasonable time; annually submit a signed statement on conflict of interest</w:t>
      </w:r>
      <w:r w:rsidR="00B0153F" w:rsidRPr="006E2F7D">
        <w:rPr>
          <w:rFonts w:ascii="Calibri" w:hAnsi="Calibri" w:cs="Calibri"/>
          <w:sz w:val="21"/>
          <w:szCs w:val="21"/>
        </w:rPr>
        <w:t>; and participate in trainings.</w:t>
      </w:r>
    </w:p>
    <w:p w14:paraId="7020BB96" w14:textId="77777777" w:rsidR="00CB4799" w:rsidRPr="005069D1" w:rsidRDefault="00CB4799" w:rsidP="00DB10FC">
      <w:pPr>
        <w:jc w:val="both"/>
        <w:rPr>
          <w:rFonts w:ascii="Calibri" w:hAnsi="Calibri" w:cs="Calibri"/>
          <w:sz w:val="22"/>
          <w:szCs w:val="22"/>
        </w:rPr>
      </w:pPr>
    </w:p>
    <w:p w14:paraId="2E7A442D" w14:textId="5615F0F0" w:rsidR="00B82466" w:rsidRPr="005069D1" w:rsidRDefault="00B82466" w:rsidP="00DB10FC">
      <w:pPr>
        <w:jc w:val="both"/>
        <w:rPr>
          <w:rFonts w:ascii="Calibri" w:hAnsi="Calibri" w:cs="Calibri"/>
          <w:sz w:val="22"/>
          <w:szCs w:val="22"/>
        </w:rPr>
      </w:pPr>
      <w:r w:rsidRPr="005069D1">
        <w:rPr>
          <w:rFonts w:ascii="Calibri" w:hAnsi="Calibri" w:cs="Calibri"/>
          <w:b/>
          <w:bCs/>
          <w:sz w:val="22"/>
          <w:szCs w:val="22"/>
        </w:rPr>
        <w:t>Documents and records.</w:t>
      </w:r>
      <w:r w:rsidR="00937BDE" w:rsidRPr="005069D1">
        <w:rPr>
          <w:rFonts w:ascii="Calibri" w:hAnsi="Calibri" w:cs="Calibri"/>
          <w:b/>
          <w:bCs/>
          <w:sz w:val="22"/>
          <w:szCs w:val="22"/>
        </w:rPr>
        <w:t xml:space="preserve"> </w:t>
      </w:r>
      <w:r w:rsidRPr="006E2F7D">
        <w:rPr>
          <w:rFonts w:ascii="Calibri" w:hAnsi="Calibri" w:cs="Calibri"/>
          <w:sz w:val="21"/>
          <w:szCs w:val="21"/>
        </w:rPr>
        <w:t xml:space="preserve">A group of operators </w:t>
      </w:r>
      <w:r w:rsidR="00F04F49" w:rsidRPr="006E2F7D">
        <w:rPr>
          <w:rFonts w:ascii="Calibri" w:hAnsi="Calibri" w:cs="Calibri"/>
          <w:sz w:val="21"/>
          <w:szCs w:val="21"/>
        </w:rPr>
        <w:t>must maintain documents and records from the purpose of the Internal Control System</w:t>
      </w:r>
      <w:r w:rsidR="00BC3079" w:rsidRPr="006E2F7D">
        <w:rPr>
          <w:rFonts w:ascii="Calibri" w:hAnsi="Calibri" w:cs="Calibri"/>
          <w:sz w:val="21"/>
          <w:szCs w:val="21"/>
        </w:rPr>
        <w:t>.</w:t>
      </w:r>
      <w:r w:rsidR="00937BDE" w:rsidRPr="006E2F7D">
        <w:rPr>
          <w:rFonts w:ascii="Calibri" w:hAnsi="Calibri" w:cs="Calibri"/>
          <w:sz w:val="21"/>
          <w:szCs w:val="21"/>
        </w:rPr>
        <w:t xml:space="preserve"> </w:t>
      </w:r>
      <w:r w:rsidR="00F04F49" w:rsidRPr="006E2F7D">
        <w:rPr>
          <w:rFonts w:ascii="Calibri" w:hAnsi="Calibri" w:cs="Calibri"/>
          <w:sz w:val="21"/>
          <w:szCs w:val="21"/>
        </w:rPr>
        <w:t>Article 5 of Regulation (EU) 2021/27</w:t>
      </w:r>
      <w:r w:rsidR="00BC3079" w:rsidRPr="006E2F7D">
        <w:rPr>
          <w:rFonts w:ascii="Calibri" w:hAnsi="Calibri" w:cs="Calibri"/>
          <w:sz w:val="21"/>
          <w:szCs w:val="21"/>
        </w:rPr>
        <w:t>9 details the requirements for</w:t>
      </w:r>
      <w:r w:rsidR="000D25DD" w:rsidRPr="006E2F7D">
        <w:rPr>
          <w:rFonts w:ascii="Calibri" w:hAnsi="Calibri" w:cs="Calibri"/>
          <w:sz w:val="21"/>
          <w:szCs w:val="21"/>
        </w:rPr>
        <w:t xml:space="preserve"> (a) the elements to be included in</w:t>
      </w:r>
      <w:r w:rsidR="00BC3079" w:rsidRPr="006E2F7D">
        <w:rPr>
          <w:rFonts w:ascii="Calibri" w:hAnsi="Calibri" w:cs="Calibri"/>
          <w:sz w:val="21"/>
          <w:szCs w:val="21"/>
        </w:rPr>
        <w:t xml:space="preserve"> the list of members</w:t>
      </w:r>
      <w:r w:rsidR="000666F2" w:rsidRPr="006E2F7D">
        <w:rPr>
          <w:rFonts w:ascii="Calibri" w:hAnsi="Calibri" w:cs="Calibri"/>
          <w:sz w:val="21"/>
          <w:szCs w:val="21"/>
        </w:rPr>
        <w:t>, (b) the signed membership agreement; (c) the elements of the internal inspection reports; (d) the training records of the ICS</w:t>
      </w:r>
      <w:r w:rsidR="00917D06" w:rsidRPr="006E2F7D">
        <w:rPr>
          <w:rFonts w:ascii="Calibri" w:hAnsi="Calibri" w:cs="Calibri"/>
          <w:sz w:val="21"/>
          <w:szCs w:val="21"/>
        </w:rPr>
        <w:t xml:space="preserve"> inspector; (e) the training records of the members of the group; (f) the records of the measures taken in case of non-compliance</w:t>
      </w:r>
      <w:r w:rsidR="003F2370" w:rsidRPr="006E2F7D">
        <w:rPr>
          <w:rFonts w:ascii="Calibri" w:hAnsi="Calibri" w:cs="Calibri"/>
          <w:sz w:val="21"/>
          <w:szCs w:val="21"/>
        </w:rPr>
        <w:t>; (g) traceability records; (h) written agreements with subcontractors; (</w:t>
      </w:r>
      <w:proofErr w:type="spellStart"/>
      <w:r w:rsidR="003F2370" w:rsidRPr="006E2F7D">
        <w:rPr>
          <w:rFonts w:ascii="Calibri" w:hAnsi="Calibri" w:cs="Calibri"/>
          <w:sz w:val="21"/>
          <w:szCs w:val="21"/>
        </w:rPr>
        <w:t>i</w:t>
      </w:r>
      <w:proofErr w:type="spellEnd"/>
      <w:r w:rsidR="003F2370" w:rsidRPr="006E2F7D">
        <w:rPr>
          <w:rFonts w:ascii="Calibri" w:hAnsi="Calibri" w:cs="Calibri"/>
          <w:sz w:val="21"/>
          <w:szCs w:val="21"/>
        </w:rPr>
        <w:t>) the appointment of the ICS Manager; and (j) the appointment</w:t>
      </w:r>
      <w:r w:rsidR="005B0997" w:rsidRPr="006E2F7D">
        <w:rPr>
          <w:rFonts w:ascii="Calibri" w:hAnsi="Calibri" w:cs="Calibri"/>
          <w:sz w:val="21"/>
          <w:szCs w:val="21"/>
        </w:rPr>
        <w:t xml:space="preserve"> and list</w:t>
      </w:r>
      <w:r w:rsidR="003F2370" w:rsidRPr="006E2F7D">
        <w:rPr>
          <w:rFonts w:ascii="Calibri" w:hAnsi="Calibri" w:cs="Calibri"/>
          <w:sz w:val="21"/>
          <w:szCs w:val="21"/>
        </w:rPr>
        <w:t xml:space="preserve"> of the ICS inspectors</w:t>
      </w:r>
      <w:r w:rsidR="005B0997" w:rsidRPr="006E2F7D">
        <w:rPr>
          <w:rFonts w:ascii="Calibri" w:hAnsi="Calibri" w:cs="Calibri"/>
          <w:sz w:val="21"/>
          <w:szCs w:val="21"/>
        </w:rPr>
        <w:t>.</w:t>
      </w:r>
      <w:r w:rsidR="005B0997" w:rsidRPr="005069D1">
        <w:rPr>
          <w:rFonts w:ascii="Calibri" w:hAnsi="Calibri" w:cs="Calibri"/>
          <w:sz w:val="22"/>
          <w:szCs w:val="22"/>
        </w:rPr>
        <w:t xml:space="preserve"> </w:t>
      </w:r>
    </w:p>
    <w:p w14:paraId="247A43D8" w14:textId="77777777" w:rsidR="005B0997" w:rsidRPr="005069D1" w:rsidRDefault="005B0997" w:rsidP="00DB10FC">
      <w:pPr>
        <w:jc w:val="both"/>
        <w:rPr>
          <w:rFonts w:ascii="Calibri" w:hAnsi="Calibri" w:cs="Calibri"/>
          <w:sz w:val="22"/>
          <w:szCs w:val="22"/>
        </w:rPr>
      </w:pPr>
    </w:p>
    <w:p w14:paraId="123D5705" w14:textId="1647438D" w:rsidR="0022336B" w:rsidRPr="005069D1" w:rsidRDefault="0022336B" w:rsidP="00DB10FC">
      <w:pPr>
        <w:jc w:val="both"/>
        <w:rPr>
          <w:rFonts w:ascii="Calibri" w:hAnsi="Calibri" w:cs="Calibri"/>
          <w:sz w:val="22"/>
          <w:szCs w:val="22"/>
        </w:rPr>
      </w:pPr>
      <w:r w:rsidRPr="005069D1">
        <w:rPr>
          <w:rFonts w:ascii="Calibri" w:hAnsi="Calibri" w:cs="Calibri"/>
          <w:b/>
          <w:bCs/>
          <w:sz w:val="22"/>
          <w:szCs w:val="22"/>
        </w:rPr>
        <w:t>Required notifications from the ICS manager.</w:t>
      </w:r>
      <w:r w:rsidR="00937BDE" w:rsidRPr="005069D1">
        <w:rPr>
          <w:rFonts w:ascii="Calibri" w:hAnsi="Calibri" w:cs="Calibri"/>
          <w:b/>
          <w:bCs/>
          <w:sz w:val="22"/>
          <w:szCs w:val="22"/>
        </w:rPr>
        <w:t xml:space="preserve"> </w:t>
      </w:r>
      <w:r w:rsidR="007D3740" w:rsidRPr="006E2F7D">
        <w:rPr>
          <w:rFonts w:ascii="Calibri" w:hAnsi="Calibri" w:cs="Calibri"/>
          <w:sz w:val="21"/>
          <w:szCs w:val="21"/>
        </w:rPr>
        <w:t>The ICS manager shall immediately notify QCS of any suspicion of major and critical noncompliance, any suspension or withdrawal of a member or a production unit or premises, including purchase and collection centers, from the group; and any prohibition of the placing on the market of a product as organic or in-conversion, including the name of the member or members concerned, the relevant quantities and lot identification.</w:t>
      </w:r>
    </w:p>
    <w:p w14:paraId="66FB4DDC" w14:textId="77777777" w:rsidR="007D3740" w:rsidRPr="005069D1" w:rsidRDefault="007D3740" w:rsidP="00DB10FC">
      <w:pPr>
        <w:jc w:val="both"/>
        <w:rPr>
          <w:rFonts w:ascii="Calibri" w:hAnsi="Calibri" w:cs="Calibri"/>
          <w:sz w:val="22"/>
          <w:szCs w:val="22"/>
        </w:rPr>
      </w:pPr>
    </w:p>
    <w:p w14:paraId="72D4AFD3" w14:textId="153A0DD9" w:rsidR="00CB4799" w:rsidRPr="005069D1" w:rsidRDefault="00C34AD3" w:rsidP="00DB10FC">
      <w:pPr>
        <w:jc w:val="both"/>
        <w:rPr>
          <w:rFonts w:ascii="Calibri" w:hAnsi="Calibri" w:cs="Calibri"/>
          <w:sz w:val="22"/>
          <w:szCs w:val="22"/>
        </w:rPr>
      </w:pPr>
      <w:r w:rsidRPr="005069D1">
        <w:rPr>
          <w:rFonts w:ascii="Calibri" w:hAnsi="Calibri" w:cs="Calibri"/>
          <w:b/>
          <w:bCs/>
          <w:sz w:val="22"/>
          <w:szCs w:val="22"/>
        </w:rPr>
        <w:t>Verification of the effecti</w:t>
      </w:r>
      <w:r w:rsidR="00A012B5" w:rsidRPr="005069D1">
        <w:rPr>
          <w:rFonts w:ascii="Calibri" w:hAnsi="Calibri" w:cs="Calibri"/>
          <w:b/>
          <w:bCs/>
          <w:sz w:val="22"/>
          <w:szCs w:val="22"/>
        </w:rPr>
        <w:t>veness of the Internal Control System.</w:t>
      </w:r>
      <w:r w:rsidR="00937BDE" w:rsidRPr="005069D1">
        <w:rPr>
          <w:rFonts w:ascii="Calibri" w:hAnsi="Calibri" w:cs="Calibri"/>
          <w:b/>
          <w:bCs/>
          <w:sz w:val="22"/>
          <w:szCs w:val="22"/>
        </w:rPr>
        <w:t xml:space="preserve"> </w:t>
      </w:r>
      <w:r w:rsidR="00A012B5" w:rsidRPr="006E2F7D">
        <w:rPr>
          <w:rFonts w:ascii="Calibri" w:hAnsi="Calibri" w:cs="Calibri"/>
          <w:sz w:val="21"/>
          <w:szCs w:val="21"/>
        </w:rPr>
        <w:t xml:space="preserve">QCS will verify the effectiveness of the Internal Control System </w:t>
      </w:r>
      <w:r w:rsidR="00EC78E9" w:rsidRPr="006E2F7D">
        <w:rPr>
          <w:rFonts w:ascii="Calibri" w:hAnsi="Calibri" w:cs="Calibri"/>
          <w:sz w:val="21"/>
          <w:szCs w:val="21"/>
        </w:rPr>
        <w:t>during the annual review and inspection of the group</w:t>
      </w:r>
      <w:r w:rsidR="009659D4" w:rsidRPr="006E2F7D">
        <w:rPr>
          <w:rFonts w:ascii="Calibri" w:hAnsi="Calibri" w:cs="Calibri"/>
          <w:sz w:val="21"/>
          <w:szCs w:val="21"/>
        </w:rPr>
        <w:t xml:space="preserve"> and </w:t>
      </w:r>
      <w:r w:rsidR="001436E1" w:rsidRPr="006E2F7D">
        <w:rPr>
          <w:rFonts w:ascii="Calibri" w:hAnsi="Calibri" w:cs="Calibri"/>
          <w:sz w:val="21"/>
          <w:szCs w:val="21"/>
        </w:rPr>
        <w:t xml:space="preserve">must implement measures in the case of </w:t>
      </w:r>
      <w:r w:rsidR="00EC78E9" w:rsidRPr="006E2F7D">
        <w:rPr>
          <w:rFonts w:ascii="Calibri" w:hAnsi="Calibri" w:cs="Calibri"/>
          <w:sz w:val="21"/>
          <w:szCs w:val="21"/>
        </w:rPr>
        <w:t>deficiencies, including but not limited to those described in Article 36</w:t>
      </w:r>
      <w:r w:rsidR="0016674F" w:rsidRPr="006E2F7D">
        <w:rPr>
          <w:rFonts w:ascii="Calibri" w:hAnsi="Calibri" w:cs="Calibri"/>
          <w:sz w:val="21"/>
          <w:szCs w:val="21"/>
        </w:rPr>
        <w:t>(2) of Regulation (EU) 2018/848</w:t>
      </w:r>
      <w:r w:rsidR="009659D4" w:rsidRPr="006E2F7D">
        <w:rPr>
          <w:rFonts w:ascii="Calibri" w:hAnsi="Calibri" w:cs="Calibri"/>
          <w:sz w:val="21"/>
          <w:szCs w:val="21"/>
        </w:rPr>
        <w:t>.</w:t>
      </w:r>
      <w:r w:rsidR="0063632F" w:rsidRPr="005069D1">
        <w:rPr>
          <w:rFonts w:ascii="Calibri" w:hAnsi="Calibri" w:cs="Calibri"/>
          <w:sz w:val="22"/>
          <w:szCs w:val="22"/>
        </w:rPr>
        <w:t xml:space="preserve"> </w:t>
      </w:r>
    </w:p>
    <w:p w14:paraId="1DA6FC4B" w14:textId="7D11EE3C" w:rsidR="006E2F7D" w:rsidRDefault="006E2F7D">
      <w:pPr>
        <w:rPr>
          <w:rFonts w:ascii="Calibri" w:hAnsi="Calibri" w:cs="Calibri"/>
          <w:sz w:val="22"/>
          <w:szCs w:val="22"/>
        </w:rPr>
      </w:pPr>
      <w:r>
        <w:rPr>
          <w:rFonts w:ascii="Calibri" w:hAnsi="Calibri" w:cs="Calibri"/>
          <w:sz w:val="22"/>
          <w:szCs w:val="22"/>
        </w:rPr>
        <w:br w:type="page"/>
      </w:r>
    </w:p>
    <w:p w14:paraId="5BB86E87" w14:textId="0675E8C8" w:rsidR="002872E0" w:rsidRPr="00591BD0" w:rsidRDefault="00E811BB" w:rsidP="00E811BB">
      <w:pPr>
        <w:jc w:val="both"/>
        <w:rPr>
          <w:rFonts w:ascii="Calibri" w:hAnsi="Calibri" w:cs="Calibri"/>
          <w:b/>
          <w:sz w:val="20"/>
          <w:szCs w:val="20"/>
        </w:rPr>
      </w:pPr>
      <w:r w:rsidRPr="00591BD0">
        <w:rPr>
          <w:rFonts w:ascii="Calibri" w:hAnsi="Calibri" w:cs="Calibri"/>
          <w:b/>
          <w:sz w:val="20"/>
          <w:szCs w:val="20"/>
        </w:rPr>
        <w:lastRenderedPageBreak/>
        <w:t>This document is a general summary of the EU organic production and labeling rules related to groups of operators. It is not intended as a substitute for a complete reading and understanding of the regulations.</w:t>
      </w:r>
      <w:r w:rsidR="00937BDE" w:rsidRPr="00591BD0">
        <w:rPr>
          <w:rFonts w:ascii="Calibri" w:hAnsi="Calibri" w:cs="Calibri"/>
          <w:b/>
          <w:sz w:val="20"/>
          <w:szCs w:val="20"/>
        </w:rPr>
        <w:t xml:space="preserve"> </w:t>
      </w:r>
      <w:r w:rsidRPr="00591BD0">
        <w:rPr>
          <w:rFonts w:ascii="Calibri" w:hAnsi="Calibri" w:cs="Calibri"/>
          <w:b/>
          <w:sz w:val="20"/>
          <w:szCs w:val="20"/>
        </w:rPr>
        <w:t>QCS is recognized by the European Union in Regulation (EU) 2021/2325 and pursuant to Regulation (EU) 2018/848 as a control body for the purpose of importing organic products into the Union. Certification services by QCS are limited to evaluation of compliance with organic regulations and provision of technical assistance in the form of general information like this document.</w:t>
      </w:r>
      <w:r w:rsidR="00937BDE" w:rsidRPr="00591BD0">
        <w:rPr>
          <w:rFonts w:ascii="Calibri" w:hAnsi="Calibri" w:cs="Calibri"/>
          <w:b/>
          <w:sz w:val="20"/>
          <w:szCs w:val="20"/>
        </w:rPr>
        <w:t xml:space="preserve"> </w:t>
      </w:r>
      <w:r w:rsidRPr="00591BD0">
        <w:rPr>
          <w:rFonts w:ascii="Calibri" w:hAnsi="Calibri" w:cs="Calibri"/>
          <w:b/>
          <w:sz w:val="20"/>
          <w:szCs w:val="20"/>
        </w:rPr>
        <w:t xml:space="preserve">QCS does not provide consultation services. </w:t>
      </w:r>
    </w:p>
    <w:sectPr w:rsidR="002872E0" w:rsidRPr="00591BD0" w:rsidSect="00BA1041">
      <w:headerReference w:type="default" r:id="rId13"/>
      <w:footerReference w:type="defaul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839D" w14:textId="77777777" w:rsidR="00E10735" w:rsidRDefault="00E10735" w:rsidP="003E4D91">
      <w:r>
        <w:separator/>
      </w:r>
    </w:p>
  </w:endnote>
  <w:endnote w:type="continuationSeparator" w:id="0">
    <w:p w14:paraId="7813F5A3" w14:textId="77777777" w:rsidR="00E10735" w:rsidRDefault="00E10735" w:rsidP="003E4D91">
      <w:r>
        <w:continuationSeparator/>
      </w:r>
    </w:p>
  </w:endnote>
  <w:endnote w:type="continuationNotice" w:id="1">
    <w:p w14:paraId="547B501A" w14:textId="77777777" w:rsidR="00E10735" w:rsidRDefault="00E10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95D9" w14:textId="3DE800D6" w:rsidR="003E4D91" w:rsidRPr="00BA1041" w:rsidRDefault="00937BDE" w:rsidP="00937BDE">
    <w:pPr>
      <w:pStyle w:val="Footer"/>
      <w:tabs>
        <w:tab w:val="clear" w:pos="4680"/>
        <w:tab w:val="clear" w:pos="9360"/>
      </w:tabs>
      <w:jc w:val="center"/>
      <w:rPr>
        <w:rFonts w:ascii="Garamond" w:hAnsi="Garamond" w:cs="Tahoma"/>
        <w:sz w:val="20"/>
        <w:szCs w:val="20"/>
      </w:rPr>
    </w:pPr>
    <w:r w:rsidRPr="00BA1041">
      <w:rPr>
        <w:rFonts w:ascii="Garamond" w:hAnsi="Garamond" w:cs="Tahoma"/>
        <w:sz w:val="20"/>
        <w:szCs w:val="20"/>
      </w:rPr>
      <w:t>1C3A07</w:t>
    </w:r>
    <w:r w:rsidR="00BA1041" w:rsidRPr="00BA1041">
      <w:rPr>
        <w:rFonts w:ascii="Garamond" w:hAnsi="Garamond" w:cs="Tahoma"/>
        <w:sz w:val="20"/>
        <w:szCs w:val="20"/>
      </w:rPr>
      <w:t xml:space="preserve">, V1, 08/15/2023 </w:t>
    </w:r>
    <w:r w:rsidR="00BA1041" w:rsidRPr="00BA1041">
      <w:rPr>
        <w:rFonts w:ascii="Garamond" w:hAnsi="Garamond" w:cs="Tahoma"/>
        <w:sz w:val="20"/>
        <w:szCs w:val="20"/>
      </w:rPr>
      <w:tab/>
    </w:r>
    <w:r w:rsidR="00BA1041" w:rsidRPr="00BA1041">
      <w:rPr>
        <w:rFonts w:ascii="Garamond" w:hAnsi="Garamond" w:cs="Tahoma"/>
        <w:sz w:val="20"/>
        <w:szCs w:val="20"/>
      </w:rPr>
      <w:tab/>
    </w:r>
    <w:r w:rsidR="00BA1041" w:rsidRPr="00BA1041">
      <w:rPr>
        <w:rFonts w:ascii="Garamond" w:hAnsi="Garamond" w:cs="Tahoma"/>
        <w:sz w:val="20"/>
        <w:szCs w:val="20"/>
      </w:rPr>
      <w:tab/>
    </w:r>
    <w:r w:rsidR="00BA1041">
      <w:rPr>
        <w:rFonts w:ascii="Garamond" w:hAnsi="Garamond" w:cs="Tahoma"/>
        <w:sz w:val="20"/>
        <w:szCs w:val="20"/>
      </w:rPr>
      <w:tab/>
    </w:r>
    <w:r w:rsidR="00BA1041" w:rsidRPr="00BA1041">
      <w:rPr>
        <w:rFonts w:ascii="Garamond" w:hAnsi="Garamond" w:cs="Tahoma"/>
        <w:sz w:val="20"/>
        <w:szCs w:val="20"/>
      </w:rPr>
      <w:tab/>
    </w:r>
    <w:r w:rsidR="00BA1041" w:rsidRPr="00BA1041">
      <w:rPr>
        <w:rFonts w:ascii="Garamond" w:hAnsi="Garamond" w:cs="Tahoma"/>
        <w:sz w:val="20"/>
        <w:szCs w:val="20"/>
      </w:rPr>
      <w:tab/>
    </w:r>
    <w:r w:rsidR="00BA1041" w:rsidRPr="00BA1041">
      <w:rPr>
        <w:rFonts w:ascii="Garamond" w:hAnsi="Garamond" w:cs="Tahoma"/>
        <w:sz w:val="20"/>
        <w:szCs w:val="20"/>
      </w:rPr>
      <w:tab/>
    </w:r>
    <w:r w:rsidR="00BA1041" w:rsidRPr="00BA1041">
      <w:rPr>
        <w:rFonts w:ascii="Garamond" w:hAnsi="Garamond" w:cs="Tahoma"/>
        <w:sz w:val="20"/>
        <w:szCs w:val="20"/>
      </w:rPr>
      <w:tab/>
    </w:r>
    <w:r w:rsidR="00BA1041" w:rsidRPr="00BA1041">
      <w:rPr>
        <w:rFonts w:ascii="Garamond" w:hAnsi="Garamond" w:cs="Tahoma"/>
        <w:sz w:val="20"/>
        <w:szCs w:val="20"/>
      </w:rPr>
      <w:tab/>
    </w:r>
    <w:r w:rsidR="003E4D91" w:rsidRPr="00BA1041">
      <w:rPr>
        <w:rFonts w:ascii="Garamond" w:hAnsi="Garamond" w:cs="Tahoma"/>
        <w:sz w:val="20"/>
        <w:szCs w:val="20"/>
      </w:rPr>
      <w:t xml:space="preserve">Page </w:t>
    </w:r>
    <w:r w:rsidR="003E4D91" w:rsidRPr="00BA1041">
      <w:rPr>
        <w:rFonts w:ascii="Garamond" w:hAnsi="Garamond" w:cs="Tahoma"/>
        <w:sz w:val="20"/>
        <w:szCs w:val="20"/>
      </w:rPr>
      <w:fldChar w:fldCharType="begin"/>
    </w:r>
    <w:r w:rsidR="003E4D91" w:rsidRPr="00BA1041">
      <w:rPr>
        <w:rFonts w:ascii="Garamond" w:hAnsi="Garamond" w:cs="Tahoma"/>
        <w:sz w:val="20"/>
        <w:szCs w:val="20"/>
      </w:rPr>
      <w:instrText xml:space="preserve"> PAGE </w:instrText>
    </w:r>
    <w:r w:rsidR="003E4D91" w:rsidRPr="00BA1041">
      <w:rPr>
        <w:rFonts w:ascii="Garamond" w:hAnsi="Garamond" w:cs="Tahoma"/>
        <w:sz w:val="20"/>
        <w:szCs w:val="20"/>
      </w:rPr>
      <w:fldChar w:fldCharType="separate"/>
    </w:r>
    <w:r w:rsidR="008D4351" w:rsidRPr="00BA1041">
      <w:rPr>
        <w:rFonts w:ascii="Garamond" w:hAnsi="Garamond" w:cs="Tahoma"/>
        <w:noProof/>
        <w:sz w:val="20"/>
        <w:szCs w:val="20"/>
      </w:rPr>
      <w:t>1</w:t>
    </w:r>
    <w:r w:rsidR="003E4D91" w:rsidRPr="00BA1041">
      <w:rPr>
        <w:rFonts w:ascii="Garamond" w:hAnsi="Garamond" w:cs="Tahoma"/>
        <w:sz w:val="20"/>
        <w:szCs w:val="20"/>
      </w:rPr>
      <w:fldChar w:fldCharType="end"/>
    </w:r>
    <w:r w:rsidR="003E4D91" w:rsidRPr="00BA1041">
      <w:rPr>
        <w:rFonts w:ascii="Garamond" w:hAnsi="Garamond" w:cs="Tahoma"/>
        <w:sz w:val="20"/>
        <w:szCs w:val="20"/>
      </w:rPr>
      <w:t xml:space="preserve"> of </w:t>
    </w:r>
    <w:r w:rsidR="003E4D91" w:rsidRPr="00BA1041">
      <w:rPr>
        <w:rFonts w:ascii="Garamond" w:hAnsi="Garamond" w:cs="Tahoma"/>
        <w:sz w:val="20"/>
        <w:szCs w:val="20"/>
      </w:rPr>
      <w:fldChar w:fldCharType="begin"/>
    </w:r>
    <w:r w:rsidR="003E4D91" w:rsidRPr="00BA1041">
      <w:rPr>
        <w:rFonts w:ascii="Garamond" w:hAnsi="Garamond" w:cs="Tahoma"/>
        <w:sz w:val="20"/>
        <w:szCs w:val="20"/>
      </w:rPr>
      <w:instrText xml:space="preserve"> NUMPAGES </w:instrText>
    </w:r>
    <w:r w:rsidR="003E4D91" w:rsidRPr="00BA1041">
      <w:rPr>
        <w:rFonts w:ascii="Garamond" w:hAnsi="Garamond" w:cs="Tahoma"/>
        <w:sz w:val="20"/>
        <w:szCs w:val="20"/>
      </w:rPr>
      <w:fldChar w:fldCharType="separate"/>
    </w:r>
    <w:r w:rsidR="008D4351" w:rsidRPr="00BA1041">
      <w:rPr>
        <w:rFonts w:ascii="Garamond" w:hAnsi="Garamond" w:cs="Tahoma"/>
        <w:noProof/>
        <w:sz w:val="20"/>
        <w:szCs w:val="20"/>
      </w:rPr>
      <w:t>2</w:t>
    </w:r>
    <w:r w:rsidR="003E4D91" w:rsidRPr="00BA1041">
      <w:rPr>
        <w:rFonts w:ascii="Garamond" w:hAnsi="Garamond"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DF49" w14:textId="77777777" w:rsidR="00E10735" w:rsidRDefault="00E10735" w:rsidP="003E4D91">
      <w:r>
        <w:separator/>
      </w:r>
    </w:p>
  </w:footnote>
  <w:footnote w:type="continuationSeparator" w:id="0">
    <w:p w14:paraId="1DF6C96F" w14:textId="77777777" w:rsidR="00E10735" w:rsidRDefault="00E10735" w:rsidP="003E4D91">
      <w:r>
        <w:continuationSeparator/>
      </w:r>
    </w:p>
  </w:footnote>
  <w:footnote w:type="continuationNotice" w:id="1">
    <w:p w14:paraId="03B36CF2" w14:textId="77777777" w:rsidR="00E10735" w:rsidRDefault="00E10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CB3C" w14:textId="67FF7E07" w:rsidR="001F0967" w:rsidRPr="001329AB" w:rsidRDefault="007F5BBE" w:rsidP="001F0967">
    <w:pPr>
      <w:jc w:val="right"/>
      <w:rPr>
        <w:rFonts w:ascii="Calibri Light" w:hAnsi="Calibri Light" w:cs="Calibri Light"/>
        <w:b/>
        <w:sz w:val="32"/>
      </w:rPr>
    </w:pPr>
    <w:r>
      <w:rPr>
        <w:noProof/>
      </w:rPr>
      <w:drawing>
        <wp:anchor distT="0" distB="0" distL="114300" distR="114300" simplePos="0" relativeHeight="251658240" behindDoc="0" locked="0" layoutInCell="1" allowOverlap="1" wp14:anchorId="057A982E" wp14:editId="5B54B34E">
          <wp:simplePos x="0" y="0"/>
          <wp:positionH relativeFrom="page">
            <wp:posOffset>457200</wp:posOffset>
          </wp:positionH>
          <wp:positionV relativeFrom="page">
            <wp:posOffset>274320</wp:posOffset>
          </wp:positionV>
          <wp:extent cx="1975104" cy="804672"/>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pic:spPr>
              </pic:pic>
            </a:graphicData>
          </a:graphic>
          <wp14:sizeRelH relativeFrom="page">
            <wp14:pctWidth>0</wp14:pctWidth>
          </wp14:sizeRelH>
          <wp14:sizeRelV relativeFrom="page">
            <wp14:pctHeight>0</wp14:pctHeight>
          </wp14:sizeRelV>
        </wp:anchor>
      </w:drawing>
    </w:r>
    <w:r w:rsidR="001F0967" w:rsidRPr="001329AB">
      <w:rPr>
        <w:rFonts w:ascii="Calibri Light" w:hAnsi="Calibri Light" w:cs="Calibri Light"/>
        <w:b/>
        <w:sz w:val="32"/>
      </w:rPr>
      <w:t>Quality Certification Services (QCS)</w:t>
    </w:r>
  </w:p>
  <w:p w14:paraId="2BDA8BFF" w14:textId="77777777" w:rsidR="001F0967" w:rsidRPr="00202079" w:rsidRDefault="001F0967" w:rsidP="001F0967">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7A398F3F" w14:textId="77777777" w:rsidR="001F0967" w:rsidRPr="00202079" w:rsidRDefault="001F0967" w:rsidP="001F0967">
    <w:pPr>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0D396D62" w14:textId="77777777" w:rsidR="001F0967" w:rsidRPr="00202079" w:rsidRDefault="001F0967" w:rsidP="001F0967">
    <w:pPr>
      <w:jc w:val="right"/>
      <w:rPr>
        <w:rFonts w:ascii="Calibri Light" w:hAnsi="Calibri Light" w:cs="Calibri Light"/>
        <w:sz w:val="22"/>
        <w:szCs w:val="22"/>
      </w:rPr>
    </w:pPr>
    <w:r w:rsidRPr="00202079">
      <w:rPr>
        <w:rFonts w:ascii="Calibri Light" w:hAnsi="Calibri Light" w:cs="Calibri Light"/>
        <w:sz w:val="22"/>
        <w:szCs w:val="22"/>
      </w:rPr>
      <w:t>www.qcsinfo.org</w:t>
    </w:r>
  </w:p>
  <w:p w14:paraId="6F260810" w14:textId="77777777" w:rsidR="005950FC" w:rsidRDefault="005950F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352AE"/>
    <w:multiLevelType w:val="multilevel"/>
    <w:tmpl w:val="6D0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5wqfh2+ve8Bgu5qFvGQz497wl2vTH94dObgeKav17NKK/GUsYYJLZmWj2cUr1wh/awLQS7wS0CyvyEXXt74x2A==" w:salt="v3t0U/KtyDCXUizbpF9U0A=="/>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0"/>
    <w:rsid w:val="000023F1"/>
    <w:rsid w:val="000133DD"/>
    <w:rsid w:val="00013950"/>
    <w:rsid w:val="00020852"/>
    <w:rsid w:val="00037F84"/>
    <w:rsid w:val="00040222"/>
    <w:rsid w:val="00044613"/>
    <w:rsid w:val="000666F2"/>
    <w:rsid w:val="00084FC6"/>
    <w:rsid w:val="00090408"/>
    <w:rsid w:val="00092F3F"/>
    <w:rsid w:val="00093BE4"/>
    <w:rsid w:val="000A5468"/>
    <w:rsid w:val="000C534A"/>
    <w:rsid w:val="000C57A4"/>
    <w:rsid w:val="000D25DD"/>
    <w:rsid w:val="00100A70"/>
    <w:rsid w:val="001024C5"/>
    <w:rsid w:val="001031BC"/>
    <w:rsid w:val="00103DCB"/>
    <w:rsid w:val="00107F4D"/>
    <w:rsid w:val="00111D49"/>
    <w:rsid w:val="00116144"/>
    <w:rsid w:val="00116315"/>
    <w:rsid w:val="0011775C"/>
    <w:rsid w:val="00124734"/>
    <w:rsid w:val="001436E1"/>
    <w:rsid w:val="00154519"/>
    <w:rsid w:val="00156F39"/>
    <w:rsid w:val="0016674F"/>
    <w:rsid w:val="00166A6A"/>
    <w:rsid w:val="0017204F"/>
    <w:rsid w:val="001B119D"/>
    <w:rsid w:val="001B37B0"/>
    <w:rsid w:val="001D2C55"/>
    <w:rsid w:val="001D4F73"/>
    <w:rsid w:val="001D512E"/>
    <w:rsid w:val="001D68A2"/>
    <w:rsid w:val="001D75F3"/>
    <w:rsid w:val="001E5EF3"/>
    <w:rsid w:val="001E7552"/>
    <w:rsid w:val="001F0928"/>
    <w:rsid w:val="001F0967"/>
    <w:rsid w:val="001F2DA8"/>
    <w:rsid w:val="001F6A9E"/>
    <w:rsid w:val="00215937"/>
    <w:rsid w:val="00215C8A"/>
    <w:rsid w:val="0022336B"/>
    <w:rsid w:val="00230F4D"/>
    <w:rsid w:val="002343D3"/>
    <w:rsid w:val="00236D6C"/>
    <w:rsid w:val="00240DDE"/>
    <w:rsid w:val="002438AA"/>
    <w:rsid w:val="00243CDE"/>
    <w:rsid w:val="00254B0A"/>
    <w:rsid w:val="00261A1D"/>
    <w:rsid w:val="00274981"/>
    <w:rsid w:val="002872E0"/>
    <w:rsid w:val="002920F5"/>
    <w:rsid w:val="002A0305"/>
    <w:rsid w:val="002B4C22"/>
    <w:rsid w:val="002B5F25"/>
    <w:rsid w:val="002B79AF"/>
    <w:rsid w:val="002C6688"/>
    <w:rsid w:val="002C67CB"/>
    <w:rsid w:val="002D0E09"/>
    <w:rsid w:val="002D3773"/>
    <w:rsid w:val="002D6E03"/>
    <w:rsid w:val="002F35B6"/>
    <w:rsid w:val="003138F7"/>
    <w:rsid w:val="00331B7B"/>
    <w:rsid w:val="00341D3E"/>
    <w:rsid w:val="00347B0D"/>
    <w:rsid w:val="003565D0"/>
    <w:rsid w:val="00366D7E"/>
    <w:rsid w:val="00380542"/>
    <w:rsid w:val="0038169C"/>
    <w:rsid w:val="00390463"/>
    <w:rsid w:val="00390D8D"/>
    <w:rsid w:val="00393798"/>
    <w:rsid w:val="00394306"/>
    <w:rsid w:val="003A3381"/>
    <w:rsid w:val="003A5440"/>
    <w:rsid w:val="003B0334"/>
    <w:rsid w:val="003B26A1"/>
    <w:rsid w:val="003B3B52"/>
    <w:rsid w:val="003B5EC0"/>
    <w:rsid w:val="003B61B5"/>
    <w:rsid w:val="003C1C8A"/>
    <w:rsid w:val="003D0E14"/>
    <w:rsid w:val="003D15A0"/>
    <w:rsid w:val="003D240D"/>
    <w:rsid w:val="003D58C8"/>
    <w:rsid w:val="003E2874"/>
    <w:rsid w:val="003E4D91"/>
    <w:rsid w:val="003F00B7"/>
    <w:rsid w:val="003F0327"/>
    <w:rsid w:val="003F2370"/>
    <w:rsid w:val="004055E8"/>
    <w:rsid w:val="00407BCB"/>
    <w:rsid w:val="00413223"/>
    <w:rsid w:val="0042216E"/>
    <w:rsid w:val="004234AC"/>
    <w:rsid w:val="00437871"/>
    <w:rsid w:val="00451FE7"/>
    <w:rsid w:val="0045543B"/>
    <w:rsid w:val="0046663D"/>
    <w:rsid w:val="00467203"/>
    <w:rsid w:val="0048078A"/>
    <w:rsid w:val="00487225"/>
    <w:rsid w:val="004923A1"/>
    <w:rsid w:val="004A5473"/>
    <w:rsid w:val="004B0117"/>
    <w:rsid w:val="004B2534"/>
    <w:rsid w:val="004B43A9"/>
    <w:rsid w:val="004C251D"/>
    <w:rsid w:val="004D02D6"/>
    <w:rsid w:val="004D25D2"/>
    <w:rsid w:val="004D4AFF"/>
    <w:rsid w:val="004E43AC"/>
    <w:rsid w:val="004F18A5"/>
    <w:rsid w:val="005021D5"/>
    <w:rsid w:val="005047EB"/>
    <w:rsid w:val="005069D1"/>
    <w:rsid w:val="00513E9B"/>
    <w:rsid w:val="00513F90"/>
    <w:rsid w:val="0051476B"/>
    <w:rsid w:val="005350C0"/>
    <w:rsid w:val="005400C1"/>
    <w:rsid w:val="005401E3"/>
    <w:rsid w:val="00543B08"/>
    <w:rsid w:val="00544259"/>
    <w:rsid w:val="00553DCB"/>
    <w:rsid w:val="0056793F"/>
    <w:rsid w:val="005841C5"/>
    <w:rsid w:val="00591BD0"/>
    <w:rsid w:val="00592186"/>
    <w:rsid w:val="005923A9"/>
    <w:rsid w:val="00594796"/>
    <w:rsid w:val="005950FC"/>
    <w:rsid w:val="0059648E"/>
    <w:rsid w:val="0059765C"/>
    <w:rsid w:val="005B0997"/>
    <w:rsid w:val="005B50CB"/>
    <w:rsid w:val="005B5F55"/>
    <w:rsid w:val="005B6B6A"/>
    <w:rsid w:val="005C1DD6"/>
    <w:rsid w:val="005C70DA"/>
    <w:rsid w:val="005E2C05"/>
    <w:rsid w:val="005F4F35"/>
    <w:rsid w:val="006036F9"/>
    <w:rsid w:val="00611434"/>
    <w:rsid w:val="00612468"/>
    <w:rsid w:val="00617187"/>
    <w:rsid w:val="00620B27"/>
    <w:rsid w:val="006273F4"/>
    <w:rsid w:val="00631AE7"/>
    <w:rsid w:val="0063632F"/>
    <w:rsid w:val="0063724A"/>
    <w:rsid w:val="006470D1"/>
    <w:rsid w:val="0065447E"/>
    <w:rsid w:val="006553B8"/>
    <w:rsid w:val="00655913"/>
    <w:rsid w:val="00664CD2"/>
    <w:rsid w:val="00665D1E"/>
    <w:rsid w:val="00677063"/>
    <w:rsid w:val="006970BE"/>
    <w:rsid w:val="006A2FC2"/>
    <w:rsid w:val="006A5115"/>
    <w:rsid w:val="006C22CF"/>
    <w:rsid w:val="006D1BB0"/>
    <w:rsid w:val="006D3202"/>
    <w:rsid w:val="006E2F7D"/>
    <w:rsid w:val="006E3E45"/>
    <w:rsid w:val="006F2D5A"/>
    <w:rsid w:val="006F3C7C"/>
    <w:rsid w:val="00707271"/>
    <w:rsid w:val="00741B67"/>
    <w:rsid w:val="00743098"/>
    <w:rsid w:val="00743FA1"/>
    <w:rsid w:val="00757D44"/>
    <w:rsid w:val="00764E72"/>
    <w:rsid w:val="00770F6D"/>
    <w:rsid w:val="00772272"/>
    <w:rsid w:val="00774EE6"/>
    <w:rsid w:val="007837F4"/>
    <w:rsid w:val="00790BD0"/>
    <w:rsid w:val="007A5F21"/>
    <w:rsid w:val="007B2219"/>
    <w:rsid w:val="007B5AF4"/>
    <w:rsid w:val="007B7AB3"/>
    <w:rsid w:val="007C29E7"/>
    <w:rsid w:val="007C6B74"/>
    <w:rsid w:val="007D1172"/>
    <w:rsid w:val="007D3740"/>
    <w:rsid w:val="007F07C7"/>
    <w:rsid w:val="007F5BBE"/>
    <w:rsid w:val="007F654A"/>
    <w:rsid w:val="00803635"/>
    <w:rsid w:val="00830C9C"/>
    <w:rsid w:val="0083603A"/>
    <w:rsid w:val="0084140F"/>
    <w:rsid w:val="0086149A"/>
    <w:rsid w:val="008664B6"/>
    <w:rsid w:val="00872296"/>
    <w:rsid w:val="00882258"/>
    <w:rsid w:val="00887DFE"/>
    <w:rsid w:val="008963E1"/>
    <w:rsid w:val="008A2728"/>
    <w:rsid w:val="008B5307"/>
    <w:rsid w:val="008C33EA"/>
    <w:rsid w:val="008D2C21"/>
    <w:rsid w:val="008D309B"/>
    <w:rsid w:val="008D4351"/>
    <w:rsid w:val="009011CA"/>
    <w:rsid w:val="009118CD"/>
    <w:rsid w:val="009139FD"/>
    <w:rsid w:val="009140A9"/>
    <w:rsid w:val="0091471E"/>
    <w:rsid w:val="00917D06"/>
    <w:rsid w:val="00921779"/>
    <w:rsid w:val="00926908"/>
    <w:rsid w:val="00933594"/>
    <w:rsid w:val="009348E3"/>
    <w:rsid w:val="00937BDE"/>
    <w:rsid w:val="009424C3"/>
    <w:rsid w:val="00960E80"/>
    <w:rsid w:val="00961DFB"/>
    <w:rsid w:val="00963F94"/>
    <w:rsid w:val="009652DA"/>
    <w:rsid w:val="009659D4"/>
    <w:rsid w:val="00971EC3"/>
    <w:rsid w:val="009808A6"/>
    <w:rsid w:val="009814B5"/>
    <w:rsid w:val="00983C00"/>
    <w:rsid w:val="00983E92"/>
    <w:rsid w:val="009938DB"/>
    <w:rsid w:val="009A28C6"/>
    <w:rsid w:val="009A3E2A"/>
    <w:rsid w:val="009B46DA"/>
    <w:rsid w:val="009B721C"/>
    <w:rsid w:val="009B76C8"/>
    <w:rsid w:val="009C213E"/>
    <w:rsid w:val="009D7EFE"/>
    <w:rsid w:val="009F0616"/>
    <w:rsid w:val="009F588B"/>
    <w:rsid w:val="009F7325"/>
    <w:rsid w:val="009F75FF"/>
    <w:rsid w:val="00A00A5D"/>
    <w:rsid w:val="00A012B5"/>
    <w:rsid w:val="00A04A8D"/>
    <w:rsid w:val="00A064B4"/>
    <w:rsid w:val="00A1689A"/>
    <w:rsid w:val="00A336D0"/>
    <w:rsid w:val="00A462EA"/>
    <w:rsid w:val="00A519A8"/>
    <w:rsid w:val="00A5205F"/>
    <w:rsid w:val="00A53F2D"/>
    <w:rsid w:val="00A65DEE"/>
    <w:rsid w:val="00A661CC"/>
    <w:rsid w:val="00A6761D"/>
    <w:rsid w:val="00A912D6"/>
    <w:rsid w:val="00AD0B10"/>
    <w:rsid w:val="00AD319B"/>
    <w:rsid w:val="00AD3B6D"/>
    <w:rsid w:val="00AE047C"/>
    <w:rsid w:val="00AE17D3"/>
    <w:rsid w:val="00AF059D"/>
    <w:rsid w:val="00B0153F"/>
    <w:rsid w:val="00B03EC5"/>
    <w:rsid w:val="00B0456E"/>
    <w:rsid w:val="00B04CE1"/>
    <w:rsid w:val="00B056CD"/>
    <w:rsid w:val="00B14A14"/>
    <w:rsid w:val="00B17258"/>
    <w:rsid w:val="00B21825"/>
    <w:rsid w:val="00B30A4A"/>
    <w:rsid w:val="00B3291F"/>
    <w:rsid w:val="00B37034"/>
    <w:rsid w:val="00B40F25"/>
    <w:rsid w:val="00B43146"/>
    <w:rsid w:val="00B44B9B"/>
    <w:rsid w:val="00B54982"/>
    <w:rsid w:val="00B57B86"/>
    <w:rsid w:val="00B667F5"/>
    <w:rsid w:val="00B674EF"/>
    <w:rsid w:val="00B71370"/>
    <w:rsid w:val="00B7729E"/>
    <w:rsid w:val="00B81051"/>
    <w:rsid w:val="00B82466"/>
    <w:rsid w:val="00B84968"/>
    <w:rsid w:val="00BA02EC"/>
    <w:rsid w:val="00BA1041"/>
    <w:rsid w:val="00BB064E"/>
    <w:rsid w:val="00BB0C13"/>
    <w:rsid w:val="00BB525E"/>
    <w:rsid w:val="00BC3079"/>
    <w:rsid w:val="00BC71B6"/>
    <w:rsid w:val="00BC793A"/>
    <w:rsid w:val="00BD2BC4"/>
    <w:rsid w:val="00BD417D"/>
    <w:rsid w:val="00BD6E6B"/>
    <w:rsid w:val="00BE4749"/>
    <w:rsid w:val="00BF63CE"/>
    <w:rsid w:val="00C033F1"/>
    <w:rsid w:val="00C071B5"/>
    <w:rsid w:val="00C321BC"/>
    <w:rsid w:val="00C34AD3"/>
    <w:rsid w:val="00C36DD3"/>
    <w:rsid w:val="00C4064B"/>
    <w:rsid w:val="00C46B49"/>
    <w:rsid w:val="00C71364"/>
    <w:rsid w:val="00C76231"/>
    <w:rsid w:val="00C80561"/>
    <w:rsid w:val="00C905ED"/>
    <w:rsid w:val="00C9676D"/>
    <w:rsid w:val="00CB2D74"/>
    <w:rsid w:val="00CB4799"/>
    <w:rsid w:val="00CC1F94"/>
    <w:rsid w:val="00CC284F"/>
    <w:rsid w:val="00CE5878"/>
    <w:rsid w:val="00CE75DF"/>
    <w:rsid w:val="00CF23C0"/>
    <w:rsid w:val="00D03109"/>
    <w:rsid w:val="00D05CBE"/>
    <w:rsid w:val="00D07ED4"/>
    <w:rsid w:val="00D210E0"/>
    <w:rsid w:val="00D2163E"/>
    <w:rsid w:val="00D2420A"/>
    <w:rsid w:val="00D25E5D"/>
    <w:rsid w:val="00D30089"/>
    <w:rsid w:val="00D42A4C"/>
    <w:rsid w:val="00D5146E"/>
    <w:rsid w:val="00D52D34"/>
    <w:rsid w:val="00D53A3A"/>
    <w:rsid w:val="00D61383"/>
    <w:rsid w:val="00D72D27"/>
    <w:rsid w:val="00D8063B"/>
    <w:rsid w:val="00D908E5"/>
    <w:rsid w:val="00DA2215"/>
    <w:rsid w:val="00DA2935"/>
    <w:rsid w:val="00DA37BB"/>
    <w:rsid w:val="00DB10FC"/>
    <w:rsid w:val="00DC2A02"/>
    <w:rsid w:val="00DC4FC4"/>
    <w:rsid w:val="00DD7A1E"/>
    <w:rsid w:val="00DE0B72"/>
    <w:rsid w:val="00DE0F4E"/>
    <w:rsid w:val="00DE155E"/>
    <w:rsid w:val="00DF2D2D"/>
    <w:rsid w:val="00E0073D"/>
    <w:rsid w:val="00E06C6D"/>
    <w:rsid w:val="00E10735"/>
    <w:rsid w:val="00E16335"/>
    <w:rsid w:val="00E2668E"/>
    <w:rsid w:val="00E274C3"/>
    <w:rsid w:val="00E366DA"/>
    <w:rsid w:val="00E43201"/>
    <w:rsid w:val="00E608C9"/>
    <w:rsid w:val="00E62381"/>
    <w:rsid w:val="00E638FD"/>
    <w:rsid w:val="00E63B14"/>
    <w:rsid w:val="00E7021A"/>
    <w:rsid w:val="00E811BB"/>
    <w:rsid w:val="00E94F17"/>
    <w:rsid w:val="00EA0782"/>
    <w:rsid w:val="00EA38B4"/>
    <w:rsid w:val="00EA4785"/>
    <w:rsid w:val="00EB70D6"/>
    <w:rsid w:val="00EC78E9"/>
    <w:rsid w:val="00ED50FE"/>
    <w:rsid w:val="00F04F49"/>
    <w:rsid w:val="00F064E5"/>
    <w:rsid w:val="00F1095B"/>
    <w:rsid w:val="00F1127F"/>
    <w:rsid w:val="00F263CD"/>
    <w:rsid w:val="00F37890"/>
    <w:rsid w:val="00F512A9"/>
    <w:rsid w:val="00F719EB"/>
    <w:rsid w:val="00F763CD"/>
    <w:rsid w:val="00F83155"/>
    <w:rsid w:val="00F952D0"/>
    <w:rsid w:val="00FA59CA"/>
    <w:rsid w:val="00FB14F3"/>
    <w:rsid w:val="00FB4C4C"/>
    <w:rsid w:val="00FC055B"/>
    <w:rsid w:val="00FC546B"/>
    <w:rsid w:val="00FC7563"/>
    <w:rsid w:val="00FD11E9"/>
    <w:rsid w:val="00FD6BD6"/>
    <w:rsid w:val="00FE4FFC"/>
    <w:rsid w:val="00FF1590"/>
    <w:rsid w:val="520255DA"/>
    <w:rsid w:val="611B9B36"/>
    <w:rsid w:val="6A084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9D75"/>
  <w15:chartTrackingRefBased/>
  <w15:docId w15:val="{34EBD4CD-3EBF-41E0-91B7-6848D29B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D0"/>
    <w:rPr>
      <w:rFonts w:ascii="Times New Roman" w:eastAsia="Times New Roman" w:hAnsi="Times New Roman"/>
      <w:sz w:val="24"/>
      <w:szCs w:val="24"/>
    </w:rPr>
  </w:style>
  <w:style w:type="paragraph" w:styleId="Heading1">
    <w:name w:val="heading 1"/>
    <w:basedOn w:val="Normal"/>
    <w:next w:val="Normal"/>
    <w:link w:val="Heading1Char"/>
    <w:qFormat/>
    <w:rsid w:val="005950FC"/>
    <w:pPr>
      <w:keepNext/>
      <w:jc w:val="center"/>
      <w:outlineLvl w:val="0"/>
    </w:pPr>
    <w:rPr>
      <w:rFonts w:ascii="Tahoma" w:hAnsi="Tahoma"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7B"/>
    <w:pPr>
      <w:ind w:left="720"/>
      <w:contextualSpacing/>
    </w:pPr>
  </w:style>
  <w:style w:type="paragraph" w:styleId="Header">
    <w:name w:val="header"/>
    <w:basedOn w:val="Normal"/>
    <w:link w:val="HeaderChar"/>
    <w:uiPriority w:val="99"/>
    <w:unhideWhenUsed/>
    <w:rsid w:val="003E4D91"/>
    <w:pPr>
      <w:tabs>
        <w:tab w:val="center" w:pos="4680"/>
        <w:tab w:val="right" w:pos="9360"/>
      </w:tabs>
    </w:pPr>
  </w:style>
  <w:style w:type="character" w:customStyle="1" w:styleId="HeaderChar">
    <w:name w:val="Header Char"/>
    <w:link w:val="Header"/>
    <w:uiPriority w:val="99"/>
    <w:rsid w:val="003E4D91"/>
    <w:rPr>
      <w:rFonts w:ascii="Times New Roman" w:eastAsia="Times New Roman" w:hAnsi="Times New Roman"/>
      <w:sz w:val="24"/>
      <w:szCs w:val="24"/>
    </w:rPr>
  </w:style>
  <w:style w:type="paragraph" w:styleId="Footer">
    <w:name w:val="footer"/>
    <w:basedOn w:val="Normal"/>
    <w:link w:val="FooterChar"/>
    <w:unhideWhenUsed/>
    <w:rsid w:val="003E4D91"/>
    <w:pPr>
      <w:tabs>
        <w:tab w:val="center" w:pos="4680"/>
        <w:tab w:val="right" w:pos="9360"/>
      </w:tabs>
    </w:pPr>
  </w:style>
  <w:style w:type="character" w:customStyle="1" w:styleId="FooterChar">
    <w:name w:val="Footer Char"/>
    <w:link w:val="Footer"/>
    <w:uiPriority w:val="99"/>
    <w:rsid w:val="003E4D9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4D91"/>
    <w:rPr>
      <w:rFonts w:ascii="Tahoma" w:hAnsi="Tahoma" w:cs="Tahoma"/>
      <w:sz w:val="16"/>
      <w:szCs w:val="16"/>
    </w:rPr>
  </w:style>
  <w:style w:type="character" w:customStyle="1" w:styleId="BalloonTextChar">
    <w:name w:val="Balloon Text Char"/>
    <w:link w:val="BalloonText"/>
    <w:uiPriority w:val="99"/>
    <w:semiHidden/>
    <w:rsid w:val="003E4D91"/>
    <w:rPr>
      <w:rFonts w:ascii="Tahoma" w:eastAsia="Times New Roman" w:hAnsi="Tahoma" w:cs="Tahoma"/>
      <w:sz w:val="16"/>
      <w:szCs w:val="16"/>
    </w:rPr>
  </w:style>
  <w:style w:type="character" w:customStyle="1" w:styleId="Heading1Char">
    <w:name w:val="Heading 1 Char"/>
    <w:link w:val="Heading1"/>
    <w:rsid w:val="005950FC"/>
    <w:rPr>
      <w:rFonts w:ascii="Tahoma" w:eastAsia="Times New Roman" w:hAnsi="Tahoma" w:cs="Tahoma"/>
      <w:sz w:val="24"/>
      <w:szCs w:val="24"/>
      <w:u w:val="single"/>
    </w:rPr>
  </w:style>
  <w:style w:type="paragraph" w:styleId="Revision">
    <w:name w:val="Revision"/>
    <w:hidden/>
    <w:uiPriority w:val="99"/>
    <w:semiHidden/>
    <w:rsid w:val="00594796"/>
    <w:rPr>
      <w:rFonts w:ascii="Times New Roman" w:eastAsia="Times New Roman" w:hAnsi="Times New Roman"/>
      <w:sz w:val="24"/>
      <w:szCs w:val="24"/>
    </w:rPr>
  </w:style>
  <w:style w:type="character" w:styleId="Hyperlink">
    <w:name w:val="Hyperlink"/>
    <w:uiPriority w:val="99"/>
    <w:unhideWhenUsed/>
    <w:rsid w:val="00040222"/>
    <w:rPr>
      <w:color w:val="0563C1"/>
      <w:u w:val="single"/>
    </w:rPr>
  </w:style>
  <w:style w:type="character" w:styleId="UnresolvedMention">
    <w:name w:val="Unresolved Mention"/>
    <w:uiPriority w:val="99"/>
    <w:semiHidden/>
    <w:unhideWhenUsed/>
    <w:rsid w:val="00040222"/>
    <w:rPr>
      <w:color w:val="605E5C"/>
      <w:shd w:val="clear" w:color="auto" w:fill="E1DFDD"/>
    </w:rPr>
  </w:style>
  <w:style w:type="paragraph" w:styleId="NormalWeb">
    <w:name w:val="Normal (Web)"/>
    <w:basedOn w:val="Normal"/>
    <w:uiPriority w:val="99"/>
    <w:semiHidden/>
    <w:unhideWhenUsed/>
    <w:rsid w:val="009A28C6"/>
  </w:style>
  <w:style w:type="paragraph" w:styleId="FootnoteText">
    <w:name w:val="footnote text"/>
    <w:basedOn w:val="Normal"/>
    <w:link w:val="FootnoteTextChar"/>
    <w:uiPriority w:val="99"/>
    <w:semiHidden/>
    <w:unhideWhenUsed/>
    <w:rsid w:val="00236D6C"/>
    <w:rPr>
      <w:sz w:val="20"/>
      <w:szCs w:val="20"/>
    </w:rPr>
  </w:style>
  <w:style w:type="character" w:customStyle="1" w:styleId="FootnoteTextChar">
    <w:name w:val="Footnote Text Char"/>
    <w:basedOn w:val="DefaultParagraphFont"/>
    <w:link w:val="FootnoteText"/>
    <w:uiPriority w:val="99"/>
    <w:semiHidden/>
    <w:rsid w:val="00236D6C"/>
    <w:rPr>
      <w:rFonts w:ascii="Times New Roman" w:eastAsia="Times New Roman" w:hAnsi="Times New Roman"/>
    </w:rPr>
  </w:style>
  <w:style w:type="character" w:styleId="FootnoteReference">
    <w:name w:val="footnote reference"/>
    <w:basedOn w:val="DefaultParagraphFont"/>
    <w:uiPriority w:val="99"/>
    <w:semiHidden/>
    <w:unhideWhenUsed/>
    <w:rsid w:val="00236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42">
      <w:bodyDiv w:val="1"/>
      <w:marLeft w:val="0"/>
      <w:marRight w:val="0"/>
      <w:marTop w:val="0"/>
      <w:marBottom w:val="0"/>
      <w:divBdr>
        <w:top w:val="none" w:sz="0" w:space="0" w:color="auto"/>
        <w:left w:val="none" w:sz="0" w:space="0" w:color="auto"/>
        <w:bottom w:val="none" w:sz="0" w:space="0" w:color="auto"/>
        <w:right w:val="none" w:sz="0" w:space="0" w:color="auto"/>
      </w:divBdr>
    </w:div>
    <w:div w:id="204567502">
      <w:bodyDiv w:val="1"/>
      <w:marLeft w:val="0"/>
      <w:marRight w:val="0"/>
      <w:marTop w:val="0"/>
      <w:marBottom w:val="0"/>
      <w:divBdr>
        <w:top w:val="none" w:sz="0" w:space="0" w:color="auto"/>
        <w:left w:val="none" w:sz="0" w:space="0" w:color="auto"/>
        <w:bottom w:val="none" w:sz="0" w:space="0" w:color="auto"/>
        <w:right w:val="none" w:sz="0" w:space="0" w:color="auto"/>
      </w:divBdr>
    </w:div>
    <w:div w:id="444034878">
      <w:bodyDiv w:val="1"/>
      <w:marLeft w:val="0"/>
      <w:marRight w:val="0"/>
      <w:marTop w:val="0"/>
      <w:marBottom w:val="0"/>
      <w:divBdr>
        <w:top w:val="none" w:sz="0" w:space="0" w:color="auto"/>
        <w:left w:val="none" w:sz="0" w:space="0" w:color="auto"/>
        <w:bottom w:val="none" w:sz="0" w:space="0" w:color="auto"/>
        <w:right w:val="none" w:sz="0" w:space="0" w:color="auto"/>
      </w:divBdr>
    </w:div>
    <w:div w:id="447894077">
      <w:bodyDiv w:val="1"/>
      <w:marLeft w:val="0"/>
      <w:marRight w:val="0"/>
      <w:marTop w:val="0"/>
      <w:marBottom w:val="0"/>
      <w:divBdr>
        <w:top w:val="none" w:sz="0" w:space="0" w:color="auto"/>
        <w:left w:val="none" w:sz="0" w:space="0" w:color="auto"/>
        <w:bottom w:val="none" w:sz="0" w:space="0" w:color="auto"/>
        <w:right w:val="none" w:sz="0" w:space="0" w:color="auto"/>
      </w:divBdr>
    </w:div>
    <w:div w:id="472678370">
      <w:bodyDiv w:val="1"/>
      <w:marLeft w:val="0"/>
      <w:marRight w:val="0"/>
      <w:marTop w:val="0"/>
      <w:marBottom w:val="0"/>
      <w:divBdr>
        <w:top w:val="none" w:sz="0" w:space="0" w:color="auto"/>
        <w:left w:val="none" w:sz="0" w:space="0" w:color="auto"/>
        <w:bottom w:val="none" w:sz="0" w:space="0" w:color="auto"/>
        <w:right w:val="none" w:sz="0" w:space="0" w:color="auto"/>
      </w:divBdr>
    </w:div>
    <w:div w:id="632489426">
      <w:bodyDiv w:val="1"/>
      <w:marLeft w:val="0"/>
      <w:marRight w:val="0"/>
      <w:marTop w:val="0"/>
      <w:marBottom w:val="0"/>
      <w:divBdr>
        <w:top w:val="none" w:sz="0" w:space="0" w:color="auto"/>
        <w:left w:val="none" w:sz="0" w:space="0" w:color="auto"/>
        <w:bottom w:val="none" w:sz="0" w:space="0" w:color="auto"/>
        <w:right w:val="none" w:sz="0" w:space="0" w:color="auto"/>
      </w:divBdr>
    </w:div>
    <w:div w:id="1280062151">
      <w:bodyDiv w:val="1"/>
      <w:marLeft w:val="0"/>
      <w:marRight w:val="0"/>
      <w:marTop w:val="0"/>
      <w:marBottom w:val="0"/>
      <w:divBdr>
        <w:top w:val="none" w:sz="0" w:space="0" w:color="auto"/>
        <w:left w:val="none" w:sz="0" w:space="0" w:color="auto"/>
        <w:bottom w:val="none" w:sz="0" w:space="0" w:color="auto"/>
        <w:right w:val="none" w:sz="0" w:space="0" w:color="auto"/>
      </w:divBdr>
    </w:div>
    <w:div w:id="1336809361">
      <w:bodyDiv w:val="1"/>
      <w:marLeft w:val="0"/>
      <w:marRight w:val="0"/>
      <w:marTop w:val="0"/>
      <w:marBottom w:val="0"/>
      <w:divBdr>
        <w:top w:val="none" w:sz="0" w:space="0" w:color="auto"/>
        <w:left w:val="none" w:sz="0" w:space="0" w:color="auto"/>
        <w:bottom w:val="none" w:sz="0" w:space="0" w:color="auto"/>
        <w:right w:val="none" w:sz="0" w:space="0" w:color="auto"/>
      </w:divBdr>
    </w:div>
    <w:div w:id="1555195734">
      <w:bodyDiv w:val="1"/>
      <w:marLeft w:val="0"/>
      <w:marRight w:val="0"/>
      <w:marTop w:val="0"/>
      <w:marBottom w:val="0"/>
      <w:divBdr>
        <w:top w:val="none" w:sz="0" w:space="0" w:color="auto"/>
        <w:left w:val="none" w:sz="0" w:space="0" w:color="auto"/>
        <w:bottom w:val="none" w:sz="0" w:space="0" w:color="auto"/>
        <w:right w:val="none" w:sz="0" w:space="0" w:color="auto"/>
      </w:divBdr>
    </w:div>
    <w:div w:id="1697150290">
      <w:bodyDiv w:val="1"/>
      <w:marLeft w:val="0"/>
      <w:marRight w:val="0"/>
      <w:marTop w:val="0"/>
      <w:marBottom w:val="0"/>
      <w:divBdr>
        <w:top w:val="none" w:sz="0" w:space="0" w:color="auto"/>
        <w:left w:val="none" w:sz="0" w:space="0" w:color="auto"/>
        <w:bottom w:val="none" w:sz="0" w:space="0" w:color="auto"/>
        <w:right w:val="none" w:sz="0" w:space="0" w:color="auto"/>
      </w:divBdr>
    </w:div>
    <w:div w:id="1921602146">
      <w:bodyDiv w:val="1"/>
      <w:marLeft w:val="0"/>
      <w:marRight w:val="0"/>
      <w:marTop w:val="0"/>
      <w:marBottom w:val="0"/>
      <w:divBdr>
        <w:top w:val="none" w:sz="0" w:space="0" w:color="auto"/>
        <w:left w:val="none" w:sz="0" w:space="0" w:color="auto"/>
        <w:bottom w:val="none" w:sz="0" w:space="0" w:color="auto"/>
        <w:right w:val="none" w:sz="0" w:space="0" w:color="auto"/>
      </w:divBdr>
    </w:div>
    <w:div w:id="2057316839">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griculture.ec.europa.eu/farming/organic-farming/legislation_e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 xmlns="769612c4-c021-4b5c-a664-ed7cb5476d04">false</AP>
    <Createdby xmlns="769612c4-c021-4b5c-a664-ed7cb5476d04">
      <UserInfo>
        <DisplayName/>
        <AccountId xsi:nil="true"/>
        <AccountType/>
      </UserInfo>
    </Createdby>
    <SharedWithUsers xmlns="26d81215-cfa5-4b41-94b0-2827e70eb11a">
      <UserInfo>
        <DisplayName/>
        <AccountId xsi:nil="true"/>
        <AccountType/>
      </UserInfo>
    </SharedWithUsers>
    <lcf76f155ced4ddcb4097134ff3c332f xmlns="769612c4-c021-4b5c-a664-ed7cb5476d04">
      <Terms xmlns="http://schemas.microsoft.com/office/infopath/2007/PartnerControls"/>
    </lcf76f155ced4ddcb4097134ff3c332f>
    <TaxCatchAll xmlns="26d81215-cfa5-4b41-94b0-2827e70eb11a" xsi:nil="true"/>
    <AR xmlns="769612c4-c021-4b5c-a664-ed7cb5476d04">false</A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445EB-05A8-4160-AB07-9404D630ED96}">
  <ds:schemaRefs>
    <ds:schemaRef ds:uri="http://schemas.openxmlformats.org/officeDocument/2006/bibliography"/>
  </ds:schemaRefs>
</ds:datastoreItem>
</file>

<file path=customXml/itemProps2.xml><?xml version="1.0" encoding="utf-8"?>
<ds:datastoreItem xmlns:ds="http://schemas.openxmlformats.org/officeDocument/2006/customXml" ds:itemID="{64ED3378-4421-494B-BCE6-B3F3B254B7EA}">
  <ds:schemaRefs>
    <ds:schemaRef ds:uri="http://schemas.microsoft.com/office/2006/metadata/longProperties"/>
  </ds:schemaRefs>
</ds:datastoreItem>
</file>

<file path=customXml/itemProps3.xml><?xml version="1.0" encoding="utf-8"?>
<ds:datastoreItem xmlns:ds="http://schemas.openxmlformats.org/officeDocument/2006/customXml" ds:itemID="{E35CA90B-1F2F-4F38-827B-AEB41E828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89F34-E5CF-47F2-9FD9-6C31D3BB2677}">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5.xml><?xml version="1.0" encoding="utf-8"?>
<ds:datastoreItem xmlns:ds="http://schemas.openxmlformats.org/officeDocument/2006/customXml" ds:itemID="{F523A994-280E-42B9-92F9-F35557A7D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Links>
    <vt:vector size="36" baseType="variant">
      <vt:variant>
        <vt:i4>2097278</vt:i4>
      </vt:variant>
      <vt:variant>
        <vt:i4>18</vt:i4>
      </vt:variant>
      <vt:variant>
        <vt:i4>0</vt:i4>
      </vt:variant>
      <vt:variant>
        <vt:i4>5</vt:i4>
      </vt:variant>
      <vt:variant>
        <vt:lpwstr>http://howtogoorganic.com/</vt:lpwstr>
      </vt:variant>
      <vt:variant>
        <vt:lpwstr/>
      </vt:variant>
      <vt:variant>
        <vt:i4>2818149</vt:i4>
      </vt:variant>
      <vt:variant>
        <vt:i4>15</vt:i4>
      </vt:variant>
      <vt:variant>
        <vt:i4>0</vt:i4>
      </vt:variant>
      <vt:variant>
        <vt:i4>5</vt:i4>
      </vt:variant>
      <vt:variant>
        <vt:lpwstr>http://www.ota.com/</vt:lpwstr>
      </vt:variant>
      <vt:variant>
        <vt:lpwstr/>
      </vt:variant>
      <vt:variant>
        <vt:i4>5832796</vt:i4>
      </vt:variant>
      <vt:variant>
        <vt:i4>12</vt:i4>
      </vt:variant>
      <vt:variant>
        <vt:i4>0</vt:i4>
      </vt:variant>
      <vt:variant>
        <vt:i4>5</vt:i4>
      </vt:variant>
      <vt:variant>
        <vt:lpwstr>http://www.sare.org/</vt:lpwstr>
      </vt:variant>
      <vt:variant>
        <vt:lpwstr/>
      </vt:variant>
      <vt:variant>
        <vt:i4>2228309</vt:i4>
      </vt:variant>
      <vt:variant>
        <vt:i4>9</vt:i4>
      </vt:variant>
      <vt:variant>
        <vt:i4>0</vt:i4>
      </vt:variant>
      <vt:variant>
        <vt:i4>5</vt:i4>
      </vt:variant>
      <vt:variant>
        <vt:lpwstr>http://www.omri.org/OMRI_datatable.php</vt:lpwstr>
      </vt:variant>
      <vt:variant>
        <vt:lpwstr/>
      </vt:variant>
      <vt:variant>
        <vt:i4>7340090</vt:i4>
      </vt:variant>
      <vt:variant>
        <vt:i4>6</vt:i4>
      </vt:variant>
      <vt:variant>
        <vt:i4>0</vt:i4>
      </vt:variant>
      <vt:variant>
        <vt:i4>5</vt:i4>
      </vt:variant>
      <vt:variant>
        <vt:lpwstr>https://www.ecfr.gov/current/title-7/subtitle-B/chapter-I/subchapter-M/part-205</vt:lpwstr>
      </vt:variant>
      <vt:variant>
        <vt:lpwstr/>
      </vt:variant>
      <vt:variant>
        <vt:i4>458833</vt:i4>
      </vt:variant>
      <vt:variant>
        <vt:i4>0</vt:i4>
      </vt:variant>
      <vt:variant>
        <vt:i4>0</vt:i4>
      </vt:variant>
      <vt:variant>
        <vt:i4>5</vt:i4>
      </vt:variant>
      <vt:variant>
        <vt:lpwstr>https://www.ams.usda.gov/about-ams/programs-offices/national-organic-program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Stilwell</dc:creator>
  <cp:keywords/>
  <cp:lastModifiedBy>Ricardo Areingdale - QCS</cp:lastModifiedBy>
  <cp:revision>3</cp:revision>
  <cp:lastPrinted>2014-02-01T01:12:00Z</cp:lastPrinted>
  <dcterms:created xsi:type="dcterms:W3CDTF">2023-08-17T21:03:00Z</dcterms:created>
  <dcterms:modified xsi:type="dcterms:W3CDTF">2023-08-17T21:03:00Z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lcf76f155ced4ddcb4097134ff3c332f">
    <vt:lpwstr/>
  </property>
  <property fmtid="{D5CDD505-2E9C-101B-9397-08002B2CF9AE}" pid="4" name="AP">
    <vt:lpwstr>0</vt:lpwstr>
  </property>
  <property fmtid="{D5CDD505-2E9C-101B-9397-08002B2CF9AE}" pid="5" name="TaxCatchAll">
    <vt:lpwstr/>
  </property>
  <property fmtid="{D5CDD505-2E9C-101B-9397-08002B2CF9AE}" pid="6" name="Createdby">
    <vt:lpwstr/>
  </property>
  <property fmtid="{D5CDD505-2E9C-101B-9397-08002B2CF9AE}" pid="7" name="AR">
    <vt:lpwstr>0</vt:lpwstr>
  </property>
  <property fmtid="{D5CDD505-2E9C-101B-9397-08002B2CF9AE}" pid="8" name="ContentTypeId">
    <vt:lpwstr>0x01010073A90DB4E298DF48979A6FA7847D33A2</vt:lpwstr>
  </property>
</Properties>
</file>