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AA25" w14:textId="77777777" w:rsidR="00331B7B" w:rsidRPr="00594796" w:rsidRDefault="00331B7B" w:rsidP="00594796">
      <w:pPr>
        <w:jc w:val="center"/>
        <w:rPr>
          <w:rFonts w:ascii="Calibri" w:hAnsi="Calibri" w:cs="Calibri"/>
          <w:b/>
        </w:rPr>
      </w:pPr>
      <w:r w:rsidRPr="00594796">
        <w:rPr>
          <w:rFonts w:ascii="Calibri" w:hAnsi="Calibri" w:cs="Calibri"/>
          <w:b/>
        </w:rPr>
        <w:t>CERTIFICACIÓN ORGÁNICA</w:t>
      </w:r>
    </w:p>
    <w:p w14:paraId="533A0FFA" w14:textId="77777777" w:rsidR="00331B7B" w:rsidRPr="00594796" w:rsidRDefault="00331B7B" w:rsidP="00594796">
      <w:pPr>
        <w:jc w:val="center"/>
        <w:rPr>
          <w:rFonts w:ascii="Calibri" w:hAnsi="Calibri" w:cs="Calibri"/>
          <w:b/>
        </w:rPr>
      </w:pPr>
      <w:r w:rsidRPr="00594796">
        <w:rPr>
          <w:rFonts w:ascii="Calibri" w:hAnsi="Calibri" w:cs="Calibri"/>
          <w:b/>
        </w:rPr>
        <w:t>UNA PRIMERA PARA CULTIVADORES</w:t>
      </w:r>
    </w:p>
    <w:p w14:paraId="7583CF0C" w14:textId="77777777" w:rsidR="00331B7B" w:rsidRPr="00594796" w:rsidRDefault="00331B7B" w:rsidP="00594796">
      <w:pPr>
        <w:jc w:val="both"/>
        <w:rPr>
          <w:rFonts w:ascii="Calibri" w:hAnsi="Calibri" w:cs="Calibri"/>
          <w:b/>
        </w:rPr>
      </w:pPr>
    </w:p>
    <w:p w14:paraId="5CAAE868" w14:textId="77777777" w:rsidR="00331B7B" w:rsidRPr="00594796" w:rsidRDefault="00331B7B" w:rsidP="00594796">
      <w:pPr>
        <w:jc w:val="both"/>
        <w:rPr>
          <w:rFonts w:ascii="Calibri" w:hAnsi="Calibri" w:cs="Calibri"/>
        </w:rPr>
      </w:pPr>
      <w:r w:rsidRPr="00594796">
        <w:rPr>
          <w:rFonts w:ascii="Calibri" w:hAnsi="Calibri" w:cs="Calibri"/>
        </w:rPr>
        <w:t>¿Por qué optar por la certificación orgánica? Los productores orgánicos certificados confían en procesos ecológicos y fuentes de nutrientes orgánicos para producir alimentos nutritivos y sabrosos con un impacto mínimo en el medio ambiente. Además de la satisfacción de mejorar su suelo, producir alimentos saludables y proteger el medio ambiente, el cultivo orgánico también tiene recompensas financieras. Los consumidores están dispuestos a pagar mucho dinero por la seguridad de que sus productos se cultivan de acuerdo con los estrictos estándares del Programa Orgánico Nacional.</w:t>
      </w:r>
    </w:p>
    <w:p w14:paraId="23A2D119" w14:textId="77777777" w:rsidR="00331B7B" w:rsidRPr="00594796" w:rsidRDefault="00331B7B" w:rsidP="00594796">
      <w:pPr>
        <w:jc w:val="both"/>
        <w:rPr>
          <w:rFonts w:ascii="Calibri" w:hAnsi="Calibri" w:cs="Calibri"/>
        </w:rPr>
      </w:pPr>
    </w:p>
    <w:p w14:paraId="383C7477" w14:textId="77777777" w:rsidR="00331B7B" w:rsidRPr="00594796" w:rsidRDefault="00331B7B" w:rsidP="00594796">
      <w:pPr>
        <w:jc w:val="center"/>
        <w:rPr>
          <w:rFonts w:ascii="Calibri" w:hAnsi="Calibri" w:cs="Calibri"/>
          <w:b/>
        </w:rPr>
      </w:pPr>
      <w:r w:rsidRPr="00594796">
        <w:rPr>
          <w:rFonts w:ascii="Calibri" w:hAnsi="Calibri" w:cs="Calibri"/>
          <w:b/>
        </w:rPr>
        <w:t>RESUMEN DE REGLAMENTOS NOP</w:t>
      </w:r>
    </w:p>
    <w:p w14:paraId="024CBE8B" w14:textId="77777777" w:rsidR="00331B7B" w:rsidRPr="00594796" w:rsidRDefault="00331B7B" w:rsidP="00594796">
      <w:pPr>
        <w:jc w:val="both"/>
        <w:rPr>
          <w:rFonts w:ascii="Calibri" w:hAnsi="Calibri" w:cs="Calibri"/>
        </w:rPr>
      </w:pPr>
    </w:p>
    <w:p w14:paraId="55368EA5" w14:textId="6EB66ED1" w:rsidR="00331B7B" w:rsidRPr="00594796" w:rsidRDefault="00331B7B" w:rsidP="00594796">
      <w:pPr>
        <w:jc w:val="both"/>
        <w:rPr>
          <w:rFonts w:ascii="Calibri" w:hAnsi="Calibri" w:cs="Calibri"/>
        </w:rPr>
      </w:pPr>
      <w:r w:rsidRPr="00594796">
        <w:rPr>
          <w:rFonts w:ascii="Calibri" w:hAnsi="Calibri" w:cs="Calibri"/>
        </w:rPr>
        <w:t xml:space="preserve">Para obtener la certificación como productor orgánico, debe cumplir con las </w:t>
      </w:r>
      <w:r w:rsidR="00B46E2C">
        <w:rPr>
          <w:rFonts w:ascii="Calibri" w:hAnsi="Calibri" w:cs="Calibri"/>
        </w:rPr>
        <w:t>regulaciones</w:t>
      </w:r>
      <w:r w:rsidRPr="00594796">
        <w:rPr>
          <w:rFonts w:ascii="Calibri" w:hAnsi="Calibri" w:cs="Calibri"/>
        </w:rPr>
        <w:t xml:space="preserve"> establecidas en los estándares del Programa Nacional Orgánico (NOP), que están codificados en 7 CFR Parte 205. L</w:t>
      </w:r>
      <w:r w:rsidR="00B46E2C">
        <w:rPr>
          <w:rFonts w:ascii="Calibri" w:hAnsi="Calibri" w:cs="Calibri"/>
        </w:rPr>
        <w:t>a</w:t>
      </w:r>
      <w:r w:rsidRPr="00594796">
        <w:rPr>
          <w:rFonts w:ascii="Calibri" w:hAnsi="Calibri" w:cs="Calibri"/>
        </w:rPr>
        <w:t xml:space="preserve">s </w:t>
      </w:r>
      <w:r w:rsidR="00B46E2C">
        <w:rPr>
          <w:rFonts w:ascii="Calibri" w:hAnsi="Calibri" w:cs="Calibri"/>
        </w:rPr>
        <w:t>normas</w:t>
      </w:r>
      <w:r w:rsidRPr="00594796">
        <w:rPr>
          <w:rFonts w:ascii="Calibri" w:hAnsi="Calibri" w:cs="Calibri"/>
        </w:rPr>
        <w:t xml:space="preserve">, que se resumen a continuación, fueron </w:t>
      </w:r>
      <w:r w:rsidR="00B46E2C" w:rsidRPr="00594796">
        <w:rPr>
          <w:rFonts w:ascii="Calibri" w:hAnsi="Calibri" w:cs="Calibri"/>
        </w:rPr>
        <w:t>adoptadas</w:t>
      </w:r>
      <w:r w:rsidRPr="00594796">
        <w:rPr>
          <w:rFonts w:ascii="Calibri" w:hAnsi="Calibri" w:cs="Calibri"/>
        </w:rPr>
        <w:t xml:space="preserve"> por el USDA para implementar la Ley de Producción de Alimentos Orgánicos de 1990.</w:t>
      </w:r>
    </w:p>
    <w:p w14:paraId="290B39F8" w14:textId="77777777" w:rsidR="00331B7B" w:rsidRPr="00594796" w:rsidRDefault="00331B7B" w:rsidP="00594796">
      <w:pPr>
        <w:jc w:val="both"/>
        <w:rPr>
          <w:rFonts w:ascii="Calibri" w:hAnsi="Calibri" w:cs="Calibri"/>
        </w:rPr>
      </w:pPr>
      <w:r w:rsidRPr="00594796">
        <w:rPr>
          <w:rFonts w:ascii="Calibri" w:hAnsi="Calibri" w:cs="Calibri"/>
        </w:rPr>
        <w:t xml:space="preserve">  </w:t>
      </w:r>
    </w:p>
    <w:p w14:paraId="2EBBAA66" w14:textId="0007D583" w:rsidR="00331B7B" w:rsidRPr="00594796" w:rsidRDefault="00331B7B" w:rsidP="00594796">
      <w:pPr>
        <w:jc w:val="both"/>
        <w:rPr>
          <w:rFonts w:ascii="Calibri" w:hAnsi="Calibri" w:cs="Calibri"/>
        </w:rPr>
      </w:pPr>
      <w:r w:rsidRPr="00594796">
        <w:rPr>
          <w:rFonts w:ascii="Calibri" w:hAnsi="Calibri" w:cs="Calibri"/>
          <w:b/>
        </w:rPr>
        <w:t>Sustancias Permitidas y Prohibidas § 205.105</w:t>
      </w:r>
      <w:r w:rsidRPr="00594796">
        <w:rPr>
          <w:rFonts w:ascii="Calibri" w:hAnsi="Calibri" w:cs="Calibri"/>
        </w:rPr>
        <w:t xml:space="preserve">. La producción orgánica se basa en el uso de materiales </w:t>
      </w:r>
      <w:r w:rsidR="00B850F9">
        <w:rPr>
          <w:rFonts w:ascii="Calibri" w:hAnsi="Calibri" w:cs="Calibri"/>
        </w:rPr>
        <w:t xml:space="preserve">de origen natural, </w:t>
      </w:r>
      <w:r w:rsidRPr="00594796">
        <w:rPr>
          <w:rFonts w:ascii="Calibri" w:hAnsi="Calibri" w:cs="Calibri"/>
        </w:rPr>
        <w:t>vegetales, animales</w:t>
      </w:r>
      <w:r w:rsidR="00B850F9">
        <w:rPr>
          <w:rFonts w:ascii="Calibri" w:hAnsi="Calibri" w:cs="Calibri"/>
        </w:rPr>
        <w:t>,</w:t>
      </w:r>
      <w:r w:rsidRPr="00594796">
        <w:rPr>
          <w:rFonts w:ascii="Calibri" w:hAnsi="Calibri" w:cs="Calibri"/>
        </w:rPr>
        <w:t xml:space="preserve"> y minerales no sintéticos. Todos los insumos utilizados en su </w:t>
      </w:r>
      <w:r w:rsidR="000978CD">
        <w:rPr>
          <w:rFonts w:ascii="Calibri" w:hAnsi="Calibri" w:cs="Calibri"/>
        </w:rPr>
        <w:t>campo</w:t>
      </w:r>
      <w:r w:rsidRPr="00594796">
        <w:rPr>
          <w:rFonts w:ascii="Calibri" w:hAnsi="Calibri" w:cs="Calibri"/>
        </w:rPr>
        <w:t xml:space="preserve"> orgánic</w:t>
      </w:r>
      <w:r w:rsidR="000978CD">
        <w:rPr>
          <w:rFonts w:ascii="Calibri" w:hAnsi="Calibri" w:cs="Calibri"/>
        </w:rPr>
        <w:t>o</w:t>
      </w:r>
      <w:r w:rsidRPr="00594796">
        <w:rPr>
          <w:rFonts w:ascii="Calibri" w:hAnsi="Calibri" w:cs="Calibri"/>
        </w:rPr>
        <w:t xml:space="preserve"> deben cumplir con la lista de sustancias aprobadas y prohibidas del NOP. Puede encontrar una descripción de las sustancias prohibidas y aprobadas por el NOP para los cultivadores en § 205.600-605 del NOP.</w:t>
      </w:r>
    </w:p>
    <w:p w14:paraId="7084D395" w14:textId="77777777" w:rsidR="00331B7B" w:rsidRPr="00594796" w:rsidRDefault="00331B7B" w:rsidP="00594796">
      <w:pPr>
        <w:pStyle w:val="ListParagraph"/>
        <w:ind w:left="360"/>
        <w:jc w:val="both"/>
        <w:rPr>
          <w:rFonts w:ascii="Calibri" w:hAnsi="Calibri" w:cs="Calibri"/>
        </w:rPr>
      </w:pPr>
    </w:p>
    <w:p w14:paraId="32B5F4BD" w14:textId="0EA2C37E" w:rsidR="00331B7B" w:rsidRPr="00594796" w:rsidRDefault="00331B7B" w:rsidP="00594796">
      <w:pPr>
        <w:jc w:val="both"/>
        <w:rPr>
          <w:rFonts w:ascii="Calibri" w:hAnsi="Calibri" w:cs="Calibri"/>
        </w:rPr>
      </w:pPr>
      <w:r w:rsidRPr="00594796">
        <w:rPr>
          <w:rFonts w:ascii="Calibri" w:hAnsi="Calibri" w:cs="Calibri"/>
          <w:b/>
        </w:rPr>
        <w:t>Plan del Sistema Orgánico § 205.201</w:t>
      </w:r>
      <w:r w:rsidRPr="00594796">
        <w:rPr>
          <w:rFonts w:ascii="Calibri" w:hAnsi="Calibri" w:cs="Calibri"/>
        </w:rPr>
        <w:t xml:space="preserve">. Los productores orgánicos certificados deben desarrollar y seguir un plan de sistema orgánico (OSP) </w:t>
      </w:r>
      <w:r w:rsidR="00346F33" w:rsidRPr="00346F33">
        <w:rPr>
          <w:rFonts w:ascii="Calibri" w:hAnsi="Calibri" w:cs="Calibri"/>
        </w:rPr>
        <w:t>que describa sus prácticas de manejo para producir cultivos orgánicos</w:t>
      </w:r>
      <w:r w:rsidR="00594796">
        <w:rPr>
          <w:rFonts w:ascii="Calibri" w:hAnsi="Calibri" w:cs="Calibri"/>
        </w:rPr>
        <w:t xml:space="preserve">.  </w:t>
      </w:r>
      <w:bookmarkStart w:id="0" w:name="_Hlk106013767"/>
      <w:r w:rsidR="00346F33" w:rsidRPr="00346F33">
        <w:rPr>
          <w:rFonts w:ascii="Calibri" w:hAnsi="Calibri" w:cs="Calibri"/>
        </w:rPr>
        <w:t xml:space="preserve">El plan debe </w:t>
      </w:r>
      <w:bookmarkStart w:id="1" w:name="_Hlk106015054"/>
      <w:r w:rsidR="00346F33" w:rsidRPr="00346F33">
        <w:rPr>
          <w:rFonts w:ascii="Calibri" w:hAnsi="Calibri" w:cs="Calibri"/>
        </w:rPr>
        <w:t xml:space="preserve">describir </w:t>
      </w:r>
      <w:bookmarkEnd w:id="0"/>
      <w:r w:rsidR="00346F33" w:rsidRPr="00346F33">
        <w:rPr>
          <w:rFonts w:ascii="Calibri" w:hAnsi="Calibri" w:cs="Calibri"/>
        </w:rPr>
        <w:t>cómo usted evitará la contaminación</w:t>
      </w:r>
      <w:r w:rsidRPr="00594796">
        <w:rPr>
          <w:rFonts w:ascii="Calibri" w:hAnsi="Calibri" w:cs="Calibri"/>
        </w:rPr>
        <w:t xml:space="preserve"> y la mezcla de</w:t>
      </w:r>
      <w:bookmarkEnd w:id="1"/>
      <w:r w:rsidRPr="00594796">
        <w:rPr>
          <w:rFonts w:ascii="Calibri" w:hAnsi="Calibri" w:cs="Calibri"/>
        </w:rPr>
        <w:t xml:space="preserve"> sus cultivos orgánicos</w:t>
      </w:r>
      <w:r w:rsidR="00346F33">
        <w:rPr>
          <w:rFonts w:ascii="Calibri" w:hAnsi="Calibri" w:cs="Calibri"/>
        </w:rPr>
        <w:t xml:space="preserve">, </w:t>
      </w:r>
      <w:r w:rsidR="00346F33" w:rsidRPr="00346F33">
        <w:rPr>
          <w:rFonts w:ascii="Calibri" w:hAnsi="Calibri" w:cs="Calibri"/>
        </w:rPr>
        <w:t>enumerará todos los insumos de su granja</w:t>
      </w:r>
      <w:r w:rsidR="00346F33">
        <w:rPr>
          <w:rFonts w:ascii="Calibri" w:hAnsi="Calibri" w:cs="Calibri"/>
        </w:rPr>
        <w:t xml:space="preserve">, </w:t>
      </w:r>
      <w:r w:rsidR="00772126" w:rsidRPr="00772126">
        <w:rPr>
          <w:rFonts w:ascii="Calibri" w:hAnsi="Calibri" w:cs="Calibri"/>
        </w:rPr>
        <w:t>describirá su mantenimiento de registros</w:t>
      </w:r>
      <w:r w:rsidR="00594796">
        <w:rPr>
          <w:rFonts w:ascii="Calibri" w:hAnsi="Calibri" w:cs="Calibri"/>
        </w:rPr>
        <w:t>,</w:t>
      </w:r>
      <w:r w:rsidR="00772126">
        <w:rPr>
          <w:rFonts w:ascii="Calibri" w:hAnsi="Calibri" w:cs="Calibri"/>
        </w:rPr>
        <w:t xml:space="preserve"> </w:t>
      </w:r>
      <w:bookmarkStart w:id="2" w:name="_Hlk106015168"/>
      <w:r w:rsidR="00772126">
        <w:rPr>
          <w:rFonts w:ascii="Calibri" w:hAnsi="Calibri" w:cs="Calibri"/>
        </w:rPr>
        <w:t xml:space="preserve">y </w:t>
      </w:r>
      <w:r w:rsidR="00772126" w:rsidRPr="00772126">
        <w:rPr>
          <w:rFonts w:ascii="Calibri" w:hAnsi="Calibri" w:cs="Calibri"/>
        </w:rPr>
        <w:t>describirá cómo supervisará la implementación efectiva del plan</w:t>
      </w:r>
      <w:bookmarkEnd w:id="2"/>
      <w:r w:rsidR="00772126" w:rsidRPr="00772126">
        <w:rPr>
          <w:rFonts w:ascii="Calibri" w:hAnsi="Calibri" w:cs="Calibri"/>
        </w:rPr>
        <w:t>.</w:t>
      </w:r>
      <w:r w:rsidR="00772126">
        <w:rPr>
          <w:rFonts w:ascii="Calibri" w:hAnsi="Calibri" w:cs="Calibri"/>
        </w:rPr>
        <w:t xml:space="preserve"> </w:t>
      </w:r>
      <w:r w:rsidRPr="00594796">
        <w:rPr>
          <w:rFonts w:ascii="Calibri" w:hAnsi="Calibri" w:cs="Calibri"/>
        </w:rPr>
        <w:t xml:space="preserve">Si busca la certificación a través de QCS, </w:t>
      </w:r>
      <w:r w:rsidR="00772126">
        <w:rPr>
          <w:rFonts w:ascii="Calibri" w:hAnsi="Calibri" w:cs="Calibri"/>
        </w:rPr>
        <w:t>el Plan de Cultivar Orgánico (OGP)</w:t>
      </w:r>
      <w:r w:rsidR="00594796">
        <w:rPr>
          <w:rFonts w:ascii="Calibri" w:hAnsi="Calibri" w:cs="Calibri"/>
        </w:rPr>
        <w:t xml:space="preserve"> </w:t>
      </w:r>
      <w:r w:rsidR="00772126">
        <w:rPr>
          <w:rFonts w:ascii="Calibri" w:hAnsi="Calibri" w:cs="Calibri"/>
        </w:rPr>
        <w:t>será su</w:t>
      </w:r>
      <w:r w:rsidR="00215C8A">
        <w:rPr>
          <w:rFonts w:ascii="Calibri" w:hAnsi="Calibri" w:cs="Calibri"/>
        </w:rPr>
        <w:t xml:space="preserve"> </w:t>
      </w:r>
      <w:bookmarkStart w:id="3" w:name="_Hlk106017025"/>
      <w:r w:rsidR="00772126">
        <w:rPr>
          <w:rFonts w:ascii="Calibri" w:hAnsi="Calibri" w:cs="Calibri"/>
        </w:rPr>
        <w:t>P</w:t>
      </w:r>
      <w:r w:rsidR="00772126" w:rsidRPr="00594796">
        <w:rPr>
          <w:rFonts w:ascii="Calibri" w:hAnsi="Calibri" w:cs="Calibri"/>
        </w:rPr>
        <w:t xml:space="preserve">lan de </w:t>
      </w:r>
      <w:r w:rsidR="00772126">
        <w:rPr>
          <w:rFonts w:ascii="Calibri" w:hAnsi="Calibri" w:cs="Calibri"/>
        </w:rPr>
        <w:t>S</w:t>
      </w:r>
      <w:r w:rsidR="00772126" w:rsidRPr="00594796">
        <w:rPr>
          <w:rFonts w:ascii="Calibri" w:hAnsi="Calibri" w:cs="Calibri"/>
        </w:rPr>
        <w:t xml:space="preserve">istema </w:t>
      </w:r>
      <w:r w:rsidR="00772126">
        <w:rPr>
          <w:rFonts w:ascii="Calibri" w:hAnsi="Calibri" w:cs="Calibri"/>
        </w:rPr>
        <w:t>O</w:t>
      </w:r>
      <w:r w:rsidR="00772126" w:rsidRPr="00594796">
        <w:rPr>
          <w:rFonts w:ascii="Calibri" w:hAnsi="Calibri" w:cs="Calibri"/>
        </w:rPr>
        <w:t>rgánico</w:t>
      </w:r>
      <w:r w:rsidR="00772126">
        <w:rPr>
          <w:rFonts w:ascii="Calibri" w:hAnsi="Calibri" w:cs="Calibri"/>
        </w:rPr>
        <w:t xml:space="preserve"> </w:t>
      </w:r>
      <w:bookmarkEnd w:id="3"/>
      <w:r w:rsidR="00594796">
        <w:rPr>
          <w:rFonts w:ascii="Calibri" w:hAnsi="Calibri" w:cs="Calibri"/>
        </w:rPr>
        <w:t>(</w:t>
      </w:r>
      <w:r w:rsidRPr="00594796">
        <w:rPr>
          <w:rFonts w:ascii="Calibri" w:hAnsi="Calibri" w:cs="Calibri"/>
        </w:rPr>
        <w:t>OSP</w:t>
      </w:r>
      <w:r w:rsidR="00594796">
        <w:rPr>
          <w:rFonts w:ascii="Calibri" w:hAnsi="Calibri" w:cs="Calibri"/>
        </w:rPr>
        <w:t>)</w:t>
      </w:r>
      <w:r w:rsidRPr="00594796">
        <w:rPr>
          <w:rFonts w:ascii="Calibri" w:hAnsi="Calibri" w:cs="Calibri"/>
        </w:rPr>
        <w:t>.</w:t>
      </w:r>
    </w:p>
    <w:p w14:paraId="097AC903" w14:textId="77777777" w:rsidR="00331B7B" w:rsidRPr="00594796" w:rsidRDefault="00331B7B" w:rsidP="00594796">
      <w:pPr>
        <w:pStyle w:val="ListParagraph"/>
        <w:ind w:left="360"/>
        <w:jc w:val="both"/>
        <w:rPr>
          <w:rFonts w:ascii="Calibri" w:hAnsi="Calibri" w:cs="Calibri"/>
        </w:rPr>
      </w:pPr>
    </w:p>
    <w:p w14:paraId="29AC2C42" w14:textId="41DC1CD9" w:rsidR="00DD7383" w:rsidRPr="00DD7383" w:rsidRDefault="00331B7B" w:rsidP="00594796">
      <w:pPr>
        <w:jc w:val="both"/>
        <w:rPr>
          <w:rFonts w:ascii="Calibri" w:hAnsi="Calibri" w:cs="Calibri"/>
          <w:lang w:val="es-419"/>
        </w:rPr>
      </w:pPr>
      <w:r w:rsidRPr="00594796">
        <w:rPr>
          <w:rFonts w:ascii="Calibri" w:hAnsi="Calibri" w:cs="Calibri"/>
          <w:b/>
        </w:rPr>
        <w:t xml:space="preserve">Requisitos de </w:t>
      </w:r>
      <w:r w:rsidR="004809DD">
        <w:rPr>
          <w:rFonts w:ascii="Calibri" w:hAnsi="Calibri" w:cs="Calibri"/>
          <w:b/>
        </w:rPr>
        <w:t>U</w:t>
      </w:r>
      <w:r w:rsidRPr="00594796">
        <w:rPr>
          <w:rFonts w:ascii="Calibri" w:hAnsi="Calibri" w:cs="Calibri"/>
          <w:b/>
        </w:rPr>
        <w:t xml:space="preserve">so </w:t>
      </w:r>
      <w:r w:rsidR="00D215F4" w:rsidRPr="00594796">
        <w:rPr>
          <w:rFonts w:ascii="Calibri" w:hAnsi="Calibri" w:cs="Calibri"/>
          <w:b/>
        </w:rPr>
        <w:t xml:space="preserve">del </w:t>
      </w:r>
      <w:r w:rsidR="004809DD">
        <w:rPr>
          <w:rFonts w:ascii="Calibri" w:hAnsi="Calibri" w:cs="Calibri"/>
          <w:b/>
        </w:rPr>
        <w:t>T</w:t>
      </w:r>
      <w:r w:rsidR="00D215F4" w:rsidRPr="00594796">
        <w:rPr>
          <w:rFonts w:ascii="Calibri" w:hAnsi="Calibri" w:cs="Calibri"/>
          <w:b/>
        </w:rPr>
        <w:t>erreno</w:t>
      </w:r>
      <w:r w:rsidRPr="00594796">
        <w:rPr>
          <w:rFonts w:ascii="Calibri" w:hAnsi="Calibri" w:cs="Calibri"/>
          <w:b/>
        </w:rPr>
        <w:t xml:space="preserve"> § 205.202</w:t>
      </w:r>
      <w:r w:rsidRPr="00594796">
        <w:rPr>
          <w:rFonts w:ascii="Calibri" w:hAnsi="Calibri" w:cs="Calibri"/>
        </w:rPr>
        <w:t xml:space="preserve">. El NOP requiere que </w:t>
      </w:r>
      <w:r w:rsidR="00D215F4" w:rsidRPr="00594796">
        <w:rPr>
          <w:rFonts w:ascii="Calibri" w:hAnsi="Calibri" w:cs="Calibri"/>
        </w:rPr>
        <w:t>el terreno</w:t>
      </w:r>
      <w:r w:rsidRPr="00594796">
        <w:rPr>
          <w:rFonts w:ascii="Calibri" w:hAnsi="Calibri" w:cs="Calibri"/>
        </w:rPr>
        <w:t xml:space="preserve"> esté libre de insumos prohibidos durante al menos tres años antes de que sea elegible para la certificación orgánica y que se gestione de acuerdo con todas las disposiciones de gestión de </w:t>
      </w:r>
      <w:r w:rsidR="00D215F4">
        <w:rPr>
          <w:rFonts w:ascii="Calibri" w:hAnsi="Calibri" w:cs="Calibri"/>
        </w:rPr>
        <w:t>terreno</w:t>
      </w:r>
      <w:r w:rsidRPr="00594796">
        <w:rPr>
          <w:rFonts w:ascii="Calibri" w:hAnsi="Calibri" w:cs="Calibri"/>
        </w:rPr>
        <w:t>s aplicables.</w:t>
      </w:r>
      <w:r w:rsidR="00DD7383">
        <w:rPr>
          <w:rFonts w:ascii="Calibri" w:hAnsi="Calibri" w:cs="Calibri"/>
        </w:rPr>
        <w:t xml:space="preserve"> </w:t>
      </w:r>
      <w:r w:rsidR="00D215F4">
        <w:rPr>
          <w:rFonts w:ascii="Calibri" w:hAnsi="Calibri" w:cs="Calibri"/>
          <w:lang w:val="es-419"/>
        </w:rPr>
        <w:t>Los terreno</w:t>
      </w:r>
      <w:r w:rsidR="00DD7383" w:rsidRPr="00DD7383">
        <w:rPr>
          <w:rFonts w:ascii="Calibri" w:hAnsi="Calibri" w:cs="Calibri"/>
          <w:lang w:val="es-419"/>
        </w:rPr>
        <w:t xml:space="preserve">s </w:t>
      </w:r>
      <w:r w:rsidR="00D215F4">
        <w:rPr>
          <w:rFonts w:ascii="Calibri" w:hAnsi="Calibri" w:cs="Calibri"/>
          <w:lang w:val="es-419"/>
        </w:rPr>
        <w:t>donde</w:t>
      </w:r>
      <w:r w:rsidR="00DD7383" w:rsidRPr="00DD7383">
        <w:rPr>
          <w:rFonts w:ascii="Calibri" w:hAnsi="Calibri" w:cs="Calibri"/>
          <w:lang w:val="es-419"/>
        </w:rPr>
        <w:t xml:space="preserve"> </w:t>
      </w:r>
      <w:r w:rsidR="00D215F4">
        <w:rPr>
          <w:rFonts w:ascii="Calibri" w:hAnsi="Calibri" w:cs="Calibri"/>
          <w:lang w:val="es-419"/>
        </w:rPr>
        <w:t>se</w:t>
      </w:r>
      <w:r w:rsidR="00DD7383" w:rsidRPr="00DD7383">
        <w:rPr>
          <w:rFonts w:ascii="Calibri" w:hAnsi="Calibri" w:cs="Calibri"/>
          <w:lang w:val="es-419"/>
        </w:rPr>
        <w:t xml:space="preserve"> cultiv</w:t>
      </w:r>
      <w:r w:rsidR="00D215F4">
        <w:rPr>
          <w:rFonts w:ascii="Calibri" w:hAnsi="Calibri" w:cs="Calibri"/>
          <w:lang w:val="es-419"/>
        </w:rPr>
        <w:t>an cultivos</w:t>
      </w:r>
      <w:r w:rsidR="00DD7383" w:rsidRPr="00DD7383">
        <w:rPr>
          <w:rFonts w:ascii="Calibri" w:hAnsi="Calibri" w:cs="Calibri"/>
          <w:lang w:val="es-419"/>
        </w:rPr>
        <w:t xml:space="preserve"> orgánicos</w:t>
      </w:r>
      <w:r w:rsidR="00DD7383">
        <w:rPr>
          <w:rFonts w:ascii="Calibri" w:hAnsi="Calibri" w:cs="Calibri"/>
          <w:lang w:val="es-419"/>
        </w:rPr>
        <w:t xml:space="preserve"> deben </w:t>
      </w:r>
      <w:r w:rsidR="00D215F4" w:rsidRPr="00D215F4">
        <w:rPr>
          <w:rFonts w:ascii="Calibri" w:hAnsi="Calibri" w:cs="Calibri"/>
          <w:lang w:val="es-419"/>
        </w:rPr>
        <w:t>tener límites y zonas de amortiguamiento claros y definidos para evitar la contaminación por sustancias prohibidas aplicadas a los terrenos adyacentes.</w:t>
      </w:r>
    </w:p>
    <w:p w14:paraId="6F2F644E" w14:textId="77777777" w:rsidR="0056793F" w:rsidRPr="00D02018" w:rsidRDefault="0056793F" w:rsidP="00594796">
      <w:pPr>
        <w:jc w:val="both"/>
        <w:rPr>
          <w:rFonts w:ascii="Calibri" w:hAnsi="Calibri" w:cs="Calibri"/>
          <w:lang w:val="es-419"/>
        </w:rPr>
      </w:pPr>
    </w:p>
    <w:p w14:paraId="0827F9D4" w14:textId="344B8CB2" w:rsidR="00331B7B" w:rsidRPr="00594796" w:rsidRDefault="00331B7B" w:rsidP="00594796">
      <w:pPr>
        <w:jc w:val="both"/>
        <w:rPr>
          <w:rFonts w:ascii="Calibri" w:hAnsi="Calibri" w:cs="Calibri"/>
        </w:rPr>
      </w:pPr>
      <w:r w:rsidRPr="00594796">
        <w:rPr>
          <w:rFonts w:ascii="Calibri" w:hAnsi="Calibri" w:cs="Calibri"/>
          <w:b/>
        </w:rPr>
        <w:t xml:space="preserve">Fertilidad del </w:t>
      </w:r>
      <w:r w:rsidR="004809DD">
        <w:rPr>
          <w:rFonts w:ascii="Calibri" w:hAnsi="Calibri" w:cs="Calibri"/>
          <w:b/>
        </w:rPr>
        <w:t>S</w:t>
      </w:r>
      <w:r w:rsidRPr="00594796">
        <w:rPr>
          <w:rFonts w:ascii="Calibri" w:hAnsi="Calibri" w:cs="Calibri"/>
          <w:b/>
        </w:rPr>
        <w:t xml:space="preserve">uelo y </w:t>
      </w:r>
      <w:r w:rsidR="004809DD">
        <w:rPr>
          <w:rFonts w:ascii="Calibri" w:hAnsi="Calibri" w:cs="Calibri"/>
          <w:b/>
        </w:rPr>
        <w:t>P</w:t>
      </w:r>
      <w:r w:rsidRPr="00594796">
        <w:rPr>
          <w:rFonts w:ascii="Calibri" w:hAnsi="Calibri" w:cs="Calibri"/>
          <w:b/>
        </w:rPr>
        <w:t xml:space="preserve">rácticas de </w:t>
      </w:r>
      <w:r w:rsidR="004809DD">
        <w:rPr>
          <w:rFonts w:ascii="Calibri" w:hAnsi="Calibri" w:cs="Calibri"/>
          <w:b/>
        </w:rPr>
        <w:t>N</w:t>
      </w:r>
      <w:r w:rsidRPr="00594796">
        <w:rPr>
          <w:rFonts w:ascii="Calibri" w:hAnsi="Calibri" w:cs="Calibri"/>
          <w:b/>
        </w:rPr>
        <w:t xml:space="preserve">utrientes de </w:t>
      </w:r>
      <w:r w:rsidR="004809DD">
        <w:rPr>
          <w:rFonts w:ascii="Calibri" w:hAnsi="Calibri" w:cs="Calibri"/>
          <w:b/>
        </w:rPr>
        <w:t>C</w:t>
      </w:r>
      <w:r w:rsidRPr="00594796">
        <w:rPr>
          <w:rFonts w:ascii="Calibri" w:hAnsi="Calibri" w:cs="Calibri"/>
          <w:b/>
        </w:rPr>
        <w:t>ultivos</w:t>
      </w:r>
      <w:r w:rsidRPr="00594796">
        <w:rPr>
          <w:rFonts w:ascii="Calibri" w:hAnsi="Calibri" w:cs="Calibri"/>
        </w:rPr>
        <w:t xml:space="preserve"> </w:t>
      </w:r>
      <w:r w:rsidRPr="00594796">
        <w:rPr>
          <w:rFonts w:ascii="Calibri" w:hAnsi="Calibri" w:cs="Calibri"/>
          <w:b/>
        </w:rPr>
        <w:t xml:space="preserve">§ 205.203. </w:t>
      </w:r>
      <w:r w:rsidRPr="00594796">
        <w:rPr>
          <w:rFonts w:ascii="Calibri" w:hAnsi="Calibri" w:cs="Calibri"/>
        </w:rPr>
        <w:t xml:space="preserve">El NOP requiere que los </w:t>
      </w:r>
      <w:r w:rsidR="00B850F9">
        <w:rPr>
          <w:rFonts w:ascii="Calibri" w:hAnsi="Calibri" w:cs="Calibri"/>
        </w:rPr>
        <w:t>agricultores</w:t>
      </w:r>
      <w:r w:rsidRPr="00594796">
        <w:rPr>
          <w:rFonts w:ascii="Calibri" w:hAnsi="Calibri" w:cs="Calibri"/>
        </w:rPr>
        <w:t xml:space="preserve"> manejen la fertilidad del suelo y los nutrientes de los cultivos </w:t>
      </w:r>
      <w:r w:rsidR="00B850F9" w:rsidRPr="00B850F9">
        <w:rPr>
          <w:rFonts w:ascii="Calibri" w:hAnsi="Calibri" w:cs="Calibri"/>
        </w:rPr>
        <w:t>mediante prácticas de cultivo y labranza adecuadas</w:t>
      </w:r>
      <w:r w:rsidRPr="00594796">
        <w:rPr>
          <w:rFonts w:ascii="Calibri" w:hAnsi="Calibri" w:cs="Calibri"/>
        </w:rPr>
        <w:t>, rotación de cultivos, cultivos de cobertura y la aplicación de materiales vegetales y animales. L</w:t>
      </w:r>
      <w:r w:rsidR="006609FE">
        <w:rPr>
          <w:rFonts w:ascii="Calibri" w:hAnsi="Calibri" w:cs="Calibri"/>
        </w:rPr>
        <w:t>a</w:t>
      </w:r>
      <w:r w:rsidRPr="00594796">
        <w:rPr>
          <w:rFonts w:ascii="Calibri" w:hAnsi="Calibri" w:cs="Calibri"/>
        </w:rPr>
        <w:t xml:space="preserve">s </w:t>
      </w:r>
      <w:r w:rsidR="006609FE">
        <w:rPr>
          <w:rFonts w:ascii="Calibri" w:hAnsi="Calibri" w:cs="Calibri"/>
        </w:rPr>
        <w:t xml:space="preserve">regulaciones </w:t>
      </w:r>
      <w:r w:rsidRPr="00594796">
        <w:rPr>
          <w:rFonts w:ascii="Calibri" w:hAnsi="Calibri" w:cs="Calibri"/>
        </w:rPr>
        <w:t xml:space="preserve">del NOP que </w:t>
      </w:r>
      <w:r w:rsidR="006609FE">
        <w:rPr>
          <w:rFonts w:ascii="Calibri" w:hAnsi="Calibri" w:cs="Calibri"/>
        </w:rPr>
        <w:t>regulan</w:t>
      </w:r>
      <w:r w:rsidRPr="00594796">
        <w:rPr>
          <w:rFonts w:ascii="Calibri" w:hAnsi="Calibri" w:cs="Calibri"/>
        </w:rPr>
        <w:t xml:space="preserve"> la producción de compost y la aplicación de estiércol crudo a los cultivos se pueden encontrar en § 205.203(c).</w:t>
      </w:r>
    </w:p>
    <w:p w14:paraId="00A7E64D" w14:textId="77777777" w:rsidR="00331B7B" w:rsidRPr="00594796" w:rsidRDefault="00331B7B" w:rsidP="00594796">
      <w:pPr>
        <w:pStyle w:val="ListParagraph"/>
        <w:ind w:left="360"/>
        <w:jc w:val="both"/>
        <w:rPr>
          <w:rFonts w:ascii="Calibri" w:hAnsi="Calibri" w:cs="Calibri"/>
        </w:rPr>
      </w:pPr>
      <w:r w:rsidRPr="00594796">
        <w:rPr>
          <w:rFonts w:ascii="Calibri" w:hAnsi="Calibri" w:cs="Calibri"/>
        </w:rPr>
        <w:lastRenderedPageBreak/>
        <w:t xml:space="preserve"> </w:t>
      </w:r>
    </w:p>
    <w:p w14:paraId="443AD8DC" w14:textId="1E4694F9" w:rsidR="00331B7B" w:rsidRDefault="00331B7B" w:rsidP="00594796">
      <w:pPr>
        <w:jc w:val="both"/>
        <w:rPr>
          <w:rFonts w:ascii="Calibri" w:hAnsi="Calibri" w:cs="Calibri"/>
        </w:rPr>
      </w:pPr>
      <w:r w:rsidRPr="00594796">
        <w:rPr>
          <w:rFonts w:ascii="Calibri" w:hAnsi="Calibri" w:cs="Calibri"/>
          <w:b/>
        </w:rPr>
        <w:t xml:space="preserve">Semillas, </w:t>
      </w:r>
      <w:r w:rsidR="004809DD">
        <w:rPr>
          <w:rFonts w:ascii="Calibri" w:hAnsi="Calibri" w:cs="Calibri"/>
          <w:b/>
        </w:rPr>
        <w:t>P</w:t>
      </w:r>
      <w:r w:rsidRPr="00594796">
        <w:rPr>
          <w:rFonts w:ascii="Calibri" w:hAnsi="Calibri" w:cs="Calibri"/>
          <w:b/>
        </w:rPr>
        <w:t xml:space="preserve">lántulas y </w:t>
      </w:r>
      <w:r w:rsidR="004809DD">
        <w:rPr>
          <w:rFonts w:ascii="Calibri" w:hAnsi="Calibri" w:cs="Calibri"/>
          <w:b/>
        </w:rPr>
        <w:t>M</w:t>
      </w:r>
      <w:r w:rsidRPr="00594796">
        <w:rPr>
          <w:rFonts w:ascii="Calibri" w:hAnsi="Calibri" w:cs="Calibri"/>
          <w:b/>
        </w:rPr>
        <w:t xml:space="preserve">aterial de </w:t>
      </w:r>
      <w:r w:rsidR="004809DD">
        <w:rPr>
          <w:rFonts w:ascii="Calibri" w:hAnsi="Calibri" w:cs="Calibri"/>
          <w:b/>
        </w:rPr>
        <w:t>P</w:t>
      </w:r>
      <w:r w:rsidRPr="00594796">
        <w:rPr>
          <w:rFonts w:ascii="Calibri" w:hAnsi="Calibri" w:cs="Calibri"/>
          <w:b/>
        </w:rPr>
        <w:t xml:space="preserve">lantación </w:t>
      </w:r>
      <w:r w:rsidR="004809DD">
        <w:rPr>
          <w:rFonts w:ascii="Calibri" w:hAnsi="Calibri" w:cs="Calibri"/>
          <w:b/>
        </w:rPr>
        <w:t>O</w:t>
      </w:r>
      <w:r w:rsidRPr="00594796">
        <w:rPr>
          <w:rFonts w:ascii="Calibri" w:hAnsi="Calibri" w:cs="Calibri"/>
          <w:b/>
        </w:rPr>
        <w:t xml:space="preserve">rgánicos § 205.204. </w:t>
      </w:r>
      <w:r w:rsidRPr="00594796">
        <w:rPr>
          <w:rFonts w:ascii="Calibri" w:hAnsi="Calibri" w:cs="Calibri"/>
        </w:rPr>
        <w:t xml:space="preserve">El NOP requiere que los productores utilicen </w:t>
      </w:r>
      <w:r w:rsidRPr="00594796">
        <w:rPr>
          <w:rFonts w:ascii="Calibri" w:hAnsi="Calibri" w:cs="Calibri"/>
          <w:b/>
        </w:rPr>
        <w:t xml:space="preserve">semillas, plántulas y material de plantación orgánicos certificados </w:t>
      </w:r>
      <w:r w:rsidRPr="00594796">
        <w:rPr>
          <w:rFonts w:ascii="Calibri" w:hAnsi="Calibri" w:cs="Calibri"/>
        </w:rPr>
        <w:t>. Existe una excepción de disponibilidad comercial para las semillas, pero las plántulas anuales deben, sin excepción, ser</w:t>
      </w:r>
      <w:r w:rsidR="006609FE">
        <w:rPr>
          <w:rFonts w:ascii="Calibri" w:hAnsi="Calibri" w:cs="Calibri"/>
        </w:rPr>
        <w:t xml:space="preserve"> certificadas como orgánicas</w:t>
      </w:r>
      <w:r w:rsidRPr="00594796">
        <w:rPr>
          <w:rFonts w:ascii="Calibri" w:hAnsi="Calibri" w:cs="Calibri"/>
        </w:rPr>
        <w:t>.</w:t>
      </w:r>
    </w:p>
    <w:p w14:paraId="5035376A" w14:textId="77777777" w:rsidR="00E01FC0" w:rsidRPr="00594796" w:rsidRDefault="00E01FC0" w:rsidP="00594796">
      <w:pPr>
        <w:jc w:val="both"/>
        <w:rPr>
          <w:rFonts w:ascii="Calibri" w:hAnsi="Calibri" w:cs="Calibri"/>
        </w:rPr>
      </w:pPr>
    </w:p>
    <w:p w14:paraId="753B470E" w14:textId="14CDC670" w:rsidR="00331B7B" w:rsidRPr="00594796" w:rsidRDefault="00331B7B" w:rsidP="00594796">
      <w:pPr>
        <w:jc w:val="both"/>
        <w:rPr>
          <w:rFonts w:ascii="Calibri" w:hAnsi="Calibri" w:cs="Calibri"/>
        </w:rPr>
      </w:pPr>
      <w:r w:rsidRPr="00594796">
        <w:rPr>
          <w:rFonts w:ascii="Calibri" w:hAnsi="Calibri" w:cs="Calibri"/>
          <w:b/>
        </w:rPr>
        <w:t xml:space="preserve">Norma de </w:t>
      </w:r>
      <w:r w:rsidR="00E01FC0">
        <w:rPr>
          <w:rFonts w:ascii="Calibri" w:hAnsi="Calibri" w:cs="Calibri"/>
          <w:b/>
        </w:rPr>
        <w:t>P</w:t>
      </w:r>
      <w:r w:rsidRPr="00594796">
        <w:rPr>
          <w:rFonts w:ascii="Calibri" w:hAnsi="Calibri" w:cs="Calibri"/>
          <w:b/>
        </w:rPr>
        <w:t xml:space="preserve">rácticas de </w:t>
      </w:r>
      <w:r w:rsidR="00E01FC0">
        <w:rPr>
          <w:rFonts w:ascii="Calibri" w:hAnsi="Calibri" w:cs="Calibri"/>
          <w:b/>
        </w:rPr>
        <w:t>R</w:t>
      </w:r>
      <w:r w:rsidRPr="00594796">
        <w:rPr>
          <w:rFonts w:ascii="Calibri" w:hAnsi="Calibri" w:cs="Calibri"/>
          <w:b/>
        </w:rPr>
        <w:t xml:space="preserve">otación de </w:t>
      </w:r>
      <w:r w:rsidR="00E01FC0">
        <w:rPr>
          <w:rFonts w:ascii="Calibri" w:hAnsi="Calibri" w:cs="Calibri"/>
          <w:b/>
        </w:rPr>
        <w:t>C</w:t>
      </w:r>
      <w:r w:rsidRPr="00594796">
        <w:rPr>
          <w:rFonts w:ascii="Calibri" w:hAnsi="Calibri" w:cs="Calibri"/>
          <w:b/>
        </w:rPr>
        <w:t>ultivos §205.205</w:t>
      </w:r>
      <w:r w:rsidRPr="00594796">
        <w:rPr>
          <w:rFonts w:ascii="Calibri" w:hAnsi="Calibri" w:cs="Calibri"/>
        </w:rPr>
        <w:t xml:space="preserve">. El NOP requiere que los </w:t>
      </w:r>
      <w:r w:rsidR="00AD3040">
        <w:rPr>
          <w:rFonts w:ascii="Calibri" w:hAnsi="Calibri" w:cs="Calibri"/>
        </w:rPr>
        <w:t>agricultores</w:t>
      </w:r>
      <w:r w:rsidRPr="00594796">
        <w:rPr>
          <w:rFonts w:ascii="Calibri" w:hAnsi="Calibri" w:cs="Calibri"/>
        </w:rPr>
        <w:t xml:space="preserve"> implementen un estándar de rotación de cultivos para mejorar la salud del suelo, abordar los problemas de plagas, administrar los nutrientes de las plantas y controlar la erosión.</w:t>
      </w:r>
    </w:p>
    <w:p w14:paraId="7E21ED5A" w14:textId="77777777" w:rsidR="00331B7B" w:rsidRPr="00594796" w:rsidRDefault="00331B7B" w:rsidP="00594796">
      <w:pPr>
        <w:jc w:val="both"/>
        <w:rPr>
          <w:rFonts w:ascii="Calibri" w:hAnsi="Calibri" w:cs="Calibri"/>
        </w:rPr>
      </w:pPr>
    </w:p>
    <w:p w14:paraId="769B8CE7" w14:textId="15AA3E57" w:rsidR="00331B7B" w:rsidRPr="00594796" w:rsidRDefault="00331B7B" w:rsidP="00594796">
      <w:pPr>
        <w:jc w:val="both"/>
        <w:rPr>
          <w:rFonts w:ascii="Calibri" w:hAnsi="Calibri" w:cs="Calibri"/>
        </w:rPr>
      </w:pPr>
      <w:r w:rsidRPr="00594796">
        <w:rPr>
          <w:rFonts w:ascii="Calibri" w:hAnsi="Calibri" w:cs="Calibri"/>
          <w:b/>
        </w:rPr>
        <w:t xml:space="preserve">Manejo de </w:t>
      </w:r>
      <w:r w:rsidR="00E01FC0">
        <w:rPr>
          <w:rFonts w:ascii="Calibri" w:hAnsi="Calibri" w:cs="Calibri"/>
          <w:b/>
        </w:rPr>
        <w:t>P</w:t>
      </w:r>
      <w:r w:rsidRPr="00594796">
        <w:rPr>
          <w:rFonts w:ascii="Calibri" w:hAnsi="Calibri" w:cs="Calibri"/>
          <w:b/>
        </w:rPr>
        <w:t xml:space="preserve">lagas, </w:t>
      </w:r>
      <w:r w:rsidR="00E01FC0">
        <w:rPr>
          <w:rFonts w:ascii="Calibri" w:hAnsi="Calibri" w:cs="Calibri"/>
          <w:b/>
        </w:rPr>
        <w:t>M</w:t>
      </w:r>
      <w:r w:rsidRPr="00594796">
        <w:rPr>
          <w:rFonts w:ascii="Calibri" w:hAnsi="Calibri" w:cs="Calibri"/>
          <w:b/>
        </w:rPr>
        <w:t xml:space="preserve">alezas y </w:t>
      </w:r>
      <w:r w:rsidR="00E01FC0">
        <w:rPr>
          <w:rFonts w:ascii="Calibri" w:hAnsi="Calibri" w:cs="Calibri"/>
          <w:b/>
        </w:rPr>
        <w:t>E</w:t>
      </w:r>
      <w:r w:rsidRPr="00594796">
        <w:rPr>
          <w:rFonts w:ascii="Calibri" w:hAnsi="Calibri" w:cs="Calibri"/>
          <w:b/>
        </w:rPr>
        <w:t xml:space="preserve">nfermedades de </w:t>
      </w:r>
      <w:r w:rsidR="00E01FC0">
        <w:rPr>
          <w:rFonts w:ascii="Calibri" w:hAnsi="Calibri" w:cs="Calibri"/>
          <w:b/>
        </w:rPr>
        <w:t>C</w:t>
      </w:r>
      <w:r w:rsidRPr="00594796">
        <w:rPr>
          <w:rFonts w:ascii="Calibri" w:hAnsi="Calibri" w:cs="Calibri"/>
          <w:b/>
        </w:rPr>
        <w:t>ultivos §205.206</w:t>
      </w:r>
      <w:r w:rsidRPr="00594796">
        <w:rPr>
          <w:rFonts w:ascii="Calibri" w:hAnsi="Calibri" w:cs="Calibri"/>
        </w:rPr>
        <w:t>. El NOP requiere que los productores utilicen varios métodos físicos y culturales como su primera línea de defensa contra plagas, malezas y enfermedades. Dichas prácticas incluyen, pero no se limitan a, la rotación de cultivos, el saneamiento, la selección adecuada de plantas, el uso de insectos benéficos, la colocación de trampas, el acolchado, la siega, el pastoreo y la aplicación de insumos biológicos, botánicos o minerales no sintéticos.</w:t>
      </w:r>
    </w:p>
    <w:p w14:paraId="487979D2" w14:textId="77777777" w:rsidR="00331B7B" w:rsidRPr="00594796" w:rsidRDefault="00331B7B" w:rsidP="00594796">
      <w:pPr>
        <w:jc w:val="both"/>
        <w:rPr>
          <w:rFonts w:ascii="Calibri" w:hAnsi="Calibri" w:cs="Calibri"/>
        </w:rPr>
      </w:pPr>
    </w:p>
    <w:p w14:paraId="77434986" w14:textId="35427015" w:rsidR="00331B7B" w:rsidRPr="00594796" w:rsidRDefault="00C47432" w:rsidP="00594796">
      <w:pPr>
        <w:jc w:val="both"/>
        <w:rPr>
          <w:rFonts w:ascii="Calibri" w:hAnsi="Calibri" w:cs="Calibri"/>
        </w:rPr>
      </w:pPr>
      <w:r>
        <w:rPr>
          <w:rFonts w:ascii="Calibri" w:hAnsi="Calibri" w:cs="Calibri"/>
          <w:b/>
        </w:rPr>
        <w:t xml:space="preserve">Mantenimiento de Registros </w:t>
      </w:r>
      <w:r w:rsidR="00331B7B" w:rsidRPr="00594796">
        <w:rPr>
          <w:rFonts w:ascii="Calibri" w:hAnsi="Calibri" w:cs="Calibri"/>
          <w:b/>
        </w:rPr>
        <w:t>§205.103</w:t>
      </w:r>
      <w:r w:rsidR="00331B7B" w:rsidRPr="00594796">
        <w:rPr>
          <w:rFonts w:ascii="Calibri" w:hAnsi="Calibri" w:cs="Calibri"/>
        </w:rPr>
        <w:t>. El NOP requiere que los productores mantengan registros durante un mínimo de cinco años. Los requisitos de mantenimiento de registros incluyen registros de actividades de campo, niveles de cosecha, recibos de ventas, insumos, facturas de semillas y plántulas, registros de limpieza de equipos y todos los demás registros necesarios para documentar el cumplimiento de las reglamentaciones.</w:t>
      </w:r>
    </w:p>
    <w:p w14:paraId="6B688A85" w14:textId="77777777" w:rsidR="00331B7B" w:rsidRPr="00594796" w:rsidRDefault="00331B7B" w:rsidP="00594796">
      <w:pPr>
        <w:jc w:val="both"/>
        <w:rPr>
          <w:rFonts w:ascii="Calibri" w:hAnsi="Calibri" w:cs="Calibri"/>
        </w:rPr>
      </w:pPr>
    </w:p>
    <w:p w14:paraId="2496FF70" w14:textId="50D2B4B6" w:rsidR="00331B7B" w:rsidRDefault="00331B7B" w:rsidP="00594796">
      <w:pPr>
        <w:pStyle w:val="ListParagraph"/>
        <w:ind w:left="0"/>
        <w:jc w:val="both"/>
        <w:rPr>
          <w:rFonts w:ascii="Calibri" w:hAnsi="Calibri" w:cs="Calibri"/>
        </w:rPr>
      </w:pPr>
      <w:r w:rsidRPr="00594796">
        <w:rPr>
          <w:rFonts w:ascii="Calibri" w:hAnsi="Calibri" w:cs="Calibri"/>
          <w:b/>
        </w:rPr>
        <w:t>Etiquetado</w:t>
      </w:r>
      <w:r w:rsidRPr="00594796">
        <w:rPr>
          <w:rFonts w:ascii="Calibri" w:hAnsi="Calibri" w:cs="Calibri"/>
        </w:rPr>
        <w:t xml:space="preserve"> </w:t>
      </w:r>
      <w:r w:rsidR="00040222" w:rsidRPr="00594796">
        <w:rPr>
          <w:rFonts w:ascii="Calibri" w:hAnsi="Calibri" w:cs="Calibri"/>
          <w:b/>
        </w:rPr>
        <w:t>§</w:t>
      </w:r>
      <w:r w:rsidRPr="00594796">
        <w:rPr>
          <w:rFonts w:ascii="Calibri" w:hAnsi="Calibri" w:cs="Calibri"/>
          <w:b/>
        </w:rPr>
        <w:t xml:space="preserve">205.300-311. </w:t>
      </w:r>
      <w:r w:rsidRPr="00594796">
        <w:rPr>
          <w:rFonts w:ascii="Calibri" w:hAnsi="Calibri" w:cs="Calibri"/>
        </w:rPr>
        <w:t>El NOP tiene requisitos de etiquetado específicos para productos orgánicos. Si busca la certificación a través de QCS, debe enviarnos las etiquetas para su aprobación previa</w:t>
      </w:r>
      <w:r w:rsidR="00BF0CA1">
        <w:rPr>
          <w:rFonts w:ascii="Calibri" w:hAnsi="Calibri" w:cs="Calibri"/>
        </w:rPr>
        <w:t xml:space="preserve"> a uso de usted</w:t>
      </w:r>
      <w:r w:rsidRPr="00594796">
        <w:rPr>
          <w:rFonts w:ascii="Calibri" w:hAnsi="Calibri" w:cs="Calibri"/>
        </w:rPr>
        <w:t>.</w:t>
      </w:r>
    </w:p>
    <w:p w14:paraId="4FD22D8D" w14:textId="77777777" w:rsidR="00040222" w:rsidRDefault="00040222" w:rsidP="00594796">
      <w:pPr>
        <w:pStyle w:val="ListParagraph"/>
        <w:ind w:left="0"/>
        <w:jc w:val="both"/>
        <w:rPr>
          <w:rFonts w:ascii="Calibri" w:hAnsi="Calibri" w:cs="Calibri"/>
        </w:rPr>
      </w:pPr>
    </w:p>
    <w:p w14:paraId="052D1B3C" w14:textId="73AE8C5A" w:rsidR="00AD3040" w:rsidRPr="00AD3040" w:rsidRDefault="00AD3040" w:rsidP="00AD3040">
      <w:pPr>
        <w:pStyle w:val="ListParagraph"/>
        <w:ind w:left="0"/>
        <w:jc w:val="both"/>
        <w:rPr>
          <w:rFonts w:ascii="Calibri" w:hAnsi="Calibri" w:cs="Calibri"/>
          <w:bCs/>
          <w:lang w:val="es-419"/>
        </w:rPr>
      </w:pPr>
      <w:bookmarkStart w:id="4" w:name="_Hlk105662342"/>
      <w:r>
        <w:rPr>
          <w:rFonts w:ascii="Calibri" w:hAnsi="Calibri" w:cs="Calibri"/>
          <w:b/>
          <w:bCs/>
        </w:rPr>
        <w:t>In</w:t>
      </w:r>
      <w:r w:rsidRPr="00AD3040">
        <w:rPr>
          <w:rFonts w:ascii="Calibri" w:hAnsi="Calibri" w:cs="Calibri"/>
          <w:b/>
          <w:bCs/>
          <w:lang w:val="es-419"/>
        </w:rPr>
        <w:t xml:space="preserve">tegridad </w:t>
      </w:r>
      <w:r>
        <w:rPr>
          <w:rFonts w:ascii="Calibri" w:hAnsi="Calibri" w:cs="Calibri"/>
          <w:b/>
          <w:bCs/>
          <w:lang w:val="es-419"/>
        </w:rPr>
        <w:t>O</w:t>
      </w:r>
      <w:r w:rsidRPr="00AD3040">
        <w:rPr>
          <w:rFonts w:ascii="Calibri" w:hAnsi="Calibri" w:cs="Calibri"/>
          <w:b/>
          <w:bCs/>
          <w:lang w:val="es-419"/>
        </w:rPr>
        <w:t>rgánica</w:t>
      </w:r>
      <w:r>
        <w:rPr>
          <w:rFonts w:ascii="Calibri" w:hAnsi="Calibri" w:cs="Calibri"/>
          <w:b/>
          <w:bCs/>
          <w:lang w:val="es-419"/>
        </w:rPr>
        <w:t xml:space="preserve"> </w:t>
      </w:r>
      <w:r w:rsidR="00040222" w:rsidRPr="00AD3040">
        <w:rPr>
          <w:rFonts w:ascii="Calibri" w:hAnsi="Calibri" w:cs="Calibri"/>
          <w:b/>
          <w:lang w:val="es-419"/>
        </w:rPr>
        <w:t>§205.272</w:t>
      </w:r>
      <w:r w:rsidR="00040222" w:rsidRPr="00AD3040">
        <w:rPr>
          <w:rFonts w:ascii="Calibri" w:hAnsi="Calibri" w:cs="Calibri"/>
          <w:bCs/>
          <w:lang w:val="es-419"/>
        </w:rPr>
        <w:t xml:space="preserve"> </w:t>
      </w:r>
      <w:r w:rsidRPr="00AD3040">
        <w:rPr>
          <w:rFonts w:ascii="Calibri" w:hAnsi="Calibri" w:cs="Calibri"/>
          <w:bCs/>
          <w:lang w:val="es-419"/>
        </w:rPr>
        <w:t>La operación orgánica debe evitar la mezcla de productos orgánicos y no orgánicos y proteger los productos orgánicos del contacto con sustancias prohibidas.</w:t>
      </w:r>
      <w:r>
        <w:rPr>
          <w:rFonts w:ascii="Calibri" w:hAnsi="Calibri" w:cs="Calibri"/>
          <w:bCs/>
          <w:lang w:val="es-419"/>
        </w:rPr>
        <w:t xml:space="preserve"> </w:t>
      </w:r>
      <w:r w:rsidRPr="00AD3040">
        <w:rPr>
          <w:rFonts w:ascii="Calibri" w:hAnsi="Calibri" w:cs="Calibri"/>
          <w:bCs/>
          <w:lang w:val="es-419"/>
        </w:rPr>
        <w:t>Estas medidas deben estar descritas en el Plan de Sistema Orgánico (OSP)</w:t>
      </w:r>
    </w:p>
    <w:bookmarkEnd w:id="4"/>
    <w:p w14:paraId="69F671DB" w14:textId="77777777" w:rsidR="008D2C21" w:rsidRPr="00D02018" w:rsidRDefault="008D2C21" w:rsidP="00594796">
      <w:pPr>
        <w:pStyle w:val="ListParagraph"/>
        <w:ind w:left="0"/>
        <w:jc w:val="both"/>
        <w:rPr>
          <w:rFonts w:ascii="Calibri" w:hAnsi="Calibri" w:cs="Calibri"/>
          <w:lang w:val="es-419"/>
        </w:rPr>
      </w:pPr>
    </w:p>
    <w:p w14:paraId="2E7ACE5A" w14:textId="36262658" w:rsidR="00331B7B" w:rsidRPr="00594796" w:rsidRDefault="00331B7B" w:rsidP="00594796">
      <w:pPr>
        <w:pStyle w:val="ListParagraph"/>
        <w:ind w:left="540"/>
        <w:jc w:val="both"/>
        <w:rPr>
          <w:rFonts w:ascii="Calibri" w:hAnsi="Calibri" w:cs="Calibri"/>
          <w:b/>
        </w:rPr>
      </w:pPr>
      <w:r w:rsidRPr="00594796">
        <w:rPr>
          <w:rFonts w:ascii="Calibri" w:hAnsi="Calibri" w:cs="Calibri"/>
          <w:b/>
        </w:rPr>
        <w:t xml:space="preserve">Este documento es un resumen general del reglamento del NOP. No pretende ser un sustituto de una lectura y comprensión completas de la ley. </w:t>
      </w:r>
      <w:r w:rsidR="00E01FC0" w:rsidRPr="00E01FC0">
        <w:rPr>
          <w:rFonts w:ascii="Calibri" w:hAnsi="Calibri" w:cs="Calibri"/>
          <w:b/>
        </w:rPr>
        <w:t xml:space="preserve">Se puede acceder a más información desde el sitio web del </w:t>
      </w:r>
      <w:hyperlink r:id="rId10" w:history="1">
        <w:r w:rsidR="00040222" w:rsidRPr="00040222">
          <w:rPr>
            <w:rStyle w:val="Hyperlink"/>
            <w:rFonts w:ascii="Calibri" w:hAnsi="Calibri" w:cs="Calibri"/>
            <w:b/>
          </w:rPr>
          <w:t>National Organic Program</w:t>
        </w:r>
      </w:hyperlink>
      <w:r w:rsidR="00040222">
        <w:rPr>
          <w:rFonts w:ascii="Calibri" w:hAnsi="Calibri" w:cs="Calibri"/>
          <w:b/>
        </w:rPr>
        <w:t xml:space="preserve">. </w:t>
      </w:r>
      <w:r w:rsidR="00E01FC0" w:rsidRPr="00E01FC0">
        <w:rPr>
          <w:rFonts w:ascii="Calibri" w:hAnsi="Calibri" w:cs="Calibri"/>
          <w:b/>
        </w:rPr>
        <w:t>Se puede acceder al texto completo de los estándares orgánicos del USDA en</w:t>
      </w:r>
      <w:r w:rsidR="00E01FC0">
        <w:rPr>
          <w:rFonts w:ascii="Calibri" w:hAnsi="Calibri" w:cs="Calibri"/>
          <w:b/>
        </w:rPr>
        <w:t xml:space="preserve"> </w:t>
      </w:r>
      <w:hyperlink r:id="rId11" w:history="1">
        <w:r w:rsidR="00040222" w:rsidRPr="00040222">
          <w:rPr>
            <w:rStyle w:val="Hyperlink"/>
            <w:rFonts w:ascii="Calibri" w:hAnsi="Calibri" w:cs="Calibri"/>
            <w:b/>
          </w:rPr>
          <w:t>7 CFR §205</w:t>
        </w:r>
      </w:hyperlink>
      <w:r w:rsidR="00E01FC0" w:rsidRPr="00594796">
        <w:rPr>
          <w:rFonts w:ascii="Calibri" w:hAnsi="Calibri" w:cs="Calibri"/>
          <w:b/>
        </w:rPr>
        <w:t xml:space="preserve"> </w:t>
      </w:r>
      <w:r w:rsidR="008D2C21" w:rsidRPr="00594796">
        <w:rPr>
          <w:rFonts w:ascii="Calibri" w:hAnsi="Calibri" w:cs="Calibri"/>
          <w:b/>
        </w:rPr>
        <w:t>y también se proporciona en su paquete de solicitud de QCS.</w:t>
      </w:r>
    </w:p>
    <w:p w14:paraId="384B2CD6" w14:textId="77777777" w:rsidR="00331B7B" w:rsidRPr="00594796" w:rsidRDefault="00331B7B" w:rsidP="00594796">
      <w:pPr>
        <w:pStyle w:val="ListParagraph"/>
        <w:ind w:left="0"/>
        <w:jc w:val="both"/>
        <w:rPr>
          <w:rFonts w:ascii="Calibri" w:hAnsi="Calibri" w:cs="Calibri"/>
        </w:rPr>
      </w:pPr>
    </w:p>
    <w:p w14:paraId="3703D4ED" w14:textId="77777777" w:rsidR="00331B7B" w:rsidRPr="00594796" w:rsidRDefault="00331B7B" w:rsidP="00594796">
      <w:pPr>
        <w:pStyle w:val="ListParagraph"/>
        <w:ind w:left="0"/>
        <w:jc w:val="both"/>
        <w:rPr>
          <w:rFonts w:ascii="Calibri" w:hAnsi="Calibri" w:cs="Calibri"/>
        </w:rPr>
      </w:pPr>
      <w:r w:rsidRPr="00594796">
        <w:rPr>
          <w:rFonts w:ascii="Calibri" w:hAnsi="Calibri" w:cs="Calibri"/>
          <w:b/>
        </w:rPr>
        <w:t xml:space="preserve">Recursos adicionales </w:t>
      </w:r>
      <w:r w:rsidRPr="00594796">
        <w:rPr>
          <w:rFonts w:ascii="Calibri" w:hAnsi="Calibri" w:cs="Calibri"/>
        </w:rPr>
        <w:t>:</w:t>
      </w:r>
    </w:p>
    <w:p w14:paraId="290C5101" w14:textId="6F60457F" w:rsidR="00331B7B" w:rsidRPr="00594796" w:rsidRDefault="00331B7B" w:rsidP="00594796">
      <w:pPr>
        <w:pStyle w:val="ListParagraph"/>
        <w:ind w:left="0"/>
        <w:jc w:val="both"/>
        <w:rPr>
          <w:rFonts w:ascii="Calibri" w:hAnsi="Calibri" w:cs="Calibri"/>
        </w:rPr>
      </w:pPr>
      <w:r w:rsidRPr="00594796">
        <w:rPr>
          <w:rFonts w:ascii="Calibri" w:hAnsi="Calibri" w:cs="Calibri"/>
        </w:rPr>
        <w:t xml:space="preserve">Productores </w:t>
      </w:r>
      <w:r w:rsidR="00C47432">
        <w:rPr>
          <w:rFonts w:ascii="Calibri" w:hAnsi="Calibri" w:cs="Calibri"/>
        </w:rPr>
        <w:t>O</w:t>
      </w:r>
      <w:r w:rsidRPr="00594796">
        <w:rPr>
          <w:rFonts w:ascii="Calibri" w:hAnsi="Calibri" w:cs="Calibri"/>
        </w:rPr>
        <w:t>rgánicos de Florida (FOG) http://foginfo.org</w:t>
      </w:r>
    </w:p>
    <w:p w14:paraId="588C6316" w14:textId="77777777" w:rsidR="00331B7B" w:rsidRPr="00594796" w:rsidRDefault="00331B7B" w:rsidP="00594796">
      <w:pPr>
        <w:pStyle w:val="ListParagraph"/>
        <w:ind w:left="0"/>
        <w:jc w:val="both"/>
        <w:rPr>
          <w:rFonts w:ascii="Calibri" w:hAnsi="Calibri" w:cs="Calibri"/>
        </w:rPr>
      </w:pPr>
      <w:r w:rsidRPr="00594796">
        <w:rPr>
          <w:rFonts w:ascii="Calibri" w:hAnsi="Calibri" w:cs="Calibri"/>
        </w:rPr>
        <w:t xml:space="preserve">Instituto de Revisión de Materiales Orgánicos (OMRI) </w:t>
      </w:r>
      <w:hyperlink r:id="rId12" w:history="1">
        <w:r w:rsidRPr="00594796">
          <w:rPr>
            <w:rFonts w:ascii="Calibri" w:hAnsi="Calibri" w:cs="Calibri"/>
          </w:rPr>
          <w:t>http://www.omri.org</w:t>
        </w:r>
      </w:hyperlink>
    </w:p>
    <w:p w14:paraId="1CC22706" w14:textId="77777777" w:rsidR="00331B7B" w:rsidRPr="00594796" w:rsidRDefault="00331B7B" w:rsidP="00594796">
      <w:pPr>
        <w:pStyle w:val="ListParagraph"/>
        <w:ind w:left="0"/>
        <w:jc w:val="both"/>
        <w:rPr>
          <w:rFonts w:ascii="Calibri" w:hAnsi="Calibri" w:cs="Calibri"/>
        </w:rPr>
      </w:pPr>
      <w:r w:rsidRPr="00594796">
        <w:rPr>
          <w:rFonts w:ascii="Calibri" w:hAnsi="Calibri" w:cs="Calibri"/>
        </w:rPr>
        <w:t>Servicio Nacional de Información sobre Agricultura Sostenible: http://attra.ncat.org/</w:t>
      </w:r>
    </w:p>
    <w:p w14:paraId="5F5FD776" w14:textId="73C211D0" w:rsidR="00331B7B" w:rsidRPr="00594796" w:rsidRDefault="00331B7B" w:rsidP="00594796">
      <w:pPr>
        <w:pStyle w:val="ListParagraph"/>
        <w:ind w:left="0"/>
        <w:jc w:val="both"/>
        <w:rPr>
          <w:rFonts w:ascii="Calibri" w:hAnsi="Calibri" w:cs="Calibri"/>
        </w:rPr>
      </w:pPr>
      <w:r w:rsidRPr="00594796">
        <w:rPr>
          <w:rFonts w:ascii="Calibri" w:hAnsi="Calibri" w:cs="Calibri"/>
        </w:rPr>
        <w:lastRenderedPageBreak/>
        <w:t xml:space="preserve">Investigación y </w:t>
      </w:r>
      <w:r w:rsidR="00C47432">
        <w:rPr>
          <w:rFonts w:ascii="Calibri" w:hAnsi="Calibri" w:cs="Calibri"/>
        </w:rPr>
        <w:t>E</w:t>
      </w:r>
      <w:r w:rsidRPr="00594796">
        <w:rPr>
          <w:rFonts w:ascii="Calibri" w:hAnsi="Calibri" w:cs="Calibri"/>
        </w:rPr>
        <w:t xml:space="preserve">ducación </w:t>
      </w:r>
      <w:r w:rsidR="00C47432">
        <w:rPr>
          <w:rFonts w:ascii="Calibri" w:hAnsi="Calibri" w:cs="Calibri"/>
        </w:rPr>
        <w:t>S</w:t>
      </w:r>
      <w:r w:rsidRPr="00594796">
        <w:rPr>
          <w:rFonts w:ascii="Calibri" w:hAnsi="Calibri" w:cs="Calibri"/>
        </w:rPr>
        <w:t xml:space="preserve">obre </w:t>
      </w:r>
      <w:r w:rsidR="00C47432">
        <w:rPr>
          <w:rFonts w:ascii="Calibri" w:hAnsi="Calibri" w:cs="Calibri"/>
        </w:rPr>
        <w:t>A</w:t>
      </w:r>
      <w:r w:rsidRPr="00594796">
        <w:rPr>
          <w:rFonts w:ascii="Calibri" w:hAnsi="Calibri" w:cs="Calibri"/>
        </w:rPr>
        <w:t xml:space="preserve">gricultura </w:t>
      </w:r>
      <w:r w:rsidR="00C47432">
        <w:rPr>
          <w:rFonts w:ascii="Calibri" w:hAnsi="Calibri" w:cs="Calibri"/>
        </w:rPr>
        <w:t>S</w:t>
      </w:r>
      <w:r w:rsidRPr="00594796">
        <w:rPr>
          <w:rFonts w:ascii="Calibri" w:hAnsi="Calibri" w:cs="Calibri"/>
        </w:rPr>
        <w:t xml:space="preserve">ostenible del USDA </w:t>
      </w:r>
      <w:hyperlink r:id="rId13" w:history="1">
        <w:r w:rsidRPr="00594796">
          <w:rPr>
            <w:rFonts w:ascii="Calibri" w:hAnsi="Calibri" w:cs="Calibri"/>
          </w:rPr>
          <w:t>http://www.sare.org</w:t>
        </w:r>
      </w:hyperlink>
    </w:p>
    <w:p w14:paraId="7AD9B23D" w14:textId="77777777" w:rsidR="00331B7B" w:rsidRPr="00594796" w:rsidRDefault="00331B7B" w:rsidP="00594796">
      <w:pPr>
        <w:pStyle w:val="ListParagraph"/>
        <w:ind w:left="0"/>
        <w:jc w:val="both"/>
        <w:rPr>
          <w:rFonts w:ascii="Calibri" w:hAnsi="Calibri" w:cs="Calibri"/>
        </w:rPr>
      </w:pPr>
      <w:r w:rsidRPr="00594796">
        <w:rPr>
          <w:rFonts w:ascii="Calibri" w:hAnsi="Calibri" w:cs="Calibri"/>
        </w:rPr>
        <w:t xml:space="preserve">Asociación de Comercio Orgánico </w:t>
      </w:r>
      <w:hyperlink r:id="rId14" w:history="1">
        <w:r w:rsidRPr="00594796">
          <w:rPr>
            <w:rFonts w:ascii="Calibri" w:hAnsi="Calibri" w:cs="Calibri"/>
          </w:rPr>
          <w:t xml:space="preserve">http://www.ota.com </w:t>
        </w:r>
      </w:hyperlink>
      <w:r w:rsidRPr="00594796">
        <w:rPr>
          <w:rFonts w:ascii="Calibri" w:hAnsi="Calibri" w:cs="Calibri"/>
        </w:rPr>
        <w:t xml:space="preserve">y </w:t>
      </w:r>
      <w:hyperlink r:id="rId15" w:history="1">
        <w:r w:rsidRPr="00594796">
          <w:rPr>
            <w:rFonts w:ascii="Calibri" w:hAnsi="Calibri" w:cs="Calibri"/>
          </w:rPr>
          <w:t>http://howtogoorganic.com</w:t>
        </w:r>
      </w:hyperlink>
      <w:r w:rsidRPr="00594796">
        <w:rPr>
          <w:rFonts w:ascii="Calibri" w:hAnsi="Calibri" w:cs="Calibri"/>
        </w:rPr>
        <w:t xml:space="preserve"> </w:t>
      </w:r>
    </w:p>
    <w:p w14:paraId="0C97CF57" w14:textId="77777777" w:rsidR="00331B7B" w:rsidRPr="00594796" w:rsidRDefault="00331B7B" w:rsidP="00594796">
      <w:pPr>
        <w:pStyle w:val="ListParagraph"/>
        <w:ind w:left="0"/>
        <w:jc w:val="both"/>
        <w:rPr>
          <w:rFonts w:ascii="Calibri" w:hAnsi="Calibri" w:cs="Calibri"/>
        </w:rPr>
      </w:pPr>
    </w:p>
    <w:p w14:paraId="36F9F5C7" w14:textId="77777777" w:rsidR="00331B7B" w:rsidRPr="00594796" w:rsidRDefault="00331B7B" w:rsidP="00594796">
      <w:pPr>
        <w:pStyle w:val="ListParagraph"/>
        <w:ind w:left="0"/>
        <w:jc w:val="both"/>
        <w:rPr>
          <w:rFonts w:ascii="Calibri" w:hAnsi="Calibri" w:cs="Calibri"/>
        </w:rPr>
      </w:pPr>
    </w:p>
    <w:p w14:paraId="2E569D79" w14:textId="77777777" w:rsidR="00331B7B" w:rsidRPr="00594796" w:rsidRDefault="00331B7B" w:rsidP="00594796">
      <w:pPr>
        <w:pStyle w:val="ListParagraph"/>
        <w:ind w:left="540"/>
        <w:jc w:val="both"/>
        <w:rPr>
          <w:rFonts w:ascii="Calibri" w:hAnsi="Calibri" w:cs="Calibri"/>
          <w:b/>
        </w:rPr>
      </w:pPr>
      <w:r w:rsidRPr="00594796">
        <w:rPr>
          <w:rFonts w:ascii="Calibri" w:hAnsi="Calibri" w:cs="Calibri"/>
          <w:b/>
        </w:rPr>
        <w:t>QCS es un agente certificador acreditado por el USDA. QCS no puede proporcionar servicios de consulta a nuestros clientes, excepto para garantizar que su OSP cumpla con los estándares del Programa Orgánico Nacional. Florida Organic Growers mantiene una lista de consultores y puede comunicarse con ellos al 352-377-6345.</w:t>
      </w:r>
    </w:p>
    <w:p w14:paraId="4BE3FE0D" w14:textId="77777777" w:rsidR="00331B7B" w:rsidRPr="00594796" w:rsidRDefault="00331B7B" w:rsidP="00594796">
      <w:pPr>
        <w:jc w:val="both"/>
        <w:rPr>
          <w:rFonts w:ascii="Calibri" w:hAnsi="Calibri" w:cs="Calibri"/>
        </w:rPr>
      </w:pPr>
    </w:p>
    <w:p w14:paraId="0496236D" w14:textId="77777777" w:rsidR="00331B7B" w:rsidRPr="00594796" w:rsidRDefault="00331B7B" w:rsidP="00594796">
      <w:pPr>
        <w:jc w:val="both"/>
        <w:rPr>
          <w:rFonts w:ascii="Calibri" w:hAnsi="Calibri" w:cs="Calibri"/>
        </w:rPr>
      </w:pPr>
    </w:p>
    <w:p w14:paraId="0ED9B2E4" w14:textId="77777777" w:rsidR="00790BD0" w:rsidRPr="00594796" w:rsidRDefault="00790BD0" w:rsidP="00594796">
      <w:pPr>
        <w:jc w:val="both"/>
        <w:rPr>
          <w:rFonts w:ascii="Calibri" w:hAnsi="Calibri" w:cs="Calibri"/>
        </w:rPr>
      </w:pPr>
    </w:p>
    <w:sectPr w:rsidR="00790BD0" w:rsidRPr="00594796" w:rsidSect="003E4D91">
      <w:headerReference w:type="default" r:id="rId16"/>
      <w:footerReference w:type="default" r:id="rId17"/>
      <w:pgSz w:w="12240" w:h="15840"/>
      <w:pgMar w:top="1152" w:right="1080" w:bottom="1152" w:left="1080" w:header="720" w:footer="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D9C1" w14:textId="77777777" w:rsidR="00601CDA" w:rsidRDefault="00601CDA" w:rsidP="003E4D91">
      <w:r>
        <w:separator/>
      </w:r>
    </w:p>
  </w:endnote>
  <w:endnote w:type="continuationSeparator" w:id="0">
    <w:p w14:paraId="0ADCD8EA" w14:textId="77777777" w:rsidR="00601CDA" w:rsidRDefault="00601CDA" w:rsidP="003E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95D9" w14:textId="2E08306E" w:rsidR="003E4D91" w:rsidRPr="003E4D91" w:rsidRDefault="00BE4749" w:rsidP="003E4D91">
    <w:pPr>
      <w:pStyle w:val="Footer"/>
      <w:rPr>
        <w:rFonts w:ascii="Tahoma" w:hAnsi="Tahoma" w:cs="Tahoma"/>
        <w:sz w:val="20"/>
        <w:szCs w:val="20"/>
      </w:rPr>
    </w:pPr>
    <w:r>
      <w:rPr>
        <w:rFonts w:ascii="Tahoma" w:hAnsi="Tahoma" w:cs="Tahoma"/>
        <w:color w:val="000000"/>
        <w:sz w:val="16"/>
        <w:szCs w:val="16"/>
      </w:rPr>
      <w:t>1C3B</w:t>
    </w:r>
    <w:r w:rsidR="00D42DFF">
      <w:rPr>
        <w:rFonts w:ascii="Tahoma" w:hAnsi="Tahoma" w:cs="Tahoma"/>
        <w:color w:val="000000"/>
        <w:sz w:val="16"/>
        <w:szCs w:val="16"/>
      </w:rPr>
      <w:t>26</w:t>
    </w:r>
    <w:r w:rsidR="00BF0CA1">
      <w:rPr>
        <w:rFonts w:ascii="Tahoma" w:hAnsi="Tahoma" w:cs="Tahoma"/>
        <w:color w:val="000000"/>
        <w:sz w:val="16"/>
        <w:szCs w:val="16"/>
      </w:rPr>
      <w:t>_SP</w:t>
    </w:r>
    <w:r>
      <w:rPr>
        <w:rFonts w:ascii="Tahoma" w:hAnsi="Tahoma" w:cs="Tahoma"/>
        <w:color w:val="000000"/>
        <w:sz w:val="16"/>
        <w:szCs w:val="16"/>
      </w:rPr>
      <w:t xml:space="preserve">, V1, R4, 10/06/2022 </w:t>
    </w:r>
    <w:r w:rsidR="003E4D91" w:rsidRPr="003E4D91">
      <w:rPr>
        <w:rFonts w:ascii="Tahoma" w:hAnsi="Tahoma" w:cs="Tahoma"/>
        <w:sz w:val="20"/>
        <w:szCs w:val="20"/>
      </w:rPr>
      <w:tab/>
    </w:r>
    <w:r w:rsidR="003E4D91" w:rsidRPr="003E4D91">
      <w:rPr>
        <w:rFonts w:ascii="Tahoma" w:hAnsi="Tahoma" w:cs="Tahoma"/>
        <w:sz w:val="20"/>
        <w:szCs w:val="20"/>
      </w:rPr>
      <w:tab/>
      <w:t xml:space="preserve">Página </w:t>
    </w:r>
    <w:r w:rsidR="003E4D91" w:rsidRPr="003E4D91">
      <w:rPr>
        <w:rFonts w:ascii="Tahoma" w:hAnsi="Tahoma" w:cs="Tahoma"/>
        <w:sz w:val="20"/>
        <w:szCs w:val="20"/>
      </w:rPr>
      <w:fldChar w:fldCharType="begin"/>
    </w:r>
    <w:r w:rsidR="003E4D91" w:rsidRPr="003E4D91">
      <w:rPr>
        <w:rFonts w:ascii="Tahoma" w:hAnsi="Tahoma" w:cs="Tahoma"/>
        <w:sz w:val="20"/>
        <w:szCs w:val="20"/>
      </w:rPr>
      <w:instrText xml:space="preserve"> PAGE </w:instrText>
    </w:r>
    <w:r w:rsidR="003E4D91" w:rsidRPr="003E4D91">
      <w:rPr>
        <w:rFonts w:ascii="Tahoma" w:hAnsi="Tahoma" w:cs="Tahoma"/>
        <w:sz w:val="20"/>
        <w:szCs w:val="20"/>
      </w:rPr>
      <w:fldChar w:fldCharType="separate"/>
    </w:r>
    <w:r w:rsidR="008D4351">
      <w:rPr>
        <w:rFonts w:ascii="Tahoma" w:hAnsi="Tahoma" w:cs="Tahoma"/>
        <w:noProof/>
        <w:sz w:val="20"/>
        <w:szCs w:val="20"/>
      </w:rPr>
      <w:t xml:space="preserve">1 </w:t>
    </w:r>
    <w:r w:rsidR="003E4D91" w:rsidRPr="003E4D91">
      <w:rPr>
        <w:rFonts w:ascii="Tahoma" w:hAnsi="Tahoma" w:cs="Tahoma"/>
        <w:sz w:val="20"/>
        <w:szCs w:val="20"/>
      </w:rPr>
      <w:fldChar w:fldCharType="end"/>
    </w:r>
    <w:r w:rsidR="00B65AAC">
      <w:rPr>
        <w:rFonts w:ascii="Tahoma" w:hAnsi="Tahoma" w:cs="Tahoma"/>
        <w:sz w:val="20"/>
        <w:szCs w:val="20"/>
      </w:rPr>
      <w:t xml:space="preserve"> </w:t>
    </w:r>
    <w:r w:rsidR="003E4D91" w:rsidRPr="003E4D91">
      <w:rPr>
        <w:rFonts w:ascii="Tahoma" w:hAnsi="Tahoma" w:cs="Tahoma"/>
        <w:sz w:val="20"/>
        <w:szCs w:val="20"/>
      </w:rPr>
      <w:t xml:space="preserve">de </w:t>
    </w:r>
    <w:r w:rsidR="003E4D91" w:rsidRPr="003E4D91">
      <w:rPr>
        <w:rFonts w:ascii="Tahoma" w:hAnsi="Tahoma" w:cs="Tahoma"/>
        <w:sz w:val="20"/>
        <w:szCs w:val="20"/>
      </w:rPr>
      <w:fldChar w:fldCharType="begin"/>
    </w:r>
    <w:r w:rsidR="003E4D91" w:rsidRPr="003E4D91">
      <w:rPr>
        <w:rFonts w:ascii="Tahoma" w:hAnsi="Tahoma" w:cs="Tahoma"/>
        <w:sz w:val="20"/>
        <w:szCs w:val="20"/>
      </w:rPr>
      <w:instrText xml:space="preserve"> NUMPAGES </w:instrText>
    </w:r>
    <w:r w:rsidR="003E4D91" w:rsidRPr="003E4D91">
      <w:rPr>
        <w:rFonts w:ascii="Tahoma" w:hAnsi="Tahoma" w:cs="Tahoma"/>
        <w:sz w:val="20"/>
        <w:szCs w:val="20"/>
      </w:rPr>
      <w:fldChar w:fldCharType="separate"/>
    </w:r>
    <w:r w:rsidR="008D4351">
      <w:rPr>
        <w:rFonts w:ascii="Tahoma" w:hAnsi="Tahoma" w:cs="Tahoma"/>
        <w:noProof/>
        <w:sz w:val="20"/>
        <w:szCs w:val="20"/>
      </w:rPr>
      <w:t>2</w:t>
    </w:r>
    <w:r w:rsidR="003E4D91" w:rsidRPr="003E4D91">
      <w:rPr>
        <w:rFonts w:ascii="Tahoma" w:hAnsi="Tahoma" w:cs="Tahoma"/>
        <w:sz w:val="20"/>
        <w:szCs w:val="20"/>
      </w:rPr>
      <w:fldChar w:fldCharType="end"/>
    </w:r>
  </w:p>
  <w:p w14:paraId="58BF7508" w14:textId="77777777" w:rsidR="003E4D91" w:rsidRDefault="003E4D91">
    <w:pPr>
      <w:pStyle w:val="Footer"/>
    </w:pPr>
  </w:p>
  <w:p w14:paraId="43F98D85" w14:textId="77777777" w:rsidR="003E4D91" w:rsidRDefault="003E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6924" w14:textId="77777777" w:rsidR="00601CDA" w:rsidRDefault="00601CDA" w:rsidP="003E4D91">
      <w:r>
        <w:separator/>
      </w:r>
    </w:p>
  </w:footnote>
  <w:footnote w:type="continuationSeparator" w:id="0">
    <w:p w14:paraId="2D42073B" w14:textId="77777777" w:rsidR="00601CDA" w:rsidRDefault="00601CDA" w:rsidP="003E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0" w:type="dxa"/>
      <w:tblInd w:w="-635" w:type="dxa"/>
      <w:tblLook w:val="04A0" w:firstRow="1" w:lastRow="0" w:firstColumn="1" w:lastColumn="0" w:noHBand="0" w:noVBand="1"/>
    </w:tblPr>
    <w:tblGrid>
      <w:gridCol w:w="2770"/>
      <w:gridCol w:w="2457"/>
      <w:gridCol w:w="3059"/>
      <w:gridCol w:w="2424"/>
    </w:tblGrid>
    <w:tr w:rsidR="00EF4203" w14:paraId="0DC73EBE" w14:textId="77777777" w:rsidTr="00601CDA">
      <w:tc>
        <w:tcPr>
          <w:tcW w:w="2767" w:type="dxa"/>
          <w:vMerge w:val="restart"/>
          <w:shd w:val="clear" w:color="auto" w:fill="auto"/>
        </w:tcPr>
        <w:p w14:paraId="72D7E484" w14:textId="1C789B84" w:rsidR="00EF4203" w:rsidRPr="00601CDA" w:rsidRDefault="00EF4203" w:rsidP="00601CDA">
          <w:pPr>
            <w:jc w:val="center"/>
            <w:rPr>
              <w:rFonts w:ascii="Calibri Light" w:hAnsi="Calibri Light" w:cs="Calibri Light"/>
            </w:rPr>
          </w:pPr>
          <w:r w:rsidRPr="00601CDA">
            <w:rPr>
              <w:rFonts w:ascii="Calibri Light" w:hAnsi="Calibri Light" w:cs="Calibri Light"/>
              <w:lang w:val="es-ES"/>
            </w:rPr>
            <w:t>www.qcsinfo.org</w:t>
          </w:r>
          <w:r w:rsidRPr="00601CDA">
            <w:rPr>
              <w:rFonts w:ascii="Calibri Light" w:hAnsi="Calibri Light" w:cs="Calibri Light"/>
              <w:noProof/>
            </w:rPr>
            <w:t xml:space="preserve"> </w:t>
          </w:r>
          <w:r w:rsidR="00DF462D">
            <w:rPr>
              <w:noProof/>
            </w:rPr>
            <w:pict w14:anchorId="56FBF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0;text-align:left;margin-left:2.1pt;margin-top:2.15pt;width:127.1pt;height:5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QCS-SimpleLogomark-Color - Copy"/>
                <w10:wrap type="square"/>
              </v:shape>
            </w:pict>
          </w:r>
        </w:p>
      </w:tc>
      <w:tc>
        <w:tcPr>
          <w:tcW w:w="7943" w:type="dxa"/>
          <w:gridSpan w:val="3"/>
          <w:shd w:val="clear" w:color="auto" w:fill="auto"/>
        </w:tcPr>
        <w:p w14:paraId="5F668F6B" w14:textId="77777777" w:rsidR="00EF4203" w:rsidRPr="00601CDA" w:rsidRDefault="00EF4203" w:rsidP="00601CDA">
          <w:pPr>
            <w:jc w:val="right"/>
            <w:rPr>
              <w:rFonts w:ascii="Calibri Light" w:hAnsi="Calibri Light" w:cs="Calibri Light"/>
              <w:b/>
              <w:sz w:val="32"/>
            </w:rPr>
          </w:pPr>
          <w:r w:rsidRPr="00601CDA">
            <w:rPr>
              <w:rFonts w:ascii="Calibri Light" w:hAnsi="Calibri Light" w:cs="Calibri Light"/>
              <w:b/>
              <w:sz w:val="32"/>
            </w:rPr>
            <w:t>Quality Certification Services (QCS)</w:t>
          </w:r>
        </w:p>
        <w:p w14:paraId="7C98D243" w14:textId="77777777" w:rsidR="00EF4203" w:rsidRPr="00601CDA" w:rsidRDefault="00EF4203" w:rsidP="00601CDA">
          <w:pPr>
            <w:jc w:val="right"/>
            <w:rPr>
              <w:rFonts w:ascii="Calibri Light" w:hAnsi="Calibri Light" w:cs="Calibri Light"/>
              <w:b/>
              <w:sz w:val="4"/>
              <w:szCs w:val="4"/>
            </w:rPr>
          </w:pPr>
        </w:p>
      </w:tc>
    </w:tr>
    <w:tr w:rsidR="00EF4203" w14:paraId="697C681D" w14:textId="77777777" w:rsidTr="00601CDA">
      <w:tc>
        <w:tcPr>
          <w:tcW w:w="2767" w:type="dxa"/>
          <w:vMerge/>
          <w:shd w:val="clear" w:color="auto" w:fill="auto"/>
        </w:tcPr>
        <w:p w14:paraId="2FBEAFCE" w14:textId="77777777" w:rsidR="00EF4203" w:rsidRPr="00601CDA" w:rsidRDefault="00EF4203" w:rsidP="00601CDA">
          <w:pPr>
            <w:jc w:val="right"/>
            <w:rPr>
              <w:rFonts w:ascii="Calibri Light" w:hAnsi="Calibri Light" w:cs="Calibri Light"/>
            </w:rPr>
          </w:pPr>
        </w:p>
      </w:tc>
      <w:tc>
        <w:tcPr>
          <w:tcW w:w="2458" w:type="dxa"/>
          <w:shd w:val="clear" w:color="auto" w:fill="auto"/>
        </w:tcPr>
        <w:p w14:paraId="416B2ED4" w14:textId="77777777" w:rsidR="00EF4203" w:rsidRPr="00601CDA" w:rsidRDefault="00EF4203" w:rsidP="00601CDA">
          <w:pPr>
            <w:jc w:val="right"/>
            <w:rPr>
              <w:rFonts w:ascii="Calibri Light" w:hAnsi="Calibri Light" w:cs="Calibri Light"/>
              <w:b/>
              <w:sz w:val="18"/>
              <w:szCs w:val="18"/>
              <w:lang w:val="en-US"/>
            </w:rPr>
          </w:pPr>
          <w:r w:rsidRPr="00601CDA">
            <w:rPr>
              <w:rFonts w:ascii="Calibri Light" w:hAnsi="Calibri Light" w:cs="Calibri Light"/>
              <w:b/>
              <w:sz w:val="18"/>
              <w:szCs w:val="18"/>
              <w:lang w:val="en-US"/>
            </w:rPr>
            <w:t>Main Office</w:t>
          </w:r>
        </w:p>
        <w:p w14:paraId="47F04F4F" w14:textId="77777777" w:rsidR="00EF4203" w:rsidRPr="00601CDA" w:rsidRDefault="00EF4203" w:rsidP="00601CDA">
          <w:pPr>
            <w:jc w:val="right"/>
            <w:rPr>
              <w:rFonts w:ascii="Calibri Light" w:hAnsi="Calibri Light" w:cs="Calibri Light"/>
              <w:sz w:val="16"/>
              <w:szCs w:val="16"/>
              <w:lang w:val="en-US"/>
            </w:rPr>
          </w:pPr>
          <w:r w:rsidRPr="00601CDA">
            <w:rPr>
              <w:rFonts w:ascii="Calibri Light" w:hAnsi="Calibri Light" w:cs="Calibri Light"/>
              <w:sz w:val="16"/>
              <w:szCs w:val="16"/>
              <w:lang w:val="en-US"/>
            </w:rPr>
            <w:t>5700 SW 34th Street, Suite 349 Gainesville, FL 32608</w:t>
          </w:r>
        </w:p>
        <w:p w14:paraId="691F70CC" w14:textId="77777777" w:rsidR="00EF4203" w:rsidRPr="00601CDA" w:rsidRDefault="00EF4203" w:rsidP="00601CDA">
          <w:pPr>
            <w:jc w:val="right"/>
            <w:rPr>
              <w:rFonts w:ascii="Calibri Light" w:hAnsi="Calibri Light" w:cs="Calibri Light"/>
              <w:sz w:val="16"/>
              <w:szCs w:val="16"/>
              <w:lang w:val="es-ES"/>
            </w:rPr>
          </w:pPr>
          <w:r w:rsidRPr="00601CDA">
            <w:rPr>
              <w:rFonts w:ascii="Calibri Light" w:hAnsi="Calibri Light" w:cs="Calibri Light"/>
              <w:sz w:val="16"/>
              <w:szCs w:val="16"/>
              <w:lang w:val="es-ES"/>
            </w:rPr>
            <w:t xml:space="preserve">Telefono 352.377.0133 </w:t>
          </w:r>
        </w:p>
        <w:p w14:paraId="76373FE9" w14:textId="77777777" w:rsidR="00EF4203" w:rsidRPr="00601CDA" w:rsidRDefault="00EF4203" w:rsidP="00601CDA">
          <w:pPr>
            <w:jc w:val="right"/>
            <w:rPr>
              <w:rFonts w:ascii="Calibri Light" w:hAnsi="Calibri Light" w:cs="Calibri Light"/>
              <w:sz w:val="16"/>
              <w:szCs w:val="16"/>
              <w:lang w:val="es-ES"/>
            </w:rPr>
          </w:pPr>
          <w:r w:rsidRPr="00601CDA">
            <w:rPr>
              <w:rFonts w:ascii="Calibri Light" w:hAnsi="Calibri Light" w:cs="Calibri Light"/>
              <w:sz w:val="16"/>
              <w:szCs w:val="16"/>
              <w:lang w:val="es-ES"/>
            </w:rPr>
            <w:t xml:space="preserve">fax 352.377.8363 </w:t>
          </w:r>
        </w:p>
      </w:tc>
      <w:tc>
        <w:tcPr>
          <w:tcW w:w="3060" w:type="dxa"/>
          <w:shd w:val="clear" w:color="auto" w:fill="auto"/>
        </w:tcPr>
        <w:p w14:paraId="409BCCE0" w14:textId="77777777" w:rsidR="00EF4203" w:rsidRPr="00601CDA" w:rsidRDefault="00EF4203" w:rsidP="00601CDA">
          <w:pPr>
            <w:jc w:val="right"/>
            <w:rPr>
              <w:rFonts w:ascii="Calibri Light" w:hAnsi="Calibri Light" w:cs="Calibri Light"/>
              <w:b/>
              <w:sz w:val="18"/>
              <w:szCs w:val="18"/>
            </w:rPr>
          </w:pPr>
          <w:r w:rsidRPr="00601CDA">
            <w:rPr>
              <w:rFonts w:ascii="Calibri Light" w:hAnsi="Calibri Light" w:cs="Calibri Light"/>
              <w:b/>
              <w:sz w:val="18"/>
              <w:szCs w:val="18"/>
            </w:rPr>
            <w:t>QCS Ecuador</w:t>
          </w:r>
        </w:p>
        <w:p w14:paraId="340F7156" w14:textId="77777777" w:rsidR="00EF4203" w:rsidRPr="00601CDA" w:rsidRDefault="00EF4203" w:rsidP="00601CDA">
          <w:pPr>
            <w:jc w:val="right"/>
            <w:rPr>
              <w:rFonts w:ascii="Calibri Light" w:hAnsi="Calibri Light" w:cs="Calibri Light"/>
              <w:sz w:val="16"/>
              <w:szCs w:val="16"/>
              <w:lang w:val="es-ES"/>
            </w:rPr>
          </w:pPr>
          <w:r w:rsidRPr="00601CDA">
            <w:rPr>
              <w:rFonts w:ascii="Calibri Light" w:hAnsi="Calibri Light" w:cs="Calibri Light"/>
              <w:sz w:val="16"/>
              <w:szCs w:val="16"/>
              <w:lang w:val="es-ES"/>
            </w:rPr>
            <w:t xml:space="preserve">Av. Edmundo Carvajal Oe4-72 y Av. Brasil </w:t>
          </w:r>
        </w:p>
        <w:p w14:paraId="4F7BC06A" w14:textId="77777777" w:rsidR="00EF4203" w:rsidRPr="00601CDA" w:rsidRDefault="00EF4203" w:rsidP="00601CDA">
          <w:pPr>
            <w:jc w:val="right"/>
            <w:rPr>
              <w:rFonts w:ascii="Calibri Light" w:hAnsi="Calibri Light" w:cs="Calibri Light"/>
              <w:sz w:val="16"/>
              <w:szCs w:val="16"/>
              <w:lang w:val="es-ES"/>
            </w:rPr>
          </w:pPr>
          <w:r w:rsidRPr="00601CDA">
            <w:rPr>
              <w:rFonts w:ascii="Calibri Light" w:hAnsi="Calibri Light" w:cs="Calibri Light"/>
              <w:sz w:val="16"/>
              <w:szCs w:val="16"/>
              <w:lang w:val="es-ES"/>
            </w:rPr>
            <w:t>Edificio Robalino-Acuña, oficina 202</w:t>
          </w:r>
        </w:p>
        <w:p w14:paraId="599189FC" w14:textId="77777777" w:rsidR="00EF4203" w:rsidRPr="00601CDA" w:rsidRDefault="00EF4203" w:rsidP="00601CDA">
          <w:pPr>
            <w:jc w:val="right"/>
            <w:rPr>
              <w:rFonts w:ascii="Calibri Light" w:hAnsi="Calibri Light" w:cs="Calibri Light"/>
              <w:sz w:val="16"/>
              <w:szCs w:val="16"/>
            </w:rPr>
          </w:pPr>
          <w:r w:rsidRPr="00601CDA">
            <w:rPr>
              <w:rFonts w:ascii="Calibri Light" w:hAnsi="Calibri Light" w:cs="Calibri Light"/>
              <w:sz w:val="16"/>
              <w:szCs w:val="16"/>
            </w:rPr>
            <w:t>Quito, Ecuador</w:t>
          </w:r>
        </w:p>
        <w:p w14:paraId="3F675C78" w14:textId="77777777" w:rsidR="00EF4203" w:rsidRPr="00601CDA" w:rsidRDefault="00EF4203" w:rsidP="00601CDA">
          <w:pPr>
            <w:jc w:val="right"/>
            <w:rPr>
              <w:rFonts w:ascii="Calibri Light" w:hAnsi="Calibri Light" w:cs="Calibri Light"/>
              <w:sz w:val="16"/>
              <w:szCs w:val="16"/>
            </w:rPr>
          </w:pPr>
          <w:r w:rsidRPr="00601CDA">
            <w:rPr>
              <w:rFonts w:ascii="Calibri Light" w:hAnsi="Calibri Light" w:cs="Calibri Light"/>
              <w:sz w:val="16"/>
              <w:szCs w:val="16"/>
            </w:rPr>
            <w:t xml:space="preserve">Tel: </w:t>
          </w:r>
          <w:r w:rsidRPr="00601CDA">
            <w:rPr>
              <w:rFonts w:ascii="Calibri Light" w:hAnsi="Calibri Light" w:cs="Calibri Light"/>
              <w:sz w:val="16"/>
              <w:szCs w:val="16"/>
              <w:lang w:val="es-ES"/>
            </w:rPr>
            <w:t>593 + 98 417 6587</w:t>
          </w:r>
        </w:p>
      </w:tc>
      <w:tc>
        <w:tcPr>
          <w:tcW w:w="2425" w:type="dxa"/>
          <w:shd w:val="clear" w:color="auto" w:fill="auto"/>
        </w:tcPr>
        <w:p w14:paraId="7B532BDA" w14:textId="77777777" w:rsidR="00EF4203" w:rsidRPr="00601CDA" w:rsidRDefault="00EF4203" w:rsidP="00601CDA">
          <w:pPr>
            <w:jc w:val="right"/>
            <w:rPr>
              <w:rFonts w:ascii="Calibri Light" w:hAnsi="Calibri Light" w:cs="Calibri Light"/>
              <w:b/>
              <w:sz w:val="18"/>
              <w:szCs w:val="18"/>
            </w:rPr>
          </w:pPr>
          <w:r w:rsidRPr="00601CDA">
            <w:rPr>
              <w:rFonts w:ascii="Calibri Light" w:hAnsi="Calibri Light" w:cs="Calibri Light"/>
              <w:b/>
              <w:sz w:val="18"/>
              <w:szCs w:val="18"/>
            </w:rPr>
            <w:t>QCS Caribe, S.R.L.</w:t>
          </w:r>
        </w:p>
        <w:p w14:paraId="40C6363E" w14:textId="77777777" w:rsidR="00EF4203" w:rsidRPr="00601CDA" w:rsidRDefault="00EF4203" w:rsidP="00601CDA">
          <w:pPr>
            <w:jc w:val="right"/>
            <w:rPr>
              <w:rFonts w:ascii="Calibri Light" w:hAnsi="Calibri Light" w:cs="Calibri Light"/>
              <w:sz w:val="16"/>
              <w:szCs w:val="16"/>
            </w:rPr>
          </w:pPr>
          <w:r w:rsidRPr="00601CDA">
            <w:rPr>
              <w:rFonts w:ascii="Calibri Light" w:hAnsi="Calibri Light" w:cs="Calibri Light"/>
              <w:sz w:val="16"/>
              <w:szCs w:val="16"/>
            </w:rPr>
            <w:t>C/ Indepencia No. 93, 2do Nivel</w:t>
          </w:r>
        </w:p>
        <w:p w14:paraId="0F1BBFAB" w14:textId="77777777" w:rsidR="00EF4203" w:rsidRPr="00601CDA" w:rsidRDefault="00EF4203" w:rsidP="00601CDA">
          <w:pPr>
            <w:jc w:val="right"/>
            <w:rPr>
              <w:rFonts w:ascii="Calibri Light" w:hAnsi="Calibri Light" w:cs="Calibri Light"/>
              <w:sz w:val="16"/>
              <w:szCs w:val="16"/>
            </w:rPr>
          </w:pPr>
          <w:r w:rsidRPr="00601CDA">
            <w:rPr>
              <w:rFonts w:ascii="Calibri Light" w:hAnsi="Calibri Light" w:cs="Calibri Light"/>
              <w:sz w:val="16"/>
              <w:szCs w:val="16"/>
            </w:rPr>
            <w:t>Mao, Valverde</w:t>
          </w:r>
        </w:p>
        <w:p w14:paraId="3694C01D" w14:textId="77777777" w:rsidR="00EF4203" w:rsidRPr="00601CDA" w:rsidRDefault="00EF4203" w:rsidP="00601CDA">
          <w:pPr>
            <w:jc w:val="right"/>
            <w:rPr>
              <w:rFonts w:ascii="Calibri Light" w:hAnsi="Calibri Light" w:cs="Calibri Light"/>
              <w:sz w:val="16"/>
              <w:szCs w:val="16"/>
            </w:rPr>
          </w:pPr>
          <w:r w:rsidRPr="00601CDA">
            <w:rPr>
              <w:rFonts w:ascii="Calibri Light" w:hAnsi="Calibri Light" w:cs="Calibri Light"/>
              <w:sz w:val="16"/>
              <w:szCs w:val="16"/>
            </w:rPr>
            <w:t>Republica Dominicana</w:t>
          </w:r>
        </w:p>
        <w:p w14:paraId="039AECD5" w14:textId="77777777" w:rsidR="00EF4203" w:rsidRPr="00601CDA" w:rsidRDefault="00EF4203" w:rsidP="00601CDA">
          <w:pPr>
            <w:jc w:val="right"/>
            <w:rPr>
              <w:rFonts w:ascii="Calibri Light" w:hAnsi="Calibri Light" w:cs="Calibri Light"/>
              <w:sz w:val="16"/>
              <w:szCs w:val="16"/>
            </w:rPr>
          </w:pPr>
          <w:r w:rsidRPr="00601CDA">
            <w:rPr>
              <w:rFonts w:ascii="Calibri Light" w:hAnsi="Calibri Light" w:cs="Calibri Light"/>
              <w:sz w:val="16"/>
              <w:szCs w:val="16"/>
            </w:rPr>
            <w:t>Tel: 809.822.9293</w:t>
          </w:r>
        </w:p>
      </w:tc>
    </w:tr>
  </w:tbl>
  <w:p w14:paraId="6F260810" w14:textId="77777777" w:rsidR="005950FC" w:rsidRPr="00EF4203" w:rsidRDefault="005950FC" w:rsidP="00EF42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readOnly" w:enforcement="1" w:cryptProviderType="rsaAES" w:cryptAlgorithmClass="hash" w:cryptAlgorithmType="typeAny" w:cryptAlgorithmSid="14" w:cryptSpinCount="100000" w:hash="pX0WnVDA/ElJAmm4fIyubte5w8a7eyAj5bCwT3QrR9mbhyf5u5+JD0aphiIK4kyUgA7cmu5Ab1EW1hTQ41JXRA==" w:salt="4Mgg3KcigLyhCfAd8C5k8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BD0"/>
    <w:rsid w:val="000023F1"/>
    <w:rsid w:val="00013950"/>
    <w:rsid w:val="00020852"/>
    <w:rsid w:val="00035EAA"/>
    <w:rsid w:val="00040222"/>
    <w:rsid w:val="000978CD"/>
    <w:rsid w:val="000C13DC"/>
    <w:rsid w:val="00103DCB"/>
    <w:rsid w:val="0011775C"/>
    <w:rsid w:val="00121D16"/>
    <w:rsid w:val="001B37B0"/>
    <w:rsid w:val="001E7552"/>
    <w:rsid w:val="001F0967"/>
    <w:rsid w:val="00215C8A"/>
    <w:rsid w:val="00243CDE"/>
    <w:rsid w:val="00331B7B"/>
    <w:rsid w:val="00341D3E"/>
    <w:rsid w:val="00346F33"/>
    <w:rsid w:val="00347B0D"/>
    <w:rsid w:val="00394306"/>
    <w:rsid w:val="003B0334"/>
    <w:rsid w:val="003B5EC0"/>
    <w:rsid w:val="003E4D91"/>
    <w:rsid w:val="00451FE7"/>
    <w:rsid w:val="0046663D"/>
    <w:rsid w:val="00467203"/>
    <w:rsid w:val="004809DD"/>
    <w:rsid w:val="00553DCB"/>
    <w:rsid w:val="0056793F"/>
    <w:rsid w:val="00594796"/>
    <w:rsid w:val="005950FC"/>
    <w:rsid w:val="005C70DA"/>
    <w:rsid w:val="00601CDA"/>
    <w:rsid w:val="006609FE"/>
    <w:rsid w:val="006A5115"/>
    <w:rsid w:val="006D3202"/>
    <w:rsid w:val="006E2153"/>
    <w:rsid w:val="00772126"/>
    <w:rsid w:val="007757EF"/>
    <w:rsid w:val="00790BD0"/>
    <w:rsid w:val="007D1172"/>
    <w:rsid w:val="00803635"/>
    <w:rsid w:val="008D2C21"/>
    <w:rsid w:val="008D4351"/>
    <w:rsid w:val="009011CA"/>
    <w:rsid w:val="00930C0E"/>
    <w:rsid w:val="009424C3"/>
    <w:rsid w:val="009808A6"/>
    <w:rsid w:val="009C213E"/>
    <w:rsid w:val="00A04A8D"/>
    <w:rsid w:val="00A1689A"/>
    <w:rsid w:val="00A237C9"/>
    <w:rsid w:val="00A336D0"/>
    <w:rsid w:val="00A65DEE"/>
    <w:rsid w:val="00AD3040"/>
    <w:rsid w:val="00B3291F"/>
    <w:rsid w:val="00B413AC"/>
    <w:rsid w:val="00B44B9B"/>
    <w:rsid w:val="00B46E2C"/>
    <w:rsid w:val="00B65AAC"/>
    <w:rsid w:val="00B850F9"/>
    <w:rsid w:val="00BA02EC"/>
    <w:rsid w:val="00BB525E"/>
    <w:rsid w:val="00BE4749"/>
    <w:rsid w:val="00BF0CA1"/>
    <w:rsid w:val="00BF63CE"/>
    <w:rsid w:val="00C071B5"/>
    <w:rsid w:val="00C47432"/>
    <w:rsid w:val="00C76231"/>
    <w:rsid w:val="00CC757D"/>
    <w:rsid w:val="00D02018"/>
    <w:rsid w:val="00D215F4"/>
    <w:rsid w:val="00D30089"/>
    <w:rsid w:val="00D42DFF"/>
    <w:rsid w:val="00D53A3A"/>
    <w:rsid w:val="00DD7383"/>
    <w:rsid w:val="00DD7A1E"/>
    <w:rsid w:val="00DF462D"/>
    <w:rsid w:val="00E01FC0"/>
    <w:rsid w:val="00E16335"/>
    <w:rsid w:val="00E274C3"/>
    <w:rsid w:val="00E4426F"/>
    <w:rsid w:val="00E608C9"/>
    <w:rsid w:val="00E62381"/>
    <w:rsid w:val="00E66E76"/>
    <w:rsid w:val="00E72042"/>
    <w:rsid w:val="00EA38B4"/>
    <w:rsid w:val="00EE44FB"/>
    <w:rsid w:val="00EF4203"/>
    <w:rsid w:val="00F512A9"/>
    <w:rsid w:val="00F719EB"/>
    <w:rsid w:val="00FE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59D75"/>
  <w15:chartTrackingRefBased/>
  <w15:docId w15:val="{34EBD4CD-3EBF-41E0-91B7-6848D29B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D0"/>
    <w:rPr>
      <w:rFonts w:ascii="Times New Roman" w:eastAsia="Times New Roman" w:hAnsi="Times New Roman"/>
      <w:sz w:val="24"/>
      <w:szCs w:val="24"/>
      <w:lang w:val="es"/>
    </w:rPr>
  </w:style>
  <w:style w:type="paragraph" w:styleId="Heading1">
    <w:name w:val="heading 1"/>
    <w:basedOn w:val="Normal"/>
    <w:next w:val="Normal"/>
    <w:link w:val="Heading1Char"/>
    <w:qFormat/>
    <w:rsid w:val="005950FC"/>
    <w:pPr>
      <w:keepNext/>
      <w:jc w:val="center"/>
      <w:outlineLvl w:val="0"/>
    </w:pPr>
    <w:rPr>
      <w:rFonts w:ascii="Tahoma" w:hAnsi="Tahoma"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B7B"/>
    <w:pPr>
      <w:ind w:left="720"/>
      <w:contextualSpacing/>
    </w:pPr>
  </w:style>
  <w:style w:type="paragraph" w:styleId="Header">
    <w:name w:val="header"/>
    <w:basedOn w:val="Normal"/>
    <w:link w:val="HeaderChar"/>
    <w:uiPriority w:val="99"/>
    <w:unhideWhenUsed/>
    <w:rsid w:val="003E4D91"/>
    <w:pPr>
      <w:tabs>
        <w:tab w:val="center" w:pos="4680"/>
        <w:tab w:val="right" w:pos="9360"/>
      </w:tabs>
    </w:pPr>
  </w:style>
  <w:style w:type="character" w:customStyle="1" w:styleId="HeaderChar">
    <w:name w:val="Header Char"/>
    <w:link w:val="Header"/>
    <w:uiPriority w:val="99"/>
    <w:rsid w:val="003E4D91"/>
    <w:rPr>
      <w:rFonts w:ascii="Times New Roman" w:eastAsia="Times New Roman" w:hAnsi="Times New Roman"/>
      <w:sz w:val="24"/>
      <w:szCs w:val="24"/>
    </w:rPr>
  </w:style>
  <w:style w:type="paragraph" w:styleId="Footer">
    <w:name w:val="footer"/>
    <w:basedOn w:val="Normal"/>
    <w:link w:val="FooterChar"/>
    <w:unhideWhenUsed/>
    <w:rsid w:val="003E4D91"/>
    <w:pPr>
      <w:tabs>
        <w:tab w:val="center" w:pos="4680"/>
        <w:tab w:val="right" w:pos="9360"/>
      </w:tabs>
    </w:pPr>
  </w:style>
  <w:style w:type="character" w:customStyle="1" w:styleId="FooterChar">
    <w:name w:val="Footer Char"/>
    <w:link w:val="Footer"/>
    <w:uiPriority w:val="99"/>
    <w:rsid w:val="003E4D9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E4D91"/>
    <w:rPr>
      <w:rFonts w:ascii="Tahoma" w:hAnsi="Tahoma" w:cs="Tahoma"/>
      <w:sz w:val="16"/>
      <w:szCs w:val="16"/>
    </w:rPr>
  </w:style>
  <w:style w:type="character" w:customStyle="1" w:styleId="BalloonTextChar">
    <w:name w:val="Balloon Text Char"/>
    <w:link w:val="BalloonText"/>
    <w:uiPriority w:val="99"/>
    <w:semiHidden/>
    <w:rsid w:val="003E4D91"/>
    <w:rPr>
      <w:rFonts w:ascii="Tahoma" w:eastAsia="Times New Roman" w:hAnsi="Tahoma" w:cs="Tahoma"/>
      <w:sz w:val="16"/>
      <w:szCs w:val="16"/>
    </w:rPr>
  </w:style>
  <w:style w:type="character" w:customStyle="1" w:styleId="Heading1Char">
    <w:name w:val="Heading 1 Char"/>
    <w:link w:val="Heading1"/>
    <w:rsid w:val="005950FC"/>
    <w:rPr>
      <w:rFonts w:ascii="Tahoma" w:eastAsia="Times New Roman" w:hAnsi="Tahoma" w:cs="Tahoma"/>
      <w:sz w:val="24"/>
      <w:szCs w:val="24"/>
      <w:u w:val="single"/>
    </w:rPr>
  </w:style>
  <w:style w:type="paragraph" w:styleId="Revision">
    <w:name w:val="Revision"/>
    <w:hidden/>
    <w:uiPriority w:val="99"/>
    <w:semiHidden/>
    <w:rsid w:val="00594796"/>
    <w:rPr>
      <w:rFonts w:ascii="Times New Roman" w:eastAsia="Times New Roman" w:hAnsi="Times New Roman"/>
      <w:sz w:val="24"/>
      <w:szCs w:val="24"/>
      <w:lang w:val="es"/>
    </w:rPr>
  </w:style>
  <w:style w:type="character" w:styleId="Hyperlink">
    <w:name w:val="Hyperlink"/>
    <w:uiPriority w:val="99"/>
    <w:unhideWhenUsed/>
    <w:rsid w:val="00040222"/>
    <w:rPr>
      <w:color w:val="0563C1"/>
      <w:u w:val="single"/>
    </w:rPr>
  </w:style>
  <w:style w:type="character" w:styleId="UnresolvedMention">
    <w:name w:val="Unresolved Mention"/>
    <w:uiPriority w:val="99"/>
    <w:semiHidden/>
    <w:unhideWhenUsed/>
    <w:rsid w:val="00040222"/>
    <w:rPr>
      <w:color w:val="605E5C"/>
      <w:shd w:val="clear" w:color="auto" w:fill="E1DFDD"/>
    </w:rPr>
  </w:style>
  <w:style w:type="table" w:styleId="TableGrid">
    <w:name w:val="Table Grid"/>
    <w:basedOn w:val="TableNormal"/>
    <w:uiPriority w:val="59"/>
    <w:rsid w:val="00EF4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r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mri.org/OMRI_datatable.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7/subtitle-B/chapter-I/subchapter-M/part-205" TargetMode="External"/><Relationship Id="rId5" Type="http://schemas.openxmlformats.org/officeDocument/2006/relationships/styles" Target="styles.xml"/><Relationship Id="rId15" Type="http://schemas.openxmlformats.org/officeDocument/2006/relationships/hyperlink" Target="http://howtogoorganic.com" TargetMode="External"/><Relationship Id="rId10" Type="http://schemas.openxmlformats.org/officeDocument/2006/relationships/hyperlink" Target="https://www.ams.usda.gov/about-ams/programs-offices/national-organic-progra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o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P xmlns="769612c4-c021-4b5c-a664-ed7cb5476d04">false</AP>
    <Createdby xmlns="769612c4-c021-4b5c-a664-ed7cb5476d04">
      <UserInfo>
        <DisplayName/>
        <AccountId xsi:nil="true"/>
        <AccountType/>
      </UserInfo>
    </Createdby>
    <SharedWithUsers xmlns="26d81215-cfa5-4b41-94b0-2827e70eb11a">
      <UserInfo>
        <DisplayName/>
        <AccountId xsi:nil="true"/>
        <AccountType/>
      </UserInfo>
    </SharedWithUsers>
    <lcf76f155ced4ddcb4097134ff3c332f xmlns="769612c4-c021-4b5c-a664-ed7cb5476d04">
      <Terms xmlns="http://schemas.microsoft.com/office/infopath/2007/PartnerControls"/>
    </lcf76f155ced4ddcb4097134ff3c332f>
    <TaxCatchAll xmlns="26d81215-cfa5-4b41-94b0-2827e70eb11a" xsi:nil="true"/>
    <AR xmlns="769612c4-c021-4b5c-a664-ed7cb5476d04">false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3378-4421-494B-BCE6-B3F3B254B7EA}">
  <ds:schemaRefs>
    <ds:schemaRef ds:uri="http://schemas.microsoft.com/office/2006/metadata/longProperties"/>
  </ds:schemaRefs>
</ds:datastoreItem>
</file>

<file path=customXml/itemProps2.xml><?xml version="1.0" encoding="utf-8"?>
<ds:datastoreItem xmlns:ds="http://schemas.openxmlformats.org/officeDocument/2006/customXml" ds:itemID="{2FD0BC0A-BADB-4820-9111-CAF4011F59A5}">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437C10AC-A795-44F5-972E-6106E534D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3A994-280E-42B9-92F9-F35557A7D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5479</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Links>
    <vt:vector size="36" baseType="variant">
      <vt:variant>
        <vt:i4>2097278</vt:i4>
      </vt:variant>
      <vt:variant>
        <vt:i4>18</vt:i4>
      </vt:variant>
      <vt:variant>
        <vt:i4>0</vt:i4>
      </vt:variant>
      <vt:variant>
        <vt:i4>5</vt:i4>
      </vt:variant>
      <vt:variant>
        <vt:lpwstr>http://howtogoorganic.com/</vt:lpwstr>
      </vt:variant>
      <vt:variant>
        <vt:lpwstr/>
      </vt:variant>
      <vt:variant>
        <vt:i4>2818149</vt:i4>
      </vt:variant>
      <vt:variant>
        <vt:i4>15</vt:i4>
      </vt:variant>
      <vt:variant>
        <vt:i4>0</vt:i4>
      </vt:variant>
      <vt:variant>
        <vt:i4>5</vt:i4>
      </vt:variant>
      <vt:variant>
        <vt:lpwstr>http://www.ota.com/</vt:lpwstr>
      </vt:variant>
      <vt:variant>
        <vt:lpwstr/>
      </vt:variant>
      <vt:variant>
        <vt:i4>5832796</vt:i4>
      </vt:variant>
      <vt:variant>
        <vt:i4>12</vt:i4>
      </vt:variant>
      <vt:variant>
        <vt:i4>0</vt:i4>
      </vt:variant>
      <vt:variant>
        <vt:i4>5</vt:i4>
      </vt:variant>
      <vt:variant>
        <vt:lpwstr>http://www.sare.org/</vt:lpwstr>
      </vt:variant>
      <vt:variant>
        <vt:lpwstr/>
      </vt:variant>
      <vt:variant>
        <vt:i4>2228309</vt:i4>
      </vt:variant>
      <vt:variant>
        <vt:i4>9</vt:i4>
      </vt:variant>
      <vt:variant>
        <vt:i4>0</vt:i4>
      </vt:variant>
      <vt:variant>
        <vt:i4>5</vt:i4>
      </vt:variant>
      <vt:variant>
        <vt:lpwstr>http://www.omri.org/OMRI_datatable.php</vt:lpwstr>
      </vt:variant>
      <vt:variant>
        <vt:lpwstr/>
      </vt:variant>
      <vt:variant>
        <vt:i4>7340090</vt:i4>
      </vt:variant>
      <vt:variant>
        <vt:i4>6</vt:i4>
      </vt:variant>
      <vt:variant>
        <vt:i4>0</vt:i4>
      </vt:variant>
      <vt:variant>
        <vt:i4>5</vt:i4>
      </vt:variant>
      <vt:variant>
        <vt:lpwstr>https://www.ecfr.gov/current/title-7/subtitle-B/chapter-I/subchapter-M/part-205</vt:lpwstr>
      </vt:variant>
      <vt:variant>
        <vt:lpwstr/>
      </vt:variant>
      <vt:variant>
        <vt:i4>458833</vt:i4>
      </vt:variant>
      <vt:variant>
        <vt:i4>0</vt:i4>
      </vt:variant>
      <vt:variant>
        <vt:i4>0</vt:i4>
      </vt:variant>
      <vt:variant>
        <vt:i4>5</vt:i4>
      </vt:variant>
      <vt:variant>
        <vt:lpwstr>https://www.ams.usda.gov/about-ams/programs-offices/national-organic-program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Stilwell</dc:creator>
  <cp:keywords/>
  <cp:lastModifiedBy>Ricardo Areingdale - QCS</cp:lastModifiedBy>
  <cp:revision>3</cp:revision>
  <cp:lastPrinted>2014-01-31T22:12:00Z</cp:lastPrinted>
  <dcterms:created xsi:type="dcterms:W3CDTF">2023-01-03T19:28:00Z</dcterms:created>
  <dcterms:modified xsi:type="dcterms:W3CDTF">2023-01-03T19:29:00Z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lcf76f155ced4ddcb4097134ff3c332f">
    <vt:lpwstr/>
  </property>
  <property fmtid="{D5CDD505-2E9C-101B-9397-08002B2CF9AE}" pid="4" name="AP">
    <vt:lpwstr>0</vt:lpwstr>
  </property>
  <property fmtid="{D5CDD505-2E9C-101B-9397-08002B2CF9AE}" pid="5" name="TaxCatchAll">
    <vt:lpwstr/>
  </property>
  <property fmtid="{D5CDD505-2E9C-101B-9397-08002B2CF9AE}" pid="6" name="Createdby">
    <vt:lpwstr/>
  </property>
  <property fmtid="{D5CDD505-2E9C-101B-9397-08002B2CF9AE}" pid="7" name="AR">
    <vt:lpwstr>0</vt:lpwstr>
  </property>
  <property fmtid="{D5CDD505-2E9C-101B-9397-08002B2CF9AE}" pid="8" name="ContentTypeId">
    <vt:lpwstr>0x01010073A90DB4E298DF48979A6FA7847D33A2</vt:lpwstr>
  </property>
</Properties>
</file>