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E501" w14:textId="5C93E7B2" w:rsidR="00B50C59" w:rsidRPr="001D6C1A" w:rsidRDefault="00B50C59" w:rsidP="00D375DE">
      <w:pPr>
        <w:jc w:val="center"/>
        <w:rPr>
          <w:rFonts w:ascii="Arial Narrow" w:hAnsi="Arial Narrow"/>
          <w:b/>
          <w:sz w:val="26"/>
          <w:szCs w:val="26"/>
          <w:u w:val="single"/>
          <w:lang w:val="es-419"/>
        </w:rPr>
      </w:pPr>
      <w:r w:rsidRPr="001D6C1A">
        <w:rPr>
          <w:rFonts w:ascii="Arial Narrow" w:hAnsi="Arial Narrow"/>
          <w:b/>
          <w:sz w:val="26"/>
          <w:szCs w:val="26"/>
          <w:u w:val="single"/>
          <w:lang w:val="es-419"/>
        </w:rPr>
        <w:t xml:space="preserve">Formulario de Pago de Cuotas de </w:t>
      </w:r>
      <w:r w:rsidR="001D6C1A" w:rsidRPr="001D6C1A">
        <w:rPr>
          <w:rFonts w:ascii="Arial Narrow" w:hAnsi="Arial Narrow"/>
          <w:b/>
          <w:sz w:val="26"/>
          <w:szCs w:val="26"/>
          <w:u w:val="single"/>
          <w:lang w:val="es-419"/>
        </w:rPr>
        <w:t>Cultivación</w:t>
      </w:r>
      <w:r w:rsidRPr="001D6C1A">
        <w:rPr>
          <w:rFonts w:ascii="Arial Narrow" w:hAnsi="Arial Narrow"/>
          <w:b/>
          <w:sz w:val="26"/>
          <w:szCs w:val="26"/>
          <w:u w:val="single"/>
          <w:lang w:val="es-419"/>
        </w:rPr>
        <w:t xml:space="preserve"> y Ganadería: Opciones 1 y 4</w:t>
      </w:r>
    </w:p>
    <w:p w14:paraId="57A3E502" w14:textId="77777777" w:rsidR="00D24610" w:rsidRPr="001D6C1A" w:rsidRDefault="00D24610" w:rsidP="007D62B7">
      <w:pPr>
        <w:ind w:left="720"/>
        <w:jc w:val="center"/>
        <w:rPr>
          <w:rFonts w:ascii="Arial Narrow" w:hAnsi="Arial Narrow"/>
          <w:b/>
          <w:sz w:val="8"/>
          <w:szCs w:val="8"/>
          <w:u w:val="single"/>
          <w:lang w:val="es-419"/>
        </w:rPr>
      </w:pPr>
    </w:p>
    <w:p w14:paraId="57A3E503" w14:textId="00A6AB9B" w:rsidR="00593C68" w:rsidRPr="001D6C1A" w:rsidRDefault="00C0627A" w:rsidP="00C444C8">
      <w:pPr>
        <w:ind w:left="-270"/>
        <w:jc w:val="both"/>
        <w:rPr>
          <w:rFonts w:ascii="Arial Narrow" w:hAnsi="Arial Narrow" w:cs="Arial"/>
          <w:sz w:val="20"/>
          <w:szCs w:val="20"/>
          <w:lang w:val="es-419"/>
        </w:rPr>
      </w:pPr>
      <w:r w:rsidRPr="001D6C1A">
        <w:rPr>
          <w:rFonts w:ascii="Arial Narrow" w:hAnsi="Arial Narrow" w:cs="Arial"/>
          <w:sz w:val="20"/>
          <w:szCs w:val="20"/>
          <w:lang w:val="es-419"/>
        </w:rPr>
        <w:t xml:space="preserve">Complete y envíe este formulario con su Solicitud de Plan de Sistema Orgánico, Actualización Anual (Renovación) o Solicitud de Tierras Adicionales. Consulte la Estructura de tarifas para productores y ganado de </w:t>
      </w:r>
      <w:r w:rsidR="00140D83" w:rsidRPr="001D6C1A">
        <w:rPr>
          <w:rFonts w:ascii="Arial Narrow" w:hAnsi="Arial Narrow" w:cs="Arial"/>
          <w:b/>
          <w:bCs/>
          <w:i/>
          <w:iCs/>
          <w:sz w:val="20"/>
          <w:szCs w:val="20"/>
          <w:lang w:val="es-419"/>
        </w:rPr>
        <w:t xml:space="preserve">QCS </w:t>
      </w:r>
      <w:r w:rsidR="00A95F8C" w:rsidRPr="001D6C1A">
        <w:rPr>
          <w:rFonts w:ascii="Arial Narrow" w:hAnsi="Arial Narrow" w:cs="Arial"/>
          <w:b/>
          <w:i/>
          <w:sz w:val="20"/>
          <w:szCs w:val="20"/>
          <w:lang w:val="es-419"/>
        </w:rPr>
        <w:t xml:space="preserve">para obtener una descripción completa de todas las tarifas aplicables, así como la política de reembolso. </w:t>
      </w:r>
      <w:r w:rsidR="00316C6F" w:rsidRPr="001D6C1A">
        <w:rPr>
          <w:rFonts w:ascii="Arial Narrow" w:hAnsi="Arial Narrow" w:cs="Arial"/>
          <w:sz w:val="20"/>
          <w:szCs w:val="20"/>
          <w:lang w:val="es-419"/>
        </w:rPr>
        <w:t xml:space="preserve">QCS facturará las tarifas de inspección totales después de la inspección. </w:t>
      </w:r>
      <w:r w:rsidR="00593C68" w:rsidRPr="001D6C1A">
        <w:rPr>
          <w:rFonts w:ascii="Arial Narrow" w:hAnsi="Arial Narrow" w:cs="Arial"/>
          <w:sz w:val="20"/>
          <w:szCs w:val="20"/>
          <w:lang w:val="es-419"/>
        </w:rPr>
        <w:t>Completar este formulario indica que ha leído, comprende y acepta estar sujeto a la lista de tarifas actual.</w:t>
      </w:r>
    </w:p>
    <w:p w14:paraId="1E4A17E9" w14:textId="27F2CB4F" w:rsidR="00220D92" w:rsidRPr="001D6C1A" w:rsidRDefault="00220D92" w:rsidP="00C444C8">
      <w:pPr>
        <w:ind w:left="-270"/>
        <w:jc w:val="both"/>
        <w:rPr>
          <w:rFonts w:ascii="Arial Narrow" w:hAnsi="Arial Narrow" w:cs="Arial"/>
          <w:b/>
          <w:bCs/>
          <w:i/>
          <w:iCs/>
          <w:sz w:val="20"/>
          <w:szCs w:val="20"/>
          <w:lang w:val="es-419"/>
        </w:rPr>
      </w:pPr>
      <w:r w:rsidRPr="001D6C1A">
        <w:rPr>
          <w:rFonts w:ascii="Arial Narrow" w:hAnsi="Arial Narrow" w:cs="Arial"/>
          <w:b/>
          <w:bCs/>
          <w:i/>
          <w:iCs/>
          <w:sz w:val="20"/>
          <w:szCs w:val="20"/>
          <w:lang w:val="es-419"/>
        </w:rPr>
        <w:t>Si está pagando como Opción 2: Paraguas múltiple u Opción 3: Productor de lácteos, utilice el formulario de tarifa específico para esa opción.</w:t>
      </w:r>
    </w:p>
    <w:p w14:paraId="57A3E504" w14:textId="77777777" w:rsidR="00316C6F" w:rsidRPr="001D6C1A" w:rsidRDefault="00316C6F" w:rsidP="00862B42">
      <w:pPr>
        <w:ind w:left="-270"/>
        <w:jc w:val="both"/>
        <w:rPr>
          <w:rFonts w:ascii="Arial Narrow" w:hAnsi="Arial Narrow" w:cs="Arial"/>
          <w:b/>
          <w:sz w:val="8"/>
          <w:szCs w:val="8"/>
          <w:lang w:val="es-419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79"/>
        <w:gridCol w:w="2192"/>
        <w:gridCol w:w="175"/>
        <w:gridCol w:w="1152"/>
        <w:gridCol w:w="177"/>
        <w:gridCol w:w="266"/>
        <w:gridCol w:w="443"/>
        <w:gridCol w:w="1086"/>
        <w:gridCol w:w="439"/>
        <w:gridCol w:w="514"/>
        <w:gridCol w:w="2126"/>
        <w:gridCol w:w="22"/>
        <w:gridCol w:w="90"/>
        <w:gridCol w:w="65"/>
        <w:gridCol w:w="1555"/>
        <w:gridCol w:w="23"/>
      </w:tblGrid>
      <w:tr w:rsidR="00316C6F" w:rsidRPr="001D6C1A" w14:paraId="57A3E507" w14:textId="77777777" w:rsidTr="0047506F">
        <w:trPr>
          <w:gridAfter w:val="1"/>
          <w:wAfter w:w="23" w:type="dxa"/>
          <w:trHeight w:val="325"/>
        </w:trPr>
        <w:tc>
          <w:tcPr>
            <w:tcW w:w="63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5" w14:textId="07578510" w:rsidR="00316C6F" w:rsidRPr="001D6C1A" w:rsidRDefault="00316C6F" w:rsidP="00140D83">
            <w:pPr>
              <w:rPr>
                <w:rFonts w:ascii="Arial Narrow" w:hAnsi="Arial Narrow" w:cs="Arial"/>
                <w:sz w:val="22"/>
                <w:szCs w:val="22"/>
                <w:lang w:val="es-419"/>
              </w:rPr>
            </w:pPr>
            <w:bookmarkStart w:id="0" w:name="_Hlk84848836"/>
            <w:bookmarkStart w:id="1" w:name="_Hlk77342344"/>
            <w:r w:rsidRPr="001D6C1A">
              <w:rPr>
                <w:rFonts w:ascii="Arial Narrow" w:hAnsi="Arial Narrow" w:cs="Arial"/>
                <w:b/>
                <w:sz w:val="22"/>
                <w:szCs w:val="22"/>
                <w:lang w:val="es-419"/>
              </w:rPr>
              <w:t>Nombre de la operación</w:t>
            </w:r>
            <w:r w:rsidRPr="001D6C1A">
              <w:rPr>
                <w:rFonts w:ascii="Arial Narrow" w:hAnsi="Arial Narrow" w:cs="Arial"/>
                <w:b/>
                <w:bCs/>
                <w:sz w:val="22"/>
                <w:szCs w:val="22"/>
                <w:lang w:val="es-419"/>
              </w:rPr>
              <w:t>:</w:t>
            </w:r>
            <w:r w:rsidR="005F513D"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fldChar w:fldCharType="end"/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tab/>
            </w:r>
          </w:p>
        </w:tc>
        <w:tc>
          <w:tcPr>
            <w:tcW w:w="43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6" w14:textId="23EAA31D" w:rsidR="00316C6F" w:rsidRPr="001D6C1A" w:rsidRDefault="00316C6F" w:rsidP="00140D83">
            <w:pPr>
              <w:rPr>
                <w:rFonts w:ascii="Arial Narrow" w:hAnsi="Arial Narrow" w:cs="Arial"/>
                <w:sz w:val="22"/>
                <w:szCs w:val="22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2"/>
                <w:szCs w:val="22"/>
                <w:lang w:val="es-419"/>
              </w:rPr>
              <w:t>Entidad #:</w:t>
            </w:r>
            <w:r w:rsidR="005F513D" w:rsidRPr="001D6C1A">
              <w:rPr>
                <w:rFonts w:ascii="Arial Narrow" w:hAnsi="Arial Narrow" w:cs="Arial"/>
                <w:b/>
                <w:sz w:val="22"/>
                <w:szCs w:val="22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2"/>
                <w:szCs w:val="22"/>
                <w:lang w:val="es-419"/>
              </w:rPr>
              <w:fldChar w:fldCharType="end"/>
            </w:r>
          </w:p>
        </w:tc>
      </w:tr>
      <w:tr w:rsidR="00316C6F" w:rsidRPr="001D6C1A" w14:paraId="57A3E50A" w14:textId="77777777" w:rsidTr="0047506F">
        <w:trPr>
          <w:gridAfter w:val="1"/>
          <w:wAfter w:w="23" w:type="dxa"/>
          <w:trHeight w:val="325"/>
        </w:trPr>
        <w:tc>
          <w:tcPr>
            <w:tcW w:w="63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8" w14:textId="4398590E" w:rsidR="00316C6F" w:rsidRPr="001D6C1A" w:rsidDel="00A95F8C" w:rsidRDefault="00316C6F" w:rsidP="00316C6F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Fecha de solicitud/renovación:</w:t>
            </w:r>
            <w:r w:rsidR="005F513D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3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9" w14:textId="469D484D" w:rsidR="00316C6F" w:rsidRPr="001D6C1A" w:rsidRDefault="00316C6F" w:rsidP="00316C6F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Fecha de Aniversario (Operaciones Certificadas):</w:t>
            </w:r>
            <w:r w:rsidR="005F513D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16C6F" w:rsidRPr="001D6C1A" w14:paraId="57A3E50C" w14:textId="77777777" w:rsidTr="0047506F">
        <w:trPr>
          <w:gridAfter w:val="1"/>
          <w:wAfter w:w="23" w:type="dxa"/>
          <w:trHeight w:val="325"/>
        </w:trPr>
        <w:tc>
          <w:tcPr>
            <w:tcW w:w="1068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B" w14:textId="579F1068" w:rsidR="00E935A8" w:rsidRPr="001D6C1A" w:rsidRDefault="00316C6F" w:rsidP="002D5F4C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¿A qué norma(s) orgánica(s) está solicitando la certificación la operación? </w:t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5F513D"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t xml:space="preserve">USDA-NOP </w:t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5F513D"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bCs/>
                <w:iCs/>
                <w:sz w:val="20"/>
                <w:szCs w:val="20"/>
                <w:lang w:val="es-419"/>
              </w:rPr>
              <w:t>UE</w:t>
            </w:r>
          </w:p>
        </w:tc>
      </w:tr>
      <w:tr w:rsidR="0037055D" w:rsidRPr="001D6C1A" w14:paraId="57A3E510" w14:textId="77777777" w:rsidTr="0047506F">
        <w:trPr>
          <w:gridAfter w:val="1"/>
          <w:wAfter w:w="23" w:type="dxa"/>
          <w:trHeight w:val="325"/>
        </w:trPr>
        <w:tc>
          <w:tcPr>
            <w:tcW w:w="39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D" w14:textId="4ACFE0A9" w:rsidR="0037055D" w:rsidRPr="001D6C1A" w:rsidRDefault="0037055D" w:rsidP="0037055D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Ventas brutas anuales:</w:t>
            </w:r>
            <w:r w:rsidR="005F513D"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78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E50E" w14:textId="1252E4CC" w:rsidR="0037055D" w:rsidRPr="001D6C1A" w:rsidRDefault="0037055D" w:rsidP="0037055D">
            <w:pPr>
              <w:rPr>
                <w:rFonts w:ascii="Arial Narrow" w:hAnsi="Arial Narrow"/>
                <w:bCs/>
                <w:iCs/>
                <w:sz w:val="18"/>
                <w:szCs w:val="18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8"/>
                <w:szCs w:val="18"/>
                <w:u w:val="single"/>
                <w:lang w:val="es-419"/>
              </w:rPr>
              <w:t xml:space="preserve">Operaciones </w:t>
            </w:r>
            <w:r w:rsidR="001D6C1A" w:rsidRPr="001D6C1A">
              <w:rPr>
                <w:rFonts w:ascii="Arial Narrow" w:hAnsi="Arial Narrow"/>
                <w:bCs/>
                <w:iCs/>
                <w:sz w:val="18"/>
                <w:szCs w:val="18"/>
                <w:u w:val="single"/>
                <w:lang w:val="es-419"/>
              </w:rPr>
              <w:t>certificadas:</w:t>
            </w:r>
            <w:r w:rsidRPr="001D6C1A">
              <w:rPr>
                <w:rFonts w:ascii="Arial Narrow" w:hAnsi="Arial Narrow"/>
                <w:bCs/>
                <w:iCs/>
                <w:sz w:val="18"/>
                <w:szCs w:val="18"/>
                <w:lang w:val="es-419"/>
              </w:rPr>
              <w:t xml:space="preserve"> use las ventas brutas anuales de productos orgánicos del año calendario anterior.</w:t>
            </w:r>
          </w:p>
          <w:p w14:paraId="57A3E50F" w14:textId="1606F23D" w:rsidR="0037055D" w:rsidRPr="001D6C1A" w:rsidRDefault="0037055D" w:rsidP="0037055D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8"/>
                <w:szCs w:val="18"/>
                <w:u w:val="single"/>
                <w:lang w:val="es-419"/>
              </w:rPr>
              <w:t xml:space="preserve">Solicitantes de </w:t>
            </w:r>
            <w:r w:rsidR="001D6C1A" w:rsidRPr="001D6C1A">
              <w:rPr>
                <w:rFonts w:ascii="Arial Narrow" w:hAnsi="Arial Narrow"/>
                <w:bCs/>
                <w:iCs/>
                <w:sz w:val="18"/>
                <w:szCs w:val="18"/>
                <w:u w:val="single"/>
                <w:lang w:val="es-419"/>
              </w:rPr>
              <w:t>certificación:</w:t>
            </w:r>
            <w:r w:rsidRPr="001D6C1A">
              <w:rPr>
                <w:rFonts w:ascii="Arial Narrow" w:hAnsi="Arial Narrow"/>
                <w:bCs/>
                <w:iCs/>
                <w:sz w:val="18"/>
                <w:szCs w:val="18"/>
                <w:lang w:val="es-419"/>
              </w:rPr>
              <w:t xml:space="preserve"> calcule las ventas brutas anuales esperadas para el primer año calendario posterior a la certificación.</w:t>
            </w:r>
          </w:p>
        </w:tc>
      </w:tr>
      <w:bookmarkEnd w:id="0"/>
      <w:tr w:rsidR="00316C6F" w:rsidRPr="001D6C1A" w14:paraId="57A3E514" w14:textId="77777777" w:rsidTr="0047506F">
        <w:trPr>
          <w:gridAfter w:val="1"/>
          <w:wAfter w:w="23" w:type="dxa"/>
          <w:trHeight w:val="259"/>
        </w:trPr>
        <w:tc>
          <w:tcPr>
            <w:tcW w:w="6829" w:type="dxa"/>
            <w:gridSpan w:val="11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A3E511" w14:textId="77777777" w:rsidR="00140D83" w:rsidRPr="001D6C1A" w:rsidRDefault="00140D83" w:rsidP="00140D83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Opciones de tarifa de certificación anual adeudadas para cada estándar orgánico (marque una)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A3E512" w14:textId="77777777" w:rsidR="00140D83" w:rsidRPr="001D6C1A" w:rsidRDefault="00140D83" w:rsidP="00140D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A3E513" w14:textId="77777777" w:rsidR="00140D83" w:rsidRPr="001D6C1A" w:rsidRDefault="00140D83" w:rsidP="00140D8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</w:p>
        </w:tc>
      </w:tr>
      <w:bookmarkEnd w:id="1"/>
      <w:tr w:rsidR="00757D22" w:rsidRPr="001D6C1A" w14:paraId="57A3E51D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7A3E515" w14:textId="33535905" w:rsidR="00757D22" w:rsidRPr="001D6C1A" w:rsidRDefault="00757D22" w:rsidP="00757D22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Opción 1: </w:t>
            </w:r>
            <w:r w:rsidR="005F513D"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Cultivador</w:t>
            </w: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o Ganader</w:t>
            </w:r>
            <w:r w:rsidR="005F513D"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o </w:t>
            </w:r>
            <w:r w:rsidR="003236B8"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Estándar</w:t>
            </w:r>
          </w:p>
          <w:p w14:paraId="57A3E516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</w:p>
          <w:p w14:paraId="57A3E517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  <w:p w14:paraId="57A3E518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  <w:p w14:paraId="57A3E519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1A" w14:textId="6032B604" w:rsidR="00757D22" w:rsidRPr="001D6C1A" w:rsidRDefault="00757D22" w:rsidP="00757D2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Ventas brutas anuales (marque uno)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1B" w14:textId="2DC0DA7B" w:rsidR="00757D22" w:rsidRPr="001D6C1A" w:rsidRDefault="00C169A6" w:rsidP="00757D2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Tarifa de certificación anual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7A3E51C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Importe adeudado</w:t>
            </w:r>
          </w:p>
        </w:tc>
      </w:tr>
      <w:tr w:rsidR="00757D22" w:rsidRPr="001D6C1A" w14:paraId="57A3E523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1E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1F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</w:t>
            </w:r>
            <w:r w:rsidR="0037055D"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&lt;$25,000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0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1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$750</w:t>
            </w:r>
          </w:p>
        </w:tc>
        <w:tc>
          <w:tcPr>
            <w:tcW w:w="171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7A3E522" w14:textId="2EDFEA53" w:rsidR="00757D22" w:rsidRPr="001D6C1A" w:rsidRDefault="005F513D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28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24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5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$25,001-$50,000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6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$875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27" w14:textId="77777777" w:rsidR="00757D22" w:rsidRPr="001D6C1A" w:rsidRDefault="00757D22" w:rsidP="00757D22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757D22" w:rsidRPr="001D6C1A" w14:paraId="57A3E52D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29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A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$50,001-$100,000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B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$1,075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2C" w14:textId="77777777" w:rsidR="00757D22" w:rsidRPr="001D6C1A" w:rsidRDefault="00757D22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757D22" w:rsidRPr="001D6C1A" w14:paraId="57A3E532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2E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2F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$100,001-&amp;175,000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0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$1,275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31" w14:textId="77777777" w:rsidR="00757D22" w:rsidRPr="001D6C1A" w:rsidRDefault="00757D22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757D22" w:rsidRPr="001D6C1A" w14:paraId="57A3E537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33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4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$175,001-$250,000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5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$1,475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57A3E536" w14:textId="77777777" w:rsidR="00757D22" w:rsidRPr="001D6C1A" w:rsidDel="0094231B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3C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38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9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$250,001-$350,000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A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$1,700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57A3E53B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41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3D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E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$350,001- $450,000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3F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$1,950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40" w14:textId="77777777" w:rsidR="00757D22" w:rsidRPr="001D6C1A" w:rsidDel="0094231B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46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42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43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$450,001-$550,000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44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$2,200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45" w14:textId="77777777" w:rsidR="00757D22" w:rsidRPr="001D6C1A" w:rsidRDefault="00757D22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757D22" w:rsidRPr="001D6C1A" w14:paraId="57A3E54B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47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48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$550,001-$650,000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49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$2,475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4A" w14:textId="77777777" w:rsidR="00757D22" w:rsidRPr="001D6C1A" w:rsidRDefault="00757D22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757D22" w:rsidRPr="001D6C1A" w14:paraId="57A3E550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4C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4D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$650,001-$800,000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4E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$2,825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4F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55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51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52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$800,001-$1,000,000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53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$3,225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54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5A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56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57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$1,000,001-$1,500,000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58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$3,975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59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5F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5B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5C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$1,500,001-$2,000,000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5D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$4,775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5E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64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60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61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$2,000,001-$2,500,000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62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$5,625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63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69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65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66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$2,500,001-$3,000,000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67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$6,525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68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6E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6A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6B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$3,000,001-3,500,000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6C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$7,475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6D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73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6F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0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$3,500,001-$4,000,000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1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$8,500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72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78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74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5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$4,000,001-$4,500,000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6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$9,600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77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7D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57A3E579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A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$4,500,001-$5,500,000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B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$10,775</w:t>
            </w:r>
          </w:p>
        </w:tc>
        <w:tc>
          <w:tcPr>
            <w:tcW w:w="1710" w:type="dxa"/>
            <w:gridSpan w:val="3"/>
            <w:vMerge/>
            <w:tcBorders>
              <w:left w:val="nil"/>
            </w:tcBorders>
            <w:shd w:val="clear" w:color="auto" w:fill="auto"/>
          </w:tcPr>
          <w:p w14:paraId="57A3E57C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82" w14:textId="77777777" w:rsidTr="0047506F">
        <w:trPr>
          <w:gridAfter w:val="1"/>
          <w:wAfter w:w="23" w:type="dxa"/>
          <w:trHeight w:val="144"/>
        </w:trPr>
        <w:tc>
          <w:tcPr>
            <w:tcW w:w="4081" w:type="dxa"/>
            <w:gridSpan w:val="6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7A3E57E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7F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 xml:space="preserve">  </w:t>
            </w: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&gt; $5,500,001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80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1D6C1A">
              <w:rPr>
                <w:rFonts w:ascii="Arial Narrow" w:hAnsi="Arial Narrow" w:cs="Arial"/>
                <w:color w:val="000000"/>
                <w:sz w:val="19"/>
                <w:szCs w:val="19"/>
                <w:lang w:val="es-419"/>
              </w:rPr>
              <w:t>$12,025</w:t>
            </w:r>
          </w:p>
        </w:tc>
        <w:tc>
          <w:tcPr>
            <w:tcW w:w="1710" w:type="dxa"/>
            <w:gridSpan w:val="3"/>
            <w:vMerge/>
            <w:tcBorders>
              <w:left w:val="nil"/>
              <w:bottom w:val="nil"/>
            </w:tcBorders>
            <w:shd w:val="clear" w:color="auto" w:fill="auto"/>
          </w:tcPr>
          <w:p w14:paraId="57A3E581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57D22" w:rsidRPr="001D6C1A" w14:paraId="57A3E586" w14:textId="77777777" w:rsidTr="0047506F">
        <w:trPr>
          <w:gridAfter w:val="1"/>
          <w:wAfter w:w="23" w:type="dxa"/>
          <w:trHeight w:val="317"/>
        </w:trPr>
        <w:tc>
          <w:tcPr>
            <w:tcW w:w="6829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E583" w14:textId="7716BC18" w:rsidR="00757D22" w:rsidRPr="001D6C1A" w:rsidRDefault="00757D22" w:rsidP="00757D22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Cargo adicional por operaciones combinadas de </w:t>
            </w:r>
            <w:r w:rsidR="007949F6"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cultivadores</w:t>
            </w: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y ganaderos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E584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$250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A3E585" w14:textId="689543AB" w:rsidR="00757D22" w:rsidRPr="001D6C1A" w:rsidRDefault="003236B8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AB" w14:textId="77777777" w:rsidTr="0047506F">
        <w:trPr>
          <w:gridAfter w:val="1"/>
          <w:wAfter w:w="23" w:type="dxa"/>
          <w:trHeight w:val="259"/>
        </w:trPr>
        <w:tc>
          <w:tcPr>
            <w:tcW w:w="9067" w:type="dxa"/>
            <w:gridSpan w:val="14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7A3E5A9" w14:textId="77777777" w:rsidR="00757D22" w:rsidRPr="001D6C1A" w:rsidRDefault="00757D22" w:rsidP="00757D2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Subtotal de la tarifa de certificación anual: Multiplique la tarifa de certificación por el número de estándares orgánicos (NOP, EU, COR) =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57A3E5AA" w14:textId="2F441CE3" w:rsidR="00757D22" w:rsidRPr="001D6C1A" w:rsidRDefault="003236B8" w:rsidP="00757D2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AF" w14:textId="77777777" w:rsidTr="0047506F">
        <w:trPr>
          <w:gridAfter w:val="1"/>
          <w:wAfter w:w="23" w:type="dxa"/>
          <w:trHeight w:val="259"/>
        </w:trPr>
        <w:tc>
          <w:tcPr>
            <w:tcW w:w="6829" w:type="dxa"/>
            <w:gridSpan w:val="11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7A3E5AC" w14:textId="2F7CA375" w:rsidR="00757D22" w:rsidRPr="001D6C1A" w:rsidRDefault="002D5175" w:rsidP="00757D22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757D22" w:rsidRPr="001D6C1A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Tierras </w:t>
            </w:r>
            <w:r w:rsidR="00757D22"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Adicionales / Expansión de Producción </w:t>
            </w:r>
            <w:r w:rsidR="00757D22" w:rsidRPr="001D6C1A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t>(Actualizaciones fuera de la renovación anual)</w:t>
            </w:r>
          </w:p>
        </w:tc>
        <w:tc>
          <w:tcPr>
            <w:tcW w:w="223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7A3E5AD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$250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57A3E5AE" w14:textId="75FC6128" w:rsidR="00757D22" w:rsidRPr="001D6C1A" w:rsidRDefault="003236B8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B3FCE" w:rsidRPr="001D6C1A" w14:paraId="3301C8DE" w14:textId="77777777" w:rsidTr="0047506F">
        <w:trPr>
          <w:gridAfter w:val="1"/>
          <w:wAfter w:w="23" w:type="dxa"/>
          <w:trHeight w:val="259"/>
        </w:trPr>
        <w:tc>
          <w:tcPr>
            <w:tcW w:w="4347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284B4" w14:textId="28EA2F6E" w:rsidR="003B3FCE" w:rsidRPr="001D6C1A" w:rsidRDefault="003B3FCE" w:rsidP="003B3FC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Opción 4: Universidades e Instituciones de Investigación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4D1C8" w14:textId="3B2A5060" w:rsidR="003B3FCE" w:rsidRPr="001D6C1A" w:rsidRDefault="003B3FCE" w:rsidP="003B3FC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19"/>
                <w:szCs w:val="19"/>
                <w:lang w:val="es-419"/>
              </w:rPr>
              <w:t>Tarifa plana incluye inspección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7D0B874" w14:textId="615A3C4E" w:rsidR="003B3FCE" w:rsidRPr="001D6C1A" w:rsidRDefault="003B3FCE" w:rsidP="003B3FCE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19"/>
                <w:szCs w:val="19"/>
                <w:lang w:val="es-419"/>
              </w:rPr>
              <w:t>$1250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2D4108F7" w14:textId="3B87E553" w:rsidR="003B3FCE" w:rsidRPr="001D6C1A" w:rsidRDefault="003236B8" w:rsidP="003B3FCE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3B3FCE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FCE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3B3FCE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3B3FCE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3B3FCE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3B3FCE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B7" w14:textId="77777777" w:rsidTr="0047506F">
        <w:trPr>
          <w:gridAfter w:val="1"/>
          <w:wAfter w:w="23" w:type="dxa"/>
          <w:trHeight w:val="259"/>
        </w:trPr>
        <w:tc>
          <w:tcPr>
            <w:tcW w:w="682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7A3E5B4" w14:textId="50EAA136" w:rsidR="00757D22" w:rsidRPr="001D6C1A" w:rsidRDefault="00757D22" w:rsidP="00757D22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Complementos internacionales para NOP </w:t>
            </w:r>
            <w:r w:rsidRPr="001D6C1A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t>(marque todo lo que corresponda)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7A3E5B5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Tarifa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57A3E5B6" w14:textId="418D600D" w:rsidR="00757D22" w:rsidRPr="001D6C1A" w:rsidRDefault="0047506F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Importe </w:t>
            </w:r>
            <w:r w:rsidR="00757D22"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adeudado</w:t>
            </w:r>
          </w:p>
        </w:tc>
      </w:tr>
      <w:tr w:rsidR="00757D22" w:rsidRPr="001D6C1A" w14:paraId="57A3E5BC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A3E5B8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B9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EE. UU.-UE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BA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$70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7A3E5BB" w14:textId="185974A1" w:rsidR="00757D22" w:rsidRPr="001D6C1A" w:rsidRDefault="003236B8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C1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BD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BE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EE. UU.-Japón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BF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$70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C0" w14:textId="75C11D68" w:rsidR="00757D22" w:rsidRPr="001D6C1A" w:rsidRDefault="003236B8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C6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C2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C3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EE. UU.-Reino Unido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C4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$70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C5" w14:textId="2B7D9665" w:rsidR="00757D22" w:rsidRPr="001D6C1A" w:rsidRDefault="003236B8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CB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C7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C8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EE. UU.-Suiza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C9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$70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CA" w14:textId="1462E63E" w:rsidR="00757D22" w:rsidRPr="001D6C1A" w:rsidRDefault="003236B8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D0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CC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CD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EE. UU.-Taiwán (se facturará el costo de prueba adicional)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CE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CF" w14:textId="5071598C" w:rsidR="00757D22" w:rsidRPr="001D6C1A" w:rsidRDefault="003236B8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D5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D1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D2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de EE. UU. y Canadá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D3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D4" w14:textId="77C3FEA4" w:rsidR="00757D22" w:rsidRPr="001D6C1A" w:rsidRDefault="00FF5340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DA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D6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D7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Equivalencia orgánica EE. UU.-Corea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D8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D9" w14:textId="155FA9DB" w:rsidR="00757D22" w:rsidRPr="001D6C1A" w:rsidRDefault="00FF5340" w:rsidP="00757D22">
            <w:pPr>
              <w:jc w:val="center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E4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3E5E0" w14:textId="77777777" w:rsidR="00757D22" w:rsidRPr="001D6C1A" w:rsidRDefault="00757D22" w:rsidP="00757D22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E1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sz w:val="20"/>
                <w:szCs w:val="20"/>
                <w:lang w:val="es-419"/>
              </w:rPr>
              <w:t>KRAV Suecia Requisitos adicionales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E5E2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A3E5E3" w14:textId="587EDBE2" w:rsidR="00757D22" w:rsidRPr="001D6C1A" w:rsidRDefault="00FF5340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757D22" w:rsidRPr="001D6C1A" w14:paraId="57A3E5E9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E5E5" w14:textId="77777777" w:rsidR="00757D22" w:rsidRPr="001D6C1A" w:rsidRDefault="00757D22" w:rsidP="00757D2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E5E6" w14:textId="77777777" w:rsidR="00757D22" w:rsidRPr="001D6C1A" w:rsidRDefault="00757D22" w:rsidP="00757D2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COR: Arreglos de equivalencia orgánica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E5E7" w14:textId="77777777" w:rsidR="00757D22" w:rsidRPr="001D6C1A" w:rsidRDefault="00757D22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$150 </w:t>
            </w:r>
            <w:r w:rsidRPr="001D6C1A">
              <w:rPr>
                <w:rFonts w:ascii="Arial Narrow" w:hAnsi="Arial Narrow" w:cs="Arial"/>
                <w:i/>
                <w:iCs/>
                <w:sz w:val="20"/>
                <w:szCs w:val="20"/>
                <w:lang w:val="es-419"/>
              </w:rPr>
              <w:t>cada uno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7A3E5E8" w14:textId="50377E38" w:rsidR="00757D22" w:rsidRPr="001D6C1A" w:rsidRDefault="00FF5340" w:rsidP="00757D2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757D2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A92FE3" w:rsidRPr="001D6C1A" w14:paraId="59C52B0B" w14:textId="77777777" w:rsidTr="0047506F">
        <w:trPr>
          <w:gridAfter w:val="1"/>
          <w:wAfter w:w="23" w:type="dxa"/>
          <w:trHeight w:val="259"/>
        </w:trPr>
        <w:tc>
          <w:tcPr>
            <w:tcW w:w="682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310C1AA" w14:textId="74995574" w:rsidR="00A92FE3" w:rsidRPr="001D6C1A" w:rsidRDefault="00A92FE3" w:rsidP="00CC17B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Complementos internacionales para la UE </w:t>
            </w:r>
            <w:r w:rsidRPr="001D6C1A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t>(marque todo lo que corresponda)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4E24357" w14:textId="77777777" w:rsidR="00A92FE3" w:rsidRPr="001D6C1A" w:rsidRDefault="00A92FE3" w:rsidP="00CC17BF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Tarifa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673E3D5E" w14:textId="658100FF" w:rsidR="00A92FE3" w:rsidRPr="001D6C1A" w:rsidRDefault="0047506F" w:rsidP="00CC17BF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Importe </w:t>
            </w:r>
            <w:r w:rsidR="00A92FE3"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adeudado</w:t>
            </w:r>
          </w:p>
        </w:tc>
      </w:tr>
      <w:tr w:rsidR="00A92FE3" w:rsidRPr="001D6C1A" w14:paraId="74F5B375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113469" w14:textId="77777777" w:rsidR="00A92FE3" w:rsidRPr="001D6C1A" w:rsidRDefault="00A92FE3" w:rsidP="00CC17BF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4A42B" w14:textId="3A2828AF" w:rsidR="00A92FE3" w:rsidRPr="001D6C1A" w:rsidRDefault="00A92FE3" w:rsidP="00CC17BF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Certificación orgánica del Reino Unido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AE18F" w14:textId="4AB991C6" w:rsidR="00A92FE3" w:rsidRPr="001D6C1A" w:rsidRDefault="00A92FE3" w:rsidP="00CC17BF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$300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ADBFFEB" w14:textId="515AABA7" w:rsidR="00A92FE3" w:rsidRPr="001D6C1A" w:rsidRDefault="00FF5340" w:rsidP="00CC17BF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A92FE3" w:rsidRPr="001D6C1A" w14:paraId="73E0D5EF" w14:textId="77777777" w:rsidTr="0047506F">
        <w:trPr>
          <w:gridAfter w:val="1"/>
          <w:wAfter w:w="23" w:type="dxa"/>
          <w:trHeight w:val="144"/>
        </w:trPr>
        <w:tc>
          <w:tcPr>
            <w:tcW w:w="38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28E96" w14:textId="77777777" w:rsidR="00A92FE3" w:rsidRPr="001D6C1A" w:rsidRDefault="00A92FE3" w:rsidP="00CC17BF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4C65E" w14:textId="137D987E" w:rsidR="00A92FE3" w:rsidRPr="001D6C1A" w:rsidRDefault="00A92FE3" w:rsidP="00CC17BF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Certificación Bio Suiza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ACEA2" w14:textId="546B6C61" w:rsidR="00A92FE3" w:rsidRPr="001D6C1A" w:rsidRDefault="00A92FE3" w:rsidP="00CC17BF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$350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7E5BF17" w14:textId="52E44F85" w:rsidR="00A92FE3" w:rsidRPr="001D6C1A" w:rsidRDefault="00FF5340" w:rsidP="00CC17BF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A92FE3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D25795" w:rsidRPr="001D6C1A" w14:paraId="57A3E5EE" w14:textId="77777777" w:rsidTr="0047506F">
        <w:trPr>
          <w:gridAfter w:val="1"/>
          <w:wAfter w:w="23" w:type="dxa"/>
          <w:trHeight w:val="144"/>
        </w:trPr>
        <w:tc>
          <w:tcPr>
            <w:tcW w:w="6829" w:type="dxa"/>
            <w:gridSpan w:val="11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57A3E5EB" w14:textId="77777777" w:rsidR="00D25795" w:rsidRPr="001D6C1A" w:rsidRDefault="00D25795" w:rsidP="00D25795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Registro estatal </w:t>
            </w:r>
            <w:r w:rsidRPr="001D6C1A">
              <w:rPr>
                <w:rFonts w:ascii="Arial Narrow" w:hAnsi="Arial Narrow"/>
                <w:bCs/>
                <w:i/>
                <w:sz w:val="20"/>
                <w:szCs w:val="20"/>
                <w:lang w:val="es-419"/>
              </w:rPr>
              <w:t>(aplicable solo en estados donde QCS debe registrarse como certificador)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7A3E5EC" w14:textId="77777777" w:rsidR="00D25795" w:rsidRPr="001D6C1A" w:rsidRDefault="00D25795" w:rsidP="00D25795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Tarifa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57A3E5ED" w14:textId="77777777" w:rsidR="00D25795" w:rsidRPr="001D6C1A" w:rsidRDefault="00D25795" w:rsidP="00D25795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Importe adeudado</w:t>
            </w:r>
          </w:p>
        </w:tc>
      </w:tr>
      <w:tr w:rsidR="00D25795" w:rsidRPr="001D6C1A" w14:paraId="57A3E5F2" w14:textId="77777777" w:rsidTr="0047506F">
        <w:trPr>
          <w:gridAfter w:val="1"/>
          <w:wAfter w:w="23" w:type="dxa"/>
          <w:trHeight w:val="144"/>
        </w:trPr>
        <w:tc>
          <w:tcPr>
            <w:tcW w:w="6829" w:type="dxa"/>
            <w:gridSpan w:val="11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57A3E5EF" w14:textId="09BD5E05" w:rsidR="00D25795" w:rsidRPr="001D6C1A" w:rsidRDefault="00D25795" w:rsidP="00D25795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California o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Nueva Jersey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A3E5F0" w14:textId="77777777" w:rsidR="00D25795" w:rsidRPr="001D6C1A" w:rsidRDefault="00D25795" w:rsidP="00D25795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$25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57A3E5F1" w14:textId="3B32AF10" w:rsidR="00D25795" w:rsidRPr="001D6C1A" w:rsidRDefault="00FF5340" w:rsidP="00D25795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D25795" w:rsidRPr="001D6C1A" w14:paraId="57A3E5F6" w14:textId="77777777" w:rsidTr="0047506F">
        <w:trPr>
          <w:gridAfter w:val="1"/>
          <w:wAfter w:w="23" w:type="dxa"/>
          <w:trHeight w:val="144"/>
        </w:trPr>
        <w:tc>
          <w:tcPr>
            <w:tcW w:w="6829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57A3E5F3" w14:textId="080382CB" w:rsidR="00D25795" w:rsidRPr="001D6C1A" w:rsidRDefault="00D25795" w:rsidP="00D25795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Utah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A3E5F4" w14:textId="77777777" w:rsidR="00D25795" w:rsidRPr="001D6C1A" w:rsidRDefault="00D25795" w:rsidP="00D25795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$100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57A3E5F5" w14:textId="0A7D8283" w:rsidR="00D25795" w:rsidRPr="001D6C1A" w:rsidRDefault="00FF5340" w:rsidP="00D25795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D25795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4B3B7F03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0264AA6" w14:textId="77777777" w:rsidR="006E4472" w:rsidRPr="001D6C1A" w:rsidRDefault="006E4472" w:rsidP="006E447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Opciones y tarifas de certificación adicionales (marque si corresponde)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80AADE8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Tarifa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1CBE4A77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Importe adeudado</w:t>
            </w:r>
          </w:p>
        </w:tc>
      </w:tr>
      <w:tr w:rsidR="006E4472" w:rsidRPr="001D6C1A" w14:paraId="21293C78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847061" w14:textId="77777777" w:rsidR="006E4472" w:rsidRPr="001D6C1A" w:rsidRDefault="006E4472" w:rsidP="006E447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Complemento de procesamiento en la granja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80E5C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$180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6ABA016" w14:textId="3A3DA221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2EB5DB78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017E37" w14:textId="44D3DE88" w:rsidR="006E4472" w:rsidRPr="001D6C1A" w:rsidRDefault="006E4472" w:rsidP="006E447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OPT Certificación de ganado orgánico alimentado con pasto (para ganado rumiante)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3EDC8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$295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8D5D76B" w14:textId="062919B1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489C32A7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15BE5" w14:textId="77777777" w:rsidR="006E4472" w:rsidRPr="001D6C1A" w:rsidRDefault="006E4472" w:rsidP="006E4472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Cuota de reintegro por operación suspendida solicitando reintegro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16BD" w14:textId="77777777" w:rsidR="006E4472" w:rsidRPr="001D6C1A" w:rsidRDefault="006E4472" w:rsidP="006E4472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$500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B8337E" w14:textId="0B2A39C5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1D00AA48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500E41" w14:textId="77777777" w:rsidR="006E4472" w:rsidRPr="001D6C1A" w:rsidRDefault="006E4472" w:rsidP="006E4472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t>Cargo por renovación tardía</w:t>
            </w: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t>para la actualización anual enviada a QCS después de la fecha de aniversario</w:t>
            </w: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A86F" w14:textId="77777777" w:rsidR="006E4472" w:rsidRPr="001D6C1A" w:rsidRDefault="006E4472" w:rsidP="006E4472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$100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2D757A" w14:textId="4651F23A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56CEEE39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914148" w14:textId="6D07E55B" w:rsidR="006E4472" w:rsidRPr="001D6C1A" w:rsidRDefault="006E4472" w:rsidP="006E4472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Plataforma </w:t>
            </w:r>
            <w:proofErr w:type="spellStart"/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Azzule</w:t>
            </w:r>
            <w:proofErr w:type="spellEnd"/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: Carga del cliente/Compartir auditoría del cliente/Enviado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238AF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$80,00 c/u/$15,00 c/u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C536AB" w14:textId="5CF968E0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6FD64000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44"/>
          <w:jc w:val="center"/>
        </w:trPr>
        <w:tc>
          <w:tcPr>
            <w:tcW w:w="6823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5F212" w14:textId="0F0CDCD4" w:rsidR="006E4472" w:rsidRPr="001D6C1A" w:rsidRDefault="006E4472" w:rsidP="006E4472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Tarifa de contribución por el uso del logotipo de Florida </w:t>
            </w:r>
            <w:proofErr w:type="spellStart"/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Organic</w:t>
            </w:r>
            <w:proofErr w:type="spellEnd"/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Growers</w:t>
            </w:r>
            <w:proofErr w:type="spellEnd"/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(FOG)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495ED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$100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A86276" w14:textId="01A03376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5637C167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259"/>
          <w:jc w:val="center"/>
        </w:trPr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09623903" w14:textId="77777777" w:rsidR="006E4472" w:rsidRPr="001D6C1A" w:rsidRDefault="006E4472" w:rsidP="00FF5340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Certificación acelerada</w:t>
            </w:r>
          </w:p>
          <w:p w14:paraId="1831E90E" w14:textId="77777777" w:rsidR="006E4472" w:rsidRPr="001D6C1A" w:rsidRDefault="006E4472" w:rsidP="00FF5340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(Marque si corresponde)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DC68412" w14:textId="77777777" w:rsidR="006E4472" w:rsidRPr="001D6C1A" w:rsidRDefault="006E4472" w:rsidP="006E447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Productor O Ganadería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3C5730A" w14:textId="77777777" w:rsidR="006E4472" w:rsidRPr="001D6C1A" w:rsidRDefault="006E4472" w:rsidP="006E4472">
            <w:pPr>
              <w:ind w:left="76"/>
              <w:jc w:val="center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Productor Y Ganadería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8DB31EE" w14:textId="77777777" w:rsidR="006E4472" w:rsidRPr="001D6C1A" w:rsidRDefault="006E4472" w:rsidP="006E4472">
            <w:pPr>
              <w:ind w:left="76"/>
              <w:jc w:val="center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Tierras Adicionales/ Expansión de Producción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6C17557E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Importe adeudado</w:t>
            </w:r>
          </w:p>
        </w:tc>
      </w:tr>
      <w:tr w:rsidR="006E4472" w:rsidRPr="001D6C1A" w14:paraId="6364316A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259"/>
          <w:jc w:val="center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3655C" w14:textId="2B465912" w:rsidR="006E4472" w:rsidRPr="001D6C1A" w:rsidRDefault="006E4472" w:rsidP="006E447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30-40 días laborables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44534" w14:textId="77777777" w:rsidR="006E4472" w:rsidRPr="001D6C1A" w:rsidRDefault="006E4472" w:rsidP="006E447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$1875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8EF9A02" w14:textId="77777777" w:rsidR="006E4472" w:rsidRPr="001D6C1A" w:rsidRDefault="006E4472" w:rsidP="006E4472">
            <w:pPr>
              <w:ind w:left="76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$1975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40875" w14:textId="77777777" w:rsidR="006E4472" w:rsidRPr="001D6C1A" w:rsidRDefault="006E4472" w:rsidP="00FE2C57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$725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F54BA8" w14:textId="285B8FB1" w:rsidR="006E4472" w:rsidRPr="001D6C1A" w:rsidRDefault="00FF5340" w:rsidP="006E4472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191D20DC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259"/>
          <w:jc w:val="center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890FE" w14:textId="5E5984BE" w:rsidR="006E4472" w:rsidRPr="001D6C1A" w:rsidRDefault="006E4472" w:rsidP="006E4472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15-20 días laborables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F1FD0" w14:textId="77777777" w:rsidR="006E4472" w:rsidRPr="001D6C1A" w:rsidRDefault="006E4472" w:rsidP="006E447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$3750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4499A" w14:textId="77777777" w:rsidR="006E4472" w:rsidRPr="001D6C1A" w:rsidRDefault="006E4472" w:rsidP="006E4472">
            <w:pPr>
              <w:ind w:left="76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$3850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86706" w14:textId="77777777" w:rsidR="006E4472" w:rsidRPr="001D6C1A" w:rsidRDefault="006E4472" w:rsidP="00FE2C57">
            <w:pPr>
              <w:ind w:left="-24"/>
              <w:jc w:val="center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$1450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C050EFE" w14:textId="71E49E39" w:rsidR="006E4472" w:rsidRPr="001D6C1A" w:rsidRDefault="00FF5340" w:rsidP="006E4472">
            <w:pPr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66BCB59F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18"/>
          <w:jc w:val="center"/>
        </w:trPr>
        <w:tc>
          <w:tcPr>
            <w:tcW w:w="6823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8251B2" w14:textId="0B9B42AC" w:rsidR="006E4472" w:rsidRPr="001D6C1A" w:rsidRDefault="006E4472" w:rsidP="006E4472">
            <w:pPr>
              <w:pStyle w:val="ListParagraph"/>
              <w:ind w:left="0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BB7E56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La aplicación incluye verificación de programa internacional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84CEDD" w14:textId="77777777" w:rsidR="006E4472" w:rsidRPr="001D6C1A" w:rsidRDefault="006E4472" w:rsidP="006E4472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$550</w:t>
            </w:r>
          </w:p>
        </w:tc>
        <w:tc>
          <w:tcPr>
            <w:tcW w:w="175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1100CCC7" w14:textId="3E20D7AC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550F5421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238"/>
          <w:jc w:val="center"/>
        </w:trPr>
        <w:tc>
          <w:tcPr>
            <w:tcW w:w="6823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09091F7" w14:textId="77777777" w:rsidR="006E4472" w:rsidRPr="001D6C1A" w:rsidRDefault="006E4472" w:rsidP="006E4472">
            <w:pPr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proofErr w:type="gramStart"/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Total</w:t>
            </w:r>
            <w:proofErr w:type="gramEnd"/>
            <w:r w:rsidRPr="001D6C1A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 parcial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53C9E93" w14:textId="77777777" w:rsidR="006E4472" w:rsidRPr="001D6C1A" w:rsidRDefault="006E4472" w:rsidP="006E447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19C5255" w14:textId="746AD9B8" w:rsidR="006E4472" w:rsidRPr="001D6C1A" w:rsidRDefault="00FF5340" w:rsidP="006E4472">
            <w:pPr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1B3EF6EE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92"/>
          <w:jc w:val="center"/>
        </w:trPr>
        <w:tc>
          <w:tcPr>
            <w:tcW w:w="6823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B5A3E" w14:textId="77777777" w:rsidR="006E4472" w:rsidRPr="001D6C1A" w:rsidRDefault="006E4472" w:rsidP="006E4472">
            <w:pPr>
              <w:rPr>
                <w:rFonts w:ascii="Arial Narrow" w:hAnsi="Arial Narrow" w:cs="Arial"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val="es-419"/>
              </w:rPr>
              <w:t xml:space="preserve">Descuento por renovación anticipada </w:t>
            </w:r>
            <w:r w:rsidRPr="001D6C1A">
              <w:rPr>
                <w:rFonts w:ascii="Arial Narrow" w:hAnsi="Arial Narrow" w:cs="Arial"/>
                <w:iCs/>
                <w:sz w:val="20"/>
                <w:szCs w:val="20"/>
                <w:lang w:val="es-419"/>
              </w:rPr>
              <w:t>para operaciones que presenten la Actualización Anual del Plan del Sistema Orgánico (Renovación) al menos 1 mes o más antes de la fecha de aniversario que figura en el certificado orgánico.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1D7B6" w14:textId="77777777" w:rsidR="006E4472" w:rsidRPr="001D6C1A" w:rsidRDefault="006E4472" w:rsidP="006E4472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iCs/>
                <w:sz w:val="20"/>
                <w:szCs w:val="20"/>
                <w:lang w:val="es-419"/>
              </w:rPr>
              <w:t>-$50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9D3D21" w14:textId="187E77FD" w:rsidR="006E4472" w:rsidRPr="001D6C1A" w:rsidRDefault="00FF5340" w:rsidP="006E4472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24C2696C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91"/>
          <w:jc w:val="center"/>
        </w:trPr>
        <w:tc>
          <w:tcPr>
            <w:tcW w:w="89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993B711" w14:textId="77777777" w:rsidR="006E4472" w:rsidRPr="001D6C1A" w:rsidRDefault="006E4472" w:rsidP="006E4472">
            <w:pPr>
              <w:rPr>
                <w:rFonts w:ascii="Arial Narrow" w:hAnsi="Arial Narrow" w:cs="Arial"/>
                <w:i/>
                <w:lang w:val="es-419"/>
              </w:rPr>
            </w:pPr>
            <w:r w:rsidRPr="001D6C1A">
              <w:rPr>
                <w:rFonts w:ascii="Arial Narrow" w:hAnsi="Arial Narrow" w:cs="Arial"/>
                <w:b/>
                <w:lang w:val="es-419"/>
              </w:rPr>
              <w:t>Pago total adeudado con la Solicitud/Renovación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2E2E045" w14:textId="3BDD230B" w:rsidR="006E4472" w:rsidRPr="001D6C1A" w:rsidRDefault="00FF5340" w:rsidP="006E4472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="006E4472"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144E3547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29"/>
          <w:jc w:val="center"/>
        </w:trPr>
        <w:tc>
          <w:tcPr>
            <w:tcW w:w="274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530A1B" w14:textId="77777777" w:rsidR="006E4472" w:rsidRPr="001D6C1A" w:rsidRDefault="006E4472" w:rsidP="006E447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Forma de pago: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           </w:t>
            </w:r>
          </w:p>
        </w:tc>
        <w:tc>
          <w:tcPr>
            <w:tcW w:w="7958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9B79EA6" w14:textId="4E44AF7B" w:rsidR="006E4472" w:rsidRPr="001D6C1A" w:rsidRDefault="006E4472" w:rsidP="006E447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Cheque incluido con la solicitud. Indique el número de cheque:</w:t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6E4472" w:rsidRPr="001D6C1A" w14:paraId="0FA68766" w14:textId="77777777" w:rsidTr="0047506F">
        <w:tblPrEx>
          <w:jc w:val="center"/>
          <w:tblInd w:w="0" w:type="dxa"/>
        </w:tblPrEx>
        <w:trPr>
          <w:gridBefore w:val="1"/>
          <w:wBefore w:w="6" w:type="dxa"/>
          <w:trHeight w:val="128"/>
          <w:jc w:val="center"/>
        </w:trPr>
        <w:tc>
          <w:tcPr>
            <w:tcW w:w="274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E98B9" w14:textId="39665C45" w:rsidR="006E4472" w:rsidRPr="001D6C1A" w:rsidRDefault="006E4472" w:rsidP="006E447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Por favor enviar factura</w:t>
            </w:r>
          </w:p>
        </w:tc>
        <w:tc>
          <w:tcPr>
            <w:tcW w:w="7958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159FF7" w14:textId="3C0CEF3B" w:rsidR="006E4472" w:rsidRPr="001D6C1A" w:rsidRDefault="006E4472" w:rsidP="006E4472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Pago con tarjeta de crédito realizado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en línea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instrText xml:space="preserve"> FORMCHECKBOX </w:instrText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</w:r>
            <w:r w:rsidR="00F94661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fldChar w:fldCharType="end"/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>Por teléfono el (fecha)</w:t>
            </w:r>
            <w:r w:rsidR="0047506F" w:rsidRPr="001D6C1A">
              <w:rPr>
                <w:rFonts w:ascii="Arial Narrow" w:hAnsi="Arial Narrow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r w:rsidRPr="001D6C1A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 </w:t>
            </w:r>
          </w:p>
        </w:tc>
      </w:tr>
    </w:tbl>
    <w:p w14:paraId="142026C5" w14:textId="77777777" w:rsidR="001B6A1C" w:rsidRPr="001D6C1A" w:rsidRDefault="001B6A1C" w:rsidP="001B6A1C">
      <w:pPr>
        <w:rPr>
          <w:rFonts w:ascii="Arial Narrow" w:hAnsi="Arial Narrow" w:cs="Arial"/>
          <w:sz w:val="20"/>
          <w:szCs w:val="20"/>
          <w:lang w:val="es-419"/>
        </w:rPr>
      </w:pPr>
    </w:p>
    <w:p w14:paraId="57A3E637" w14:textId="7B231BE7" w:rsidR="00E12D3C" w:rsidRPr="001D6C1A" w:rsidRDefault="00E12D3C" w:rsidP="00F75BBB">
      <w:pPr>
        <w:rPr>
          <w:rFonts w:ascii="Arial Narrow" w:hAnsi="Arial Narrow" w:cs="Arial"/>
          <w:b/>
          <w:sz w:val="20"/>
          <w:szCs w:val="20"/>
          <w:highlight w:val="lightGray"/>
          <w:u w:val="single"/>
          <w:lang w:val="es-419"/>
        </w:rPr>
      </w:pPr>
    </w:p>
    <w:p w14:paraId="0CF27764" w14:textId="248D80FD" w:rsidR="00BB2BF8" w:rsidRPr="001D6C1A" w:rsidRDefault="00BB2BF8" w:rsidP="00BB2BF8">
      <w:pPr>
        <w:rPr>
          <w:rFonts w:ascii="Arial Narrow" w:hAnsi="Arial Narrow" w:cs="Arial"/>
          <w:sz w:val="20"/>
          <w:szCs w:val="20"/>
          <w:highlight w:val="lightGray"/>
          <w:lang w:val="es-419"/>
        </w:rPr>
      </w:pPr>
    </w:p>
    <w:p w14:paraId="639A1F8F" w14:textId="2AB98CE3" w:rsidR="00BB2BF8" w:rsidRPr="001D6C1A" w:rsidRDefault="00BB2BF8" w:rsidP="00BB2BF8">
      <w:pPr>
        <w:rPr>
          <w:rFonts w:ascii="Arial Narrow" w:hAnsi="Arial Narrow" w:cs="Arial"/>
          <w:sz w:val="20"/>
          <w:szCs w:val="20"/>
          <w:highlight w:val="lightGray"/>
          <w:lang w:val="es-419"/>
        </w:rPr>
      </w:pPr>
    </w:p>
    <w:p w14:paraId="2B5EB56F" w14:textId="6B633C69" w:rsidR="00BB2BF8" w:rsidRPr="001D6C1A" w:rsidRDefault="00BB2BF8" w:rsidP="00BB2BF8">
      <w:pPr>
        <w:rPr>
          <w:rFonts w:ascii="Arial Narrow" w:hAnsi="Arial Narrow" w:cs="Arial"/>
          <w:sz w:val="20"/>
          <w:szCs w:val="20"/>
          <w:highlight w:val="lightGray"/>
          <w:lang w:val="es-419"/>
        </w:rPr>
      </w:pPr>
    </w:p>
    <w:p w14:paraId="59118739" w14:textId="107D71F2" w:rsidR="00BB2BF8" w:rsidRPr="001D6C1A" w:rsidRDefault="00BB2BF8" w:rsidP="00BB2BF8">
      <w:pPr>
        <w:rPr>
          <w:rFonts w:ascii="Arial Narrow" w:hAnsi="Arial Narrow" w:cs="Arial"/>
          <w:sz w:val="20"/>
          <w:szCs w:val="20"/>
          <w:highlight w:val="lightGray"/>
          <w:lang w:val="es-419"/>
        </w:rPr>
      </w:pPr>
    </w:p>
    <w:p w14:paraId="37891B65" w14:textId="21ECBA4D" w:rsidR="00BB2BF8" w:rsidRPr="001D6C1A" w:rsidRDefault="00BB2BF8" w:rsidP="00BB2BF8">
      <w:pPr>
        <w:rPr>
          <w:rFonts w:ascii="Arial Narrow" w:hAnsi="Arial Narrow" w:cs="Arial"/>
          <w:b/>
          <w:sz w:val="20"/>
          <w:szCs w:val="20"/>
          <w:highlight w:val="lightGray"/>
          <w:u w:val="single"/>
          <w:lang w:val="es-419"/>
        </w:rPr>
      </w:pPr>
    </w:p>
    <w:p w14:paraId="11B3CFD4" w14:textId="1908B1DD" w:rsidR="00BB2BF8" w:rsidRPr="001D6C1A" w:rsidRDefault="00BB2BF8" w:rsidP="00BB2BF8">
      <w:pPr>
        <w:rPr>
          <w:rFonts w:ascii="Arial Narrow" w:hAnsi="Arial Narrow" w:cs="Arial"/>
          <w:b/>
          <w:sz w:val="20"/>
          <w:szCs w:val="20"/>
          <w:highlight w:val="lightGray"/>
          <w:u w:val="single"/>
          <w:lang w:val="es-419"/>
        </w:rPr>
      </w:pPr>
    </w:p>
    <w:p w14:paraId="7D9C256D" w14:textId="77777777" w:rsidR="00BB2BF8" w:rsidRPr="001D6C1A" w:rsidRDefault="00BB2BF8" w:rsidP="00BB2BF8">
      <w:pPr>
        <w:rPr>
          <w:rFonts w:ascii="Arial Narrow" w:hAnsi="Arial Narrow" w:cs="Arial"/>
          <w:sz w:val="20"/>
          <w:szCs w:val="20"/>
          <w:highlight w:val="lightGray"/>
          <w:lang w:val="es-419"/>
        </w:rPr>
      </w:pPr>
    </w:p>
    <w:sectPr w:rsidR="00BB2BF8" w:rsidRPr="001D6C1A" w:rsidSect="00862B42">
      <w:headerReference w:type="default" r:id="rId11"/>
      <w:footerReference w:type="default" r:id="rId12"/>
      <w:pgSz w:w="12240" w:h="15840"/>
      <w:pgMar w:top="1267" w:right="720" w:bottom="576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7494" w14:textId="77777777" w:rsidR="00322496" w:rsidRDefault="00322496">
      <w:r>
        <w:separator/>
      </w:r>
    </w:p>
  </w:endnote>
  <w:endnote w:type="continuationSeparator" w:id="0">
    <w:p w14:paraId="2E516687" w14:textId="77777777" w:rsidR="00322496" w:rsidRDefault="0032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E641" w14:textId="277A2C75" w:rsidR="00593C68" w:rsidRPr="00A209A3" w:rsidRDefault="00FA2DF5">
    <w:pPr>
      <w:pStyle w:val="Footer"/>
      <w:rPr>
        <w:sz w:val="16"/>
        <w:szCs w:val="16"/>
      </w:rPr>
    </w:pPr>
    <w:r>
      <w:rPr>
        <w:sz w:val="16"/>
        <w:szCs w:val="16"/>
      </w:rPr>
      <w:t>1C204</w:t>
    </w:r>
    <w:r w:rsidR="008F7636">
      <w:rPr>
        <w:sz w:val="16"/>
        <w:szCs w:val="16"/>
      </w:rPr>
      <w:t>_SP</w:t>
    </w:r>
    <w:r>
      <w:rPr>
        <w:sz w:val="16"/>
        <w:szCs w:val="16"/>
      </w:rPr>
      <w:t>, V3, R3, 09/12/2022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42A0" w14:textId="77777777" w:rsidR="00322496" w:rsidRDefault="00322496">
      <w:r>
        <w:separator/>
      </w:r>
    </w:p>
  </w:footnote>
  <w:footnote w:type="continuationSeparator" w:id="0">
    <w:p w14:paraId="60B3674A" w14:textId="77777777" w:rsidR="00322496" w:rsidRDefault="0032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7"/>
      <w:gridCol w:w="2458"/>
      <w:gridCol w:w="3060"/>
      <w:gridCol w:w="2425"/>
    </w:tblGrid>
    <w:tr w:rsidR="00131CEF" w14:paraId="02CC0B41" w14:textId="77777777" w:rsidTr="0071361B">
      <w:tc>
        <w:tcPr>
          <w:tcW w:w="2767" w:type="dxa"/>
          <w:vMerge w:val="restart"/>
        </w:tcPr>
        <w:p w14:paraId="52AD7BD5" w14:textId="77777777" w:rsidR="00131CEF" w:rsidRDefault="00131CEF" w:rsidP="00131CEF">
          <w:pPr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lang w:val="es-ES"/>
            </w:rPr>
            <w:t>www.qcsinfo.org</w:t>
          </w:r>
          <w:r w:rsidRPr="001329AB">
            <w:rPr>
              <w:rFonts w:ascii="Calibri Light" w:hAnsi="Calibri Light" w:cs="Calibri Light"/>
              <w:noProof/>
            </w:rPr>
            <w:t xml:space="preserve"> </w:t>
          </w:r>
          <w:r w:rsidRPr="001329AB">
            <w:rPr>
              <w:rFonts w:ascii="Calibri Light" w:hAnsi="Calibri Light" w:cs="Calibri Light"/>
              <w:noProof/>
            </w:rPr>
            <w:drawing>
              <wp:anchor distT="0" distB="0" distL="114300" distR="114300" simplePos="0" relativeHeight="251659264" behindDoc="0" locked="0" layoutInCell="1" allowOverlap="1" wp14:anchorId="2E9DA2CB" wp14:editId="707B1D09">
                <wp:simplePos x="0" y="0"/>
                <wp:positionH relativeFrom="column">
                  <wp:posOffset>26447</wp:posOffset>
                </wp:positionH>
                <wp:positionV relativeFrom="paragraph">
                  <wp:posOffset>27323</wp:posOffset>
                </wp:positionV>
                <wp:extent cx="1614170" cy="654685"/>
                <wp:effectExtent l="0" t="0" r="5080" b="0"/>
                <wp:wrapSquare wrapText="bothSides"/>
                <wp:docPr id="4" name="Picture 4" descr="\\DCFOG\Company\Users\QCS\beth.rota\Desktop\QCS Logos\QCS-SimpleLogomark-Color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\\DCFOG\Company\Users\QCS\beth.rota\Desktop\QCS Logos\QCS-SimpleLogomark-Color -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7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43" w:type="dxa"/>
          <w:gridSpan w:val="3"/>
        </w:tcPr>
        <w:p w14:paraId="64747291" w14:textId="77777777" w:rsidR="00131CEF" w:rsidRDefault="00131CEF" w:rsidP="00131CEF">
          <w:pPr>
            <w:jc w:val="right"/>
            <w:rPr>
              <w:rFonts w:ascii="Calibri Light" w:hAnsi="Calibri Light" w:cs="Calibri Light"/>
              <w:b/>
              <w:sz w:val="32"/>
            </w:rPr>
          </w:pPr>
          <w:r>
            <w:rPr>
              <w:rFonts w:ascii="Calibri Light" w:hAnsi="Calibri Light" w:cs="Calibri Light"/>
              <w:b/>
              <w:sz w:val="32"/>
            </w:rPr>
            <w:t xml:space="preserve">Quality Certification Services </w:t>
          </w:r>
          <w:r w:rsidRPr="001329AB">
            <w:rPr>
              <w:rFonts w:ascii="Calibri Light" w:hAnsi="Calibri Light" w:cs="Calibri Light"/>
              <w:b/>
              <w:sz w:val="32"/>
            </w:rPr>
            <w:t>(</w:t>
          </w:r>
          <w:r>
            <w:rPr>
              <w:rFonts w:ascii="Calibri Light" w:hAnsi="Calibri Light" w:cs="Calibri Light"/>
              <w:b/>
              <w:sz w:val="32"/>
            </w:rPr>
            <w:t>QCS)</w:t>
          </w:r>
        </w:p>
        <w:p w14:paraId="625C1CDC" w14:textId="77777777" w:rsidR="00131CEF" w:rsidRPr="003B3CBC" w:rsidRDefault="00131CEF" w:rsidP="00131CEF">
          <w:pPr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131CEF" w14:paraId="452BDCF5" w14:textId="77777777" w:rsidTr="0071361B">
      <w:tc>
        <w:tcPr>
          <w:tcW w:w="2767" w:type="dxa"/>
          <w:vMerge/>
        </w:tcPr>
        <w:p w14:paraId="68D85C3B" w14:textId="77777777" w:rsidR="00131CEF" w:rsidRDefault="00131CEF" w:rsidP="00131CEF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2458" w:type="dxa"/>
        </w:tcPr>
        <w:p w14:paraId="4F57364D" w14:textId="77777777" w:rsidR="00131CEF" w:rsidRPr="00FC465A" w:rsidRDefault="00131CEF" w:rsidP="00131CEF">
          <w:pPr>
            <w:jc w:val="right"/>
            <w:rPr>
              <w:rFonts w:asciiTheme="majorHAnsi" w:hAnsiTheme="majorHAnsi" w:cstheme="majorHAnsi"/>
              <w:b/>
              <w:sz w:val="18"/>
              <w:szCs w:val="18"/>
            </w:rPr>
          </w:pPr>
          <w:r w:rsidRPr="00FC465A">
            <w:rPr>
              <w:rFonts w:asciiTheme="majorHAnsi" w:hAnsiTheme="majorHAnsi" w:cstheme="majorHAnsi"/>
              <w:b/>
              <w:sz w:val="18"/>
              <w:szCs w:val="18"/>
            </w:rPr>
            <w:t>Main Office</w:t>
          </w:r>
        </w:p>
        <w:p w14:paraId="5FCB03E8" w14:textId="77777777" w:rsidR="00131CEF" w:rsidRPr="00FC465A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</w:rPr>
          </w:pPr>
          <w:r w:rsidRPr="00FC465A">
            <w:rPr>
              <w:rFonts w:asciiTheme="majorHAnsi" w:hAnsiTheme="majorHAnsi" w:cstheme="majorHAnsi"/>
              <w:sz w:val="16"/>
              <w:szCs w:val="16"/>
            </w:rPr>
            <w:t>5700 SW 34th Street, Suite 349 Gainesville, FL 32608</w:t>
          </w:r>
        </w:p>
        <w:p w14:paraId="0A61D69E" w14:textId="77777777" w:rsidR="00131CEF" w:rsidRPr="00FC465A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  <w:lang w:val="es-ES"/>
            </w:rPr>
          </w:pPr>
          <w:r w:rsidRPr="00FC465A">
            <w:rPr>
              <w:rFonts w:asciiTheme="majorHAnsi" w:hAnsiTheme="majorHAnsi" w:cstheme="majorHAnsi"/>
              <w:sz w:val="16"/>
              <w:szCs w:val="16"/>
              <w:lang w:val="es-ES"/>
            </w:rPr>
            <w:t xml:space="preserve">Telefono 352.377.0133 </w:t>
          </w:r>
        </w:p>
        <w:p w14:paraId="66731E1F" w14:textId="77777777" w:rsidR="00131CEF" w:rsidRPr="003B3CBC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  <w:lang w:val="es-ES"/>
            </w:rPr>
          </w:pPr>
          <w:r w:rsidRPr="00FC465A">
            <w:rPr>
              <w:rFonts w:asciiTheme="majorHAnsi" w:hAnsiTheme="majorHAnsi" w:cstheme="majorHAnsi"/>
              <w:sz w:val="16"/>
              <w:szCs w:val="16"/>
              <w:lang w:val="es-ES"/>
            </w:rPr>
            <w:t xml:space="preserve">fax 352.377.8363 </w:t>
          </w:r>
        </w:p>
      </w:tc>
      <w:tc>
        <w:tcPr>
          <w:tcW w:w="3060" w:type="dxa"/>
        </w:tcPr>
        <w:p w14:paraId="69578A57" w14:textId="77777777" w:rsidR="00131CEF" w:rsidRPr="00DC4A7C" w:rsidRDefault="00131CEF" w:rsidP="00131CEF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s-ES"/>
            </w:rPr>
          </w:pPr>
          <w:r w:rsidRPr="00DC4A7C">
            <w:rPr>
              <w:rFonts w:ascii="Calibri Light" w:hAnsi="Calibri Light" w:cs="Calibri Light"/>
              <w:b/>
              <w:sz w:val="18"/>
              <w:szCs w:val="18"/>
              <w:lang w:val="es-ES"/>
            </w:rPr>
            <w:t>QCS Ecuador</w:t>
          </w:r>
        </w:p>
        <w:p w14:paraId="5E6307D7" w14:textId="77777777" w:rsidR="00131CEF" w:rsidRPr="006E043F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  <w:lang w:val="es-ES"/>
            </w:rPr>
          </w:pPr>
          <w:r w:rsidRPr="006E043F">
            <w:rPr>
              <w:rFonts w:asciiTheme="majorHAnsi" w:hAnsiTheme="majorHAnsi" w:cstheme="majorHAnsi"/>
              <w:sz w:val="16"/>
              <w:szCs w:val="16"/>
              <w:lang w:val="es-ES"/>
            </w:rPr>
            <w:t xml:space="preserve">Av. Edmundo Carvajal Oe4-72 y Av. Brasil </w:t>
          </w:r>
        </w:p>
        <w:p w14:paraId="1830B3F3" w14:textId="77777777" w:rsidR="00131CEF" w:rsidRPr="006E043F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  <w:lang w:val="es-ES"/>
            </w:rPr>
          </w:pPr>
          <w:r w:rsidRPr="006E043F">
            <w:rPr>
              <w:rFonts w:asciiTheme="majorHAnsi" w:hAnsiTheme="majorHAnsi" w:cstheme="majorHAnsi"/>
              <w:sz w:val="16"/>
              <w:szCs w:val="16"/>
              <w:lang w:val="es-ES"/>
            </w:rPr>
            <w:t>Edificio Robalino-Acuña, oficina 202</w:t>
          </w:r>
        </w:p>
        <w:p w14:paraId="1F7439E3" w14:textId="77777777" w:rsidR="00131CEF" w:rsidRPr="00A34A3A" w:rsidRDefault="00131CEF" w:rsidP="00131CEF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Quito, Ecuador</w:t>
          </w:r>
        </w:p>
        <w:p w14:paraId="48DD6D51" w14:textId="77777777" w:rsidR="00131CEF" w:rsidRPr="00A34A3A" w:rsidRDefault="00131CEF" w:rsidP="00131CEF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 xml:space="preserve">Tel: </w:t>
          </w:r>
          <w:r w:rsidRPr="000F26A9">
            <w:rPr>
              <w:rFonts w:asciiTheme="majorHAnsi" w:hAnsiTheme="majorHAnsi" w:cstheme="majorHAnsi"/>
              <w:sz w:val="16"/>
              <w:szCs w:val="16"/>
              <w:lang w:val="es-ES"/>
            </w:rPr>
            <w:t>593 + 98 417 6587</w:t>
          </w:r>
        </w:p>
      </w:tc>
      <w:tc>
        <w:tcPr>
          <w:tcW w:w="2425" w:type="dxa"/>
        </w:tcPr>
        <w:p w14:paraId="71B78A93" w14:textId="77777777" w:rsidR="00131CEF" w:rsidRPr="00DC4A7C" w:rsidRDefault="00131CEF" w:rsidP="00131CEF">
          <w:pPr>
            <w:jc w:val="right"/>
            <w:rPr>
              <w:rFonts w:asciiTheme="majorHAnsi" w:hAnsiTheme="majorHAnsi" w:cstheme="majorHAnsi"/>
              <w:b/>
              <w:sz w:val="18"/>
              <w:szCs w:val="18"/>
              <w:lang w:val="es-ES"/>
            </w:rPr>
          </w:pPr>
          <w:r w:rsidRPr="00DC4A7C">
            <w:rPr>
              <w:rFonts w:asciiTheme="majorHAnsi" w:hAnsiTheme="majorHAnsi" w:cstheme="majorHAnsi"/>
              <w:b/>
              <w:sz w:val="18"/>
              <w:szCs w:val="18"/>
              <w:lang w:val="es-ES"/>
            </w:rPr>
            <w:t>QCS Caribe, S.R.L.</w:t>
          </w:r>
        </w:p>
        <w:p w14:paraId="294C148D" w14:textId="77777777" w:rsidR="00131CEF" w:rsidRPr="00DC4A7C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  <w:lang w:val="es-ES"/>
            </w:rPr>
          </w:pPr>
          <w:r w:rsidRPr="00DC4A7C">
            <w:rPr>
              <w:rFonts w:asciiTheme="majorHAnsi" w:hAnsiTheme="majorHAnsi" w:cstheme="majorHAnsi"/>
              <w:sz w:val="16"/>
              <w:szCs w:val="16"/>
              <w:lang w:val="es-ES"/>
            </w:rPr>
            <w:t>C/ Indepencia No. 93, 2do Nivel</w:t>
          </w:r>
        </w:p>
        <w:p w14:paraId="66BD3578" w14:textId="77777777" w:rsidR="00131CEF" w:rsidRPr="00DC4A7C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  <w:lang w:val="es-ES"/>
            </w:rPr>
          </w:pPr>
          <w:r w:rsidRPr="00DC4A7C">
            <w:rPr>
              <w:rFonts w:asciiTheme="majorHAnsi" w:hAnsiTheme="majorHAnsi" w:cstheme="majorHAnsi"/>
              <w:sz w:val="16"/>
              <w:szCs w:val="16"/>
              <w:lang w:val="es-ES"/>
            </w:rPr>
            <w:t>Mao, Valverde</w:t>
          </w:r>
        </w:p>
        <w:p w14:paraId="03B92B0B" w14:textId="77777777" w:rsidR="00131CEF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Republica Dominicana</w:t>
          </w:r>
        </w:p>
        <w:p w14:paraId="71B4EE6E" w14:textId="77777777" w:rsidR="00131CEF" w:rsidRPr="00FC465A" w:rsidRDefault="00131CEF" w:rsidP="00131CEF">
          <w:pPr>
            <w:jc w:val="right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Tel: 809.822.9293</w:t>
          </w:r>
        </w:p>
      </w:tc>
    </w:tr>
  </w:tbl>
  <w:p w14:paraId="57A3E640" w14:textId="77777777" w:rsidR="00FD1DB0" w:rsidRPr="00131CEF" w:rsidRDefault="00FD1DB0" w:rsidP="00131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+EMVexEFzWyvwMXEGqV9DNVUfSQasQi27gHT7e0e5iPNZdEq42JrdcGjJuIukXbGV4HI1wRxS5Jt+hJYoao6w==" w:salt="Ar5rtK1YQjDFYTUR1moWn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73"/>
    <w:rsid w:val="000157CA"/>
    <w:rsid w:val="0002680A"/>
    <w:rsid w:val="0004376C"/>
    <w:rsid w:val="0006327A"/>
    <w:rsid w:val="0007090F"/>
    <w:rsid w:val="00071F83"/>
    <w:rsid w:val="00074CBE"/>
    <w:rsid w:val="0008439A"/>
    <w:rsid w:val="000862F5"/>
    <w:rsid w:val="00086336"/>
    <w:rsid w:val="00087FA8"/>
    <w:rsid w:val="0009567F"/>
    <w:rsid w:val="0009670C"/>
    <w:rsid w:val="000B0682"/>
    <w:rsid w:val="000B7310"/>
    <w:rsid w:val="000B7C42"/>
    <w:rsid w:val="000D54DE"/>
    <w:rsid w:val="000E21AD"/>
    <w:rsid w:val="000E54AF"/>
    <w:rsid w:val="000E77A8"/>
    <w:rsid w:val="000F00C2"/>
    <w:rsid w:val="000F1540"/>
    <w:rsid w:val="000F1644"/>
    <w:rsid w:val="0010702C"/>
    <w:rsid w:val="00114D46"/>
    <w:rsid w:val="00116B2D"/>
    <w:rsid w:val="00131CEF"/>
    <w:rsid w:val="00140D83"/>
    <w:rsid w:val="00157A63"/>
    <w:rsid w:val="0016650B"/>
    <w:rsid w:val="00172A3F"/>
    <w:rsid w:val="00176C53"/>
    <w:rsid w:val="00182190"/>
    <w:rsid w:val="001B0BEB"/>
    <w:rsid w:val="001B6A1C"/>
    <w:rsid w:val="001D0B12"/>
    <w:rsid w:val="001D2AD4"/>
    <w:rsid w:val="001D6C1A"/>
    <w:rsid w:val="001E581A"/>
    <w:rsid w:val="001F0E2D"/>
    <w:rsid w:val="001F4E23"/>
    <w:rsid w:val="002129AD"/>
    <w:rsid w:val="002151E1"/>
    <w:rsid w:val="00215C30"/>
    <w:rsid w:val="0022077B"/>
    <w:rsid w:val="00220A58"/>
    <w:rsid w:val="00220D92"/>
    <w:rsid w:val="00222674"/>
    <w:rsid w:val="002331B2"/>
    <w:rsid w:val="002338F9"/>
    <w:rsid w:val="002577F7"/>
    <w:rsid w:val="00257FA8"/>
    <w:rsid w:val="00263B9C"/>
    <w:rsid w:val="00276E4B"/>
    <w:rsid w:val="00290B3A"/>
    <w:rsid w:val="00297698"/>
    <w:rsid w:val="002A233B"/>
    <w:rsid w:val="002A701D"/>
    <w:rsid w:val="002C40BB"/>
    <w:rsid w:val="002D0DF5"/>
    <w:rsid w:val="002D4C19"/>
    <w:rsid w:val="002D5175"/>
    <w:rsid w:val="002D5F4C"/>
    <w:rsid w:val="002D7C18"/>
    <w:rsid w:val="002E2C1E"/>
    <w:rsid w:val="002F6849"/>
    <w:rsid w:val="002F6CAB"/>
    <w:rsid w:val="00301D47"/>
    <w:rsid w:val="003024FC"/>
    <w:rsid w:val="00306C5F"/>
    <w:rsid w:val="00314C9D"/>
    <w:rsid w:val="00316C6F"/>
    <w:rsid w:val="00322496"/>
    <w:rsid w:val="003236B8"/>
    <w:rsid w:val="0033000A"/>
    <w:rsid w:val="0037055D"/>
    <w:rsid w:val="00376DD4"/>
    <w:rsid w:val="00380569"/>
    <w:rsid w:val="00392FC9"/>
    <w:rsid w:val="003B2F16"/>
    <w:rsid w:val="003B3FCE"/>
    <w:rsid w:val="003B6E6A"/>
    <w:rsid w:val="003C013B"/>
    <w:rsid w:val="003C4A13"/>
    <w:rsid w:val="003C57C9"/>
    <w:rsid w:val="003C7AF6"/>
    <w:rsid w:val="003D0B6A"/>
    <w:rsid w:val="003D4047"/>
    <w:rsid w:val="003D5805"/>
    <w:rsid w:val="003F7BBB"/>
    <w:rsid w:val="004144F8"/>
    <w:rsid w:val="00425E52"/>
    <w:rsid w:val="004260A8"/>
    <w:rsid w:val="00443DF3"/>
    <w:rsid w:val="00451876"/>
    <w:rsid w:val="00470F89"/>
    <w:rsid w:val="00472176"/>
    <w:rsid w:val="004726FA"/>
    <w:rsid w:val="00474467"/>
    <w:rsid w:val="00474A92"/>
    <w:rsid w:val="0047506F"/>
    <w:rsid w:val="004859D6"/>
    <w:rsid w:val="00486F3F"/>
    <w:rsid w:val="004B11E4"/>
    <w:rsid w:val="004D3D1D"/>
    <w:rsid w:val="004D6D08"/>
    <w:rsid w:val="004F6744"/>
    <w:rsid w:val="005042F6"/>
    <w:rsid w:val="00504C0F"/>
    <w:rsid w:val="00512849"/>
    <w:rsid w:val="00513AFA"/>
    <w:rsid w:val="00523195"/>
    <w:rsid w:val="00527C3B"/>
    <w:rsid w:val="00534F8B"/>
    <w:rsid w:val="005568EF"/>
    <w:rsid w:val="005604AC"/>
    <w:rsid w:val="0057179B"/>
    <w:rsid w:val="00576614"/>
    <w:rsid w:val="00592A31"/>
    <w:rsid w:val="00593C68"/>
    <w:rsid w:val="005A3B18"/>
    <w:rsid w:val="005A5A9E"/>
    <w:rsid w:val="005A71C0"/>
    <w:rsid w:val="005B64F1"/>
    <w:rsid w:val="005B6EA3"/>
    <w:rsid w:val="005B7418"/>
    <w:rsid w:val="005C21C5"/>
    <w:rsid w:val="005C506C"/>
    <w:rsid w:val="005E79AA"/>
    <w:rsid w:val="005F25E5"/>
    <w:rsid w:val="005F513D"/>
    <w:rsid w:val="006168DC"/>
    <w:rsid w:val="006251EB"/>
    <w:rsid w:val="00627A45"/>
    <w:rsid w:val="00641B21"/>
    <w:rsid w:val="00643281"/>
    <w:rsid w:val="006643C6"/>
    <w:rsid w:val="00683D37"/>
    <w:rsid w:val="00686CA7"/>
    <w:rsid w:val="00686E74"/>
    <w:rsid w:val="006906C4"/>
    <w:rsid w:val="006959BF"/>
    <w:rsid w:val="006A2273"/>
    <w:rsid w:val="006A657F"/>
    <w:rsid w:val="006D5191"/>
    <w:rsid w:val="006D5F64"/>
    <w:rsid w:val="006E4472"/>
    <w:rsid w:val="006F2011"/>
    <w:rsid w:val="006F3F58"/>
    <w:rsid w:val="006F4ABB"/>
    <w:rsid w:val="00713360"/>
    <w:rsid w:val="00713682"/>
    <w:rsid w:val="00721168"/>
    <w:rsid w:val="0072700E"/>
    <w:rsid w:val="00731E44"/>
    <w:rsid w:val="00731FBD"/>
    <w:rsid w:val="0073223F"/>
    <w:rsid w:val="00737312"/>
    <w:rsid w:val="007405E2"/>
    <w:rsid w:val="007479CA"/>
    <w:rsid w:val="00757D22"/>
    <w:rsid w:val="00760232"/>
    <w:rsid w:val="007625A1"/>
    <w:rsid w:val="00762DBA"/>
    <w:rsid w:val="0077045F"/>
    <w:rsid w:val="00781416"/>
    <w:rsid w:val="00783D4E"/>
    <w:rsid w:val="0078429C"/>
    <w:rsid w:val="007909AC"/>
    <w:rsid w:val="007949F6"/>
    <w:rsid w:val="007A4DD8"/>
    <w:rsid w:val="007A7212"/>
    <w:rsid w:val="007B282C"/>
    <w:rsid w:val="007D62B7"/>
    <w:rsid w:val="007D6CA5"/>
    <w:rsid w:val="007F05E0"/>
    <w:rsid w:val="007F17F9"/>
    <w:rsid w:val="0080234F"/>
    <w:rsid w:val="00803B3E"/>
    <w:rsid w:val="0080539F"/>
    <w:rsid w:val="008070FA"/>
    <w:rsid w:val="008259A3"/>
    <w:rsid w:val="00843E84"/>
    <w:rsid w:val="00853665"/>
    <w:rsid w:val="008540D8"/>
    <w:rsid w:val="00862B42"/>
    <w:rsid w:val="008677DA"/>
    <w:rsid w:val="00873027"/>
    <w:rsid w:val="008758A4"/>
    <w:rsid w:val="00877B96"/>
    <w:rsid w:val="00884EC8"/>
    <w:rsid w:val="008A1663"/>
    <w:rsid w:val="008A3BE9"/>
    <w:rsid w:val="008B2449"/>
    <w:rsid w:val="008C1D59"/>
    <w:rsid w:val="008E2C6E"/>
    <w:rsid w:val="008E6341"/>
    <w:rsid w:val="008F3E4D"/>
    <w:rsid w:val="008F7636"/>
    <w:rsid w:val="008F77BC"/>
    <w:rsid w:val="0090214D"/>
    <w:rsid w:val="00912BAF"/>
    <w:rsid w:val="00922369"/>
    <w:rsid w:val="00940C8A"/>
    <w:rsid w:val="0094231B"/>
    <w:rsid w:val="00951F69"/>
    <w:rsid w:val="0096190E"/>
    <w:rsid w:val="00962DE5"/>
    <w:rsid w:val="00976EF5"/>
    <w:rsid w:val="00991CA4"/>
    <w:rsid w:val="00994090"/>
    <w:rsid w:val="009B0687"/>
    <w:rsid w:val="009B18EF"/>
    <w:rsid w:val="009E7348"/>
    <w:rsid w:val="009F6419"/>
    <w:rsid w:val="009F6A92"/>
    <w:rsid w:val="00A209A3"/>
    <w:rsid w:val="00A24183"/>
    <w:rsid w:val="00A37A5B"/>
    <w:rsid w:val="00A51BA7"/>
    <w:rsid w:val="00A52245"/>
    <w:rsid w:val="00A52BDB"/>
    <w:rsid w:val="00A5565C"/>
    <w:rsid w:val="00A55F37"/>
    <w:rsid w:val="00A56460"/>
    <w:rsid w:val="00A56D33"/>
    <w:rsid w:val="00A663C0"/>
    <w:rsid w:val="00A67590"/>
    <w:rsid w:val="00A77CB9"/>
    <w:rsid w:val="00A812AA"/>
    <w:rsid w:val="00A907E2"/>
    <w:rsid w:val="00A92FE3"/>
    <w:rsid w:val="00A95F8C"/>
    <w:rsid w:val="00AA2377"/>
    <w:rsid w:val="00AC2DC9"/>
    <w:rsid w:val="00AD2B24"/>
    <w:rsid w:val="00AD2C4F"/>
    <w:rsid w:val="00AF3876"/>
    <w:rsid w:val="00B07274"/>
    <w:rsid w:val="00B12636"/>
    <w:rsid w:val="00B371B0"/>
    <w:rsid w:val="00B430DE"/>
    <w:rsid w:val="00B50C59"/>
    <w:rsid w:val="00B51042"/>
    <w:rsid w:val="00B617D0"/>
    <w:rsid w:val="00B62CCF"/>
    <w:rsid w:val="00B72FD3"/>
    <w:rsid w:val="00B83D39"/>
    <w:rsid w:val="00B85D7E"/>
    <w:rsid w:val="00B90325"/>
    <w:rsid w:val="00B91FE9"/>
    <w:rsid w:val="00B95F55"/>
    <w:rsid w:val="00BA6FBF"/>
    <w:rsid w:val="00BB2BF8"/>
    <w:rsid w:val="00BB7E56"/>
    <w:rsid w:val="00BC5BCB"/>
    <w:rsid w:val="00BD4758"/>
    <w:rsid w:val="00BD4E77"/>
    <w:rsid w:val="00BD56DF"/>
    <w:rsid w:val="00BD7370"/>
    <w:rsid w:val="00BD7F48"/>
    <w:rsid w:val="00BE7955"/>
    <w:rsid w:val="00C0627A"/>
    <w:rsid w:val="00C07A81"/>
    <w:rsid w:val="00C10779"/>
    <w:rsid w:val="00C129A4"/>
    <w:rsid w:val="00C144B0"/>
    <w:rsid w:val="00C1531D"/>
    <w:rsid w:val="00C169A6"/>
    <w:rsid w:val="00C41207"/>
    <w:rsid w:val="00C429B1"/>
    <w:rsid w:val="00C433D7"/>
    <w:rsid w:val="00C444C8"/>
    <w:rsid w:val="00C76255"/>
    <w:rsid w:val="00C766AF"/>
    <w:rsid w:val="00C83789"/>
    <w:rsid w:val="00C83EFF"/>
    <w:rsid w:val="00C92320"/>
    <w:rsid w:val="00CA1915"/>
    <w:rsid w:val="00CA346C"/>
    <w:rsid w:val="00CB471D"/>
    <w:rsid w:val="00CC41EE"/>
    <w:rsid w:val="00CC7364"/>
    <w:rsid w:val="00CD0DD1"/>
    <w:rsid w:val="00CF6847"/>
    <w:rsid w:val="00CF7D8B"/>
    <w:rsid w:val="00D028A5"/>
    <w:rsid w:val="00D145EA"/>
    <w:rsid w:val="00D24610"/>
    <w:rsid w:val="00D25795"/>
    <w:rsid w:val="00D375DE"/>
    <w:rsid w:val="00D401C8"/>
    <w:rsid w:val="00D46339"/>
    <w:rsid w:val="00D6097D"/>
    <w:rsid w:val="00D67564"/>
    <w:rsid w:val="00D77592"/>
    <w:rsid w:val="00DA367C"/>
    <w:rsid w:val="00DA442B"/>
    <w:rsid w:val="00DA4F27"/>
    <w:rsid w:val="00DC4B60"/>
    <w:rsid w:val="00DD15C6"/>
    <w:rsid w:val="00DE5E5A"/>
    <w:rsid w:val="00DE6ECD"/>
    <w:rsid w:val="00DF441C"/>
    <w:rsid w:val="00DF44D6"/>
    <w:rsid w:val="00DF6BA4"/>
    <w:rsid w:val="00E12D3C"/>
    <w:rsid w:val="00E16E2E"/>
    <w:rsid w:val="00E17DDC"/>
    <w:rsid w:val="00E253B9"/>
    <w:rsid w:val="00E41725"/>
    <w:rsid w:val="00E4621A"/>
    <w:rsid w:val="00E4768F"/>
    <w:rsid w:val="00E57013"/>
    <w:rsid w:val="00E61A3F"/>
    <w:rsid w:val="00E7091C"/>
    <w:rsid w:val="00E807EB"/>
    <w:rsid w:val="00E82C01"/>
    <w:rsid w:val="00E87531"/>
    <w:rsid w:val="00E935A8"/>
    <w:rsid w:val="00E94990"/>
    <w:rsid w:val="00E97D63"/>
    <w:rsid w:val="00EA0CF9"/>
    <w:rsid w:val="00EA567C"/>
    <w:rsid w:val="00EB264E"/>
    <w:rsid w:val="00EB2720"/>
    <w:rsid w:val="00EC22B9"/>
    <w:rsid w:val="00EC4401"/>
    <w:rsid w:val="00EC7AD0"/>
    <w:rsid w:val="00ED1ACE"/>
    <w:rsid w:val="00ED6712"/>
    <w:rsid w:val="00EE20F6"/>
    <w:rsid w:val="00EE286F"/>
    <w:rsid w:val="00EE2894"/>
    <w:rsid w:val="00EE7D30"/>
    <w:rsid w:val="00F0170B"/>
    <w:rsid w:val="00F1176B"/>
    <w:rsid w:val="00F24C97"/>
    <w:rsid w:val="00F42459"/>
    <w:rsid w:val="00F455B5"/>
    <w:rsid w:val="00F56F42"/>
    <w:rsid w:val="00F6150D"/>
    <w:rsid w:val="00F64B6F"/>
    <w:rsid w:val="00F70CEB"/>
    <w:rsid w:val="00F75BBB"/>
    <w:rsid w:val="00F94661"/>
    <w:rsid w:val="00FA0F3D"/>
    <w:rsid w:val="00FA2DF5"/>
    <w:rsid w:val="00FA3C22"/>
    <w:rsid w:val="00FA592E"/>
    <w:rsid w:val="00FB0491"/>
    <w:rsid w:val="00FB5AE1"/>
    <w:rsid w:val="00FD1DB0"/>
    <w:rsid w:val="00FD6CB6"/>
    <w:rsid w:val="00FE2C57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3E501"/>
  <w15:chartTrackingRefBased/>
  <w15:docId w15:val="{CA901834-AE85-4E75-91A7-DB94D1C8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441C"/>
    <w:pPr>
      <w:keepNext/>
      <w:jc w:val="center"/>
      <w:outlineLvl w:val="0"/>
    </w:pPr>
    <w:rPr>
      <w:rFonts w:ascii="Tahoma" w:hAnsi="Tahoma"/>
      <w:u w:val="single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7AD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EC7AD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94090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99409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B28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282C"/>
  </w:style>
  <w:style w:type="character" w:styleId="FootnoteReference">
    <w:name w:val="footnote reference"/>
    <w:rsid w:val="007B282C"/>
    <w:rPr>
      <w:vertAlign w:val="superscript"/>
    </w:rPr>
  </w:style>
  <w:style w:type="character" w:customStyle="1" w:styleId="Heading1Char">
    <w:name w:val="Heading 1 Char"/>
    <w:link w:val="Heading1"/>
    <w:rsid w:val="00DF441C"/>
    <w:rPr>
      <w:rFonts w:ascii="Tahoma" w:hAnsi="Tahoma" w:cs="Tahoma"/>
      <w:sz w:val="24"/>
      <w:szCs w:val="24"/>
      <w:u w:val="single"/>
    </w:rPr>
  </w:style>
  <w:style w:type="character" w:styleId="Hyperlink">
    <w:name w:val="Hyperlink"/>
    <w:rsid w:val="00DF44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F8C"/>
    <w:pPr>
      <w:ind w:left="720"/>
      <w:contextualSpacing/>
    </w:pPr>
  </w:style>
  <w:style w:type="character" w:styleId="CommentReference">
    <w:name w:val="annotation reference"/>
    <w:rsid w:val="006D5F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5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5F64"/>
  </w:style>
  <w:style w:type="paragraph" w:styleId="CommentSubject">
    <w:name w:val="annotation subject"/>
    <w:basedOn w:val="CommentText"/>
    <w:next w:val="CommentText"/>
    <w:link w:val="CommentSubjectChar"/>
    <w:rsid w:val="006D5F64"/>
    <w:rPr>
      <w:b/>
      <w:bCs/>
    </w:rPr>
  </w:style>
  <w:style w:type="character" w:customStyle="1" w:styleId="CommentSubjectChar">
    <w:name w:val="Comment Subject Char"/>
    <w:link w:val="CommentSubject"/>
    <w:rsid w:val="006D5F64"/>
    <w:rPr>
      <w:b/>
      <w:bCs/>
    </w:rPr>
  </w:style>
  <w:style w:type="paragraph" w:styleId="Revision">
    <w:name w:val="Revision"/>
    <w:hidden/>
    <w:uiPriority w:val="99"/>
    <w:semiHidden/>
    <w:rsid w:val="006D5F6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31CEF"/>
    <w:rPr>
      <w:sz w:val="24"/>
      <w:szCs w:val="24"/>
    </w:rPr>
  </w:style>
  <w:style w:type="table" w:styleId="TableGrid">
    <w:name w:val="Table Grid"/>
    <w:basedOn w:val="TableNormal"/>
    <w:uiPriority w:val="59"/>
    <w:rsid w:val="00131CEF"/>
    <w:rPr>
      <w:rFonts w:ascii="Calibri" w:eastAsia="Calibri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SharedWithUsers xmlns="26d81215-cfa5-4b41-94b0-2827e70eb11a">
      <UserInfo>
        <DisplayName/>
        <AccountId xsi:nil="true"/>
        <AccountType/>
      </UserInfo>
    </SharedWithUsers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1" ma:contentTypeDescription="Create a new document." ma:contentTypeScope="" ma:versionID="4a79fc4116cf3721f0ae24334a668b6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dc02c8745e8b875dc19669d99904f8e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898BF-934C-4B57-B186-AB99ACAE6A8C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2.xml><?xml version="1.0" encoding="utf-8"?>
<ds:datastoreItem xmlns:ds="http://schemas.openxmlformats.org/officeDocument/2006/customXml" ds:itemID="{6A1C4DCD-3116-472C-920A-04FB101D1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EA6FB-E9D3-4077-A814-661836A16C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C4757D-4BD5-4915-9223-0B2B7AD86F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CEA13F-959F-4BB2-A368-1902BBB2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FOG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FOG</dc:creator>
  <cp:keywords/>
  <cp:lastModifiedBy>Ricardo Areingdale - QCS</cp:lastModifiedBy>
  <cp:revision>5</cp:revision>
  <cp:lastPrinted>2019-01-07T19:53:00Z</cp:lastPrinted>
  <dcterms:created xsi:type="dcterms:W3CDTF">2023-01-17T21:49:00Z</dcterms:created>
  <dcterms:modified xsi:type="dcterms:W3CDTF">2023-01-18T14:27:00Z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reatedby">
    <vt:lpwstr/>
  </property>
  <property fmtid="{D5CDD505-2E9C-101B-9397-08002B2CF9AE}" pid="4" name="ContentTypeId">
    <vt:lpwstr>0x01010073A90DB4E298DF48979A6FA7847D33A2</vt:lpwstr>
  </property>
</Properties>
</file>