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CF3C0" w14:textId="30DC2AF9" w:rsidR="009B4F50" w:rsidRPr="00E1730D" w:rsidRDefault="004A0F99" w:rsidP="00540195">
      <w:pPr>
        <w:spacing w:after="120"/>
        <w:jc w:val="center"/>
        <w:rPr>
          <w:rFonts w:ascii="Arial" w:hAnsi="Arial" w:cs="Arial"/>
        </w:rPr>
      </w:pPr>
      <w:r w:rsidRPr="00E1730D">
        <w:rPr>
          <w:rFonts w:ascii="Arial" w:hAnsi="Arial" w:cs="Arial"/>
          <w:b/>
          <w:color w:val="115E67"/>
          <w:sz w:val="48"/>
        </w:rPr>
        <w:t xml:space="preserve">Organic </w:t>
      </w:r>
      <w:r w:rsidR="00361ECF">
        <w:rPr>
          <w:rFonts w:ascii="Arial" w:hAnsi="Arial" w:cs="Arial"/>
          <w:b/>
          <w:color w:val="115E67"/>
          <w:sz w:val="48"/>
        </w:rPr>
        <w:t xml:space="preserve">Processor and </w:t>
      </w:r>
      <w:r w:rsidR="006E3DB3">
        <w:rPr>
          <w:rFonts w:ascii="Arial" w:hAnsi="Arial" w:cs="Arial"/>
          <w:b/>
          <w:color w:val="115E67"/>
          <w:sz w:val="48"/>
        </w:rPr>
        <w:t>Handler</w:t>
      </w:r>
      <w:r w:rsidRPr="00E1730D">
        <w:rPr>
          <w:rFonts w:ascii="Arial" w:hAnsi="Arial" w:cs="Arial"/>
          <w:b/>
          <w:color w:val="115E67"/>
          <w:sz w:val="48"/>
        </w:rPr>
        <w:t xml:space="preserve"> Tip Sheet</w:t>
      </w:r>
    </w:p>
    <w:p w14:paraId="27D768AC" w14:textId="6ABEED4B" w:rsidR="00540195" w:rsidRPr="006054C1" w:rsidRDefault="004A0F99" w:rsidP="00654D16">
      <w:pPr>
        <w:spacing w:after="120" w:line="216" w:lineRule="auto"/>
        <w:ind w:hanging="14"/>
        <w:rPr>
          <w:rFonts w:asciiTheme="minorHAnsi" w:hAnsiTheme="minorHAnsi"/>
          <w:szCs w:val="22"/>
        </w:rPr>
      </w:pPr>
      <w:r w:rsidRPr="00CE2024">
        <w:rPr>
          <w:rFonts w:asciiTheme="minorHAnsi" w:hAnsiTheme="minorHAnsi"/>
          <w:b/>
          <w:bCs/>
          <w:szCs w:val="22"/>
        </w:rPr>
        <w:t>New to organic</w:t>
      </w:r>
      <w:r w:rsidR="00CE2024" w:rsidRPr="00CE2024">
        <w:rPr>
          <w:rFonts w:asciiTheme="minorHAnsi" w:hAnsiTheme="minorHAnsi"/>
          <w:b/>
          <w:bCs/>
          <w:szCs w:val="22"/>
        </w:rPr>
        <w:t xml:space="preserve"> certification</w:t>
      </w:r>
      <w:r w:rsidRPr="00CE2024">
        <w:rPr>
          <w:rFonts w:asciiTheme="minorHAnsi" w:hAnsiTheme="minorHAnsi"/>
          <w:b/>
          <w:bCs/>
          <w:szCs w:val="22"/>
        </w:rPr>
        <w:t>?</w:t>
      </w:r>
      <w:r w:rsidRPr="006054C1">
        <w:rPr>
          <w:rFonts w:asciiTheme="minorHAnsi" w:hAnsiTheme="minorHAnsi"/>
          <w:szCs w:val="22"/>
        </w:rPr>
        <w:t xml:space="preserve"> This tip sheet will guide you through some of the relevant regulations for </w:t>
      </w:r>
      <w:r w:rsidR="00482552" w:rsidRPr="006054C1">
        <w:rPr>
          <w:rFonts w:asciiTheme="minorHAnsi" w:hAnsiTheme="minorHAnsi"/>
          <w:szCs w:val="22"/>
        </w:rPr>
        <w:t xml:space="preserve">organic </w:t>
      </w:r>
      <w:r w:rsidR="00654D16">
        <w:rPr>
          <w:rFonts w:asciiTheme="minorHAnsi" w:hAnsiTheme="minorHAnsi"/>
          <w:szCs w:val="22"/>
        </w:rPr>
        <w:t xml:space="preserve">processors and </w:t>
      </w:r>
      <w:r w:rsidR="002F1693" w:rsidRPr="006054C1">
        <w:rPr>
          <w:rFonts w:asciiTheme="minorHAnsi" w:hAnsiTheme="minorHAnsi"/>
          <w:szCs w:val="22"/>
        </w:rPr>
        <w:t>handlers</w:t>
      </w:r>
      <w:r w:rsidR="00482552" w:rsidRPr="006054C1">
        <w:rPr>
          <w:rFonts w:asciiTheme="minorHAnsi" w:hAnsiTheme="minorHAnsi"/>
          <w:szCs w:val="22"/>
        </w:rPr>
        <w:t xml:space="preserve"> </w:t>
      </w:r>
      <w:r w:rsidRPr="006054C1">
        <w:rPr>
          <w:rFonts w:asciiTheme="minorHAnsi" w:hAnsiTheme="minorHAnsi"/>
          <w:szCs w:val="22"/>
        </w:rPr>
        <w:t>and help orient you to the regulatory framework.</w:t>
      </w:r>
    </w:p>
    <w:p w14:paraId="4A1A1758" w14:textId="6A545BE3" w:rsidR="009B4F50" w:rsidRPr="006054C1" w:rsidRDefault="004C7FED" w:rsidP="00654D16">
      <w:pPr>
        <w:spacing w:after="120" w:line="216" w:lineRule="auto"/>
        <w:ind w:hanging="14"/>
        <w:rPr>
          <w:rFonts w:asciiTheme="minorHAnsi" w:hAnsiTheme="minorHAnsi"/>
          <w:szCs w:val="22"/>
        </w:rPr>
      </w:pPr>
      <w:proofErr w:type="gramStart"/>
      <w:r w:rsidRPr="006054C1">
        <w:rPr>
          <w:rFonts w:asciiTheme="minorHAnsi" w:hAnsiTheme="minorHAnsi"/>
          <w:szCs w:val="22"/>
        </w:rPr>
        <w:t>In order to</w:t>
      </w:r>
      <w:proofErr w:type="gramEnd"/>
      <w:r w:rsidRPr="006054C1">
        <w:rPr>
          <w:rFonts w:asciiTheme="minorHAnsi" w:hAnsiTheme="minorHAnsi"/>
          <w:szCs w:val="22"/>
        </w:rPr>
        <w:t xml:space="preserve"> be certified as an organic processor or handler, you must comply with the regulations established in the National Organic Program (NOP) </w:t>
      </w:r>
      <w:r w:rsidR="00091D9E" w:rsidRPr="006054C1">
        <w:rPr>
          <w:rFonts w:asciiTheme="minorHAnsi" w:hAnsiTheme="minorHAnsi"/>
          <w:szCs w:val="22"/>
        </w:rPr>
        <w:t>standards, which are codified in 7 CFR Part 205. The standards, which are summarized below, were adopted by the USDA to implement the Organic Food Production Act of 1990.</w:t>
      </w:r>
      <w:r w:rsidR="004A0F99" w:rsidRPr="006054C1">
        <w:rPr>
          <w:rFonts w:asciiTheme="minorHAnsi" w:hAnsiTheme="minorHAnsi"/>
          <w:szCs w:val="22"/>
        </w:rPr>
        <w:t xml:space="preserve"> You can find the full text of the National Organic Program regulations online: </w:t>
      </w:r>
      <w:hyperlink r:id="rId10">
        <w:proofErr w:type="spellStart"/>
        <w:r w:rsidR="004A0F99" w:rsidRPr="006054C1">
          <w:rPr>
            <w:rFonts w:asciiTheme="minorHAnsi" w:hAnsiTheme="minorHAnsi"/>
            <w:color w:val="1A62FF"/>
            <w:szCs w:val="22"/>
            <w:u w:val="single" w:color="1A62FF"/>
          </w:rPr>
          <w:t>eCFR</w:t>
        </w:r>
        <w:proofErr w:type="spellEnd"/>
        <w:r w:rsidR="004A0F99" w:rsidRPr="006054C1">
          <w:rPr>
            <w:rFonts w:asciiTheme="minorHAnsi" w:hAnsiTheme="minorHAnsi"/>
            <w:color w:val="1A62FF"/>
            <w:szCs w:val="22"/>
            <w:u w:val="single" w:color="1A62FF"/>
          </w:rPr>
          <w:t xml:space="preserve"> 7 Part 205</w:t>
        </w:r>
      </w:hyperlink>
      <w:r w:rsidR="004A0F99" w:rsidRPr="006054C1">
        <w:rPr>
          <w:rFonts w:asciiTheme="minorHAnsi" w:hAnsiTheme="minorHAnsi"/>
          <w:szCs w:val="22"/>
        </w:rPr>
        <w:t>.</w:t>
      </w:r>
    </w:p>
    <w:p w14:paraId="65FE72AB" w14:textId="77777777" w:rsidR="009B4F50" w:rsidRDefault="004A0F99">
      <w:pPr>
        <w:spacing w:after="50" w:line="216" w:lineRule="auto"/>
        <w:ind w:left="-5" w:hanging="10"/>
        <w:jc w:val="both"/>
        <w:rPr>
          <w:rFonts w:asciiTheme="minorHAnsi" w:hAnsiTheme="minorHAnsi"/>
        </w:rPr>
      </w:pPr>
      <w:r w:rsidRPr="007B424C">
        <w:rPr>
          <w:rFonts w:asciiTheme="minorHAnsi" w:hAnsiTheme="minorHAnsi"/>
        </w:rPr>
        <w:t>Additional Resources:</w:t>
      </w:r>
    </w:p>
    <w:p w14:paraId="6611A44A" w14:textId="1869BA18" w:rsidR="00E1730D" w:rsidRDefault="00E1730D" w:rsidP="00E1730D">
      <w:pPr>
        <w:pStyle w:val="ListParagraph"/>
        <w:numPr>
          <w:ilvl w:val="0"/>
          <w:numId w:val="2"/>
        </w:numPr>
        <w:spacing w:after="50" w:line="216" w:lineRule="auto"/>
        <w:jc w:val="both"/>
        <w:rPr>
          <w:rFonts w:asciiTheme="minorHAnsi" w:hAnsiTheme="minorHAnsi"/>
        </w:rPr>
      </w:pPr>
      <w:hyperlink r:id="rId11" w:history="1">
        <w:r w:rsidRPr="00E1730D">
          <w:rPr>
            <w:rStyle w:val="Hyperlink"/>
            <w:rFonts w:asciiTheme="minorHAnsi" w:hAnsiTheme="minorHAnsi"/>
          </w:rPr>
          <w:t>National Organic Program Handbook</w:t>
        </w:r>
      </w:hyperlink>
    </w:p>
    <w:p w14:paraId="2D520C2D" w14:textId="3304322B" w:rsidR="009B4F50" w:rsidRDefault="00E1730D" w:rsidP="00E1730D">
      <w:pPr>
        <w:pStyle w:val="ListParagraph"/>
        <w:numPr>
          <w:ilvl w:val="0"/>
          <w:numId w:val="2"/>
        </w:numPr>
        <w:spacing w:after="50" w:line="216" w:lineRule="auto"/>
        <w:jc w:val="both"/>
        <w:rPr>
          <w:rFonts w:asciiTheme="minorHAnsi" w:hAnsiTheme="minorHAnsi"/>
        </w:rPr>
      </w:pPr>
      <w:hyperlink r:id="rId12" w:history="1">
        <w:r w:rsidRPr="00E1730D">
          <w:rPr>
            <w:rStyle w:val="Hyperlink"/>
            <w:rFonts w:asciiTheme="minorHAnsi" w:hAnsiTheme="minorHAnsi"/>
          </w:rPr>
          <w:t>NOP Certification Standards Manual</w:t>
        </w:r>
      </w:hyperlink>
    </w:p>
    <w:p w14:paraId="7A0E45E2" w14:textId="77777777" w:rsidR="003C3EF9" w:rsidRPr="00E1730D" w:rsidRDefault="003C3EF9" w:rsidP="003C3EF9">
      <w:pPr>
        <w:pStyle w:val="ListParagraph"/>
        <w:spacing w:after="50" w:line="216" w:lineRule="auto"/>
        <w:ind w:left="705"/>
        <w:jc w:val="both"/>
        <w:rPr>
          <w:rFonts w:asciiTheme="minorHAnsi" w:hAnsiTheme="minorHAnsi"/>
        </w:rPr>
      </w:pPr>
    </w:p>
    <w:p w14:paraId="7F58254D" w14:textId="7AB29226" w:rsidR="008A6364" w:rsidRPr="007B424C" w:rsidRDefault="008A6364" w:rsidP="008A6364">
      <w:pPr>
        <w:spacing w:after="237"/>
        <w:ind w:left="135"/>
        <w:jc w:val="center"/>
        <w:rPr>
          <w:rFonts w:asciiTheme="minorHAnsi" w:hAnsiTheme="minorHAnsi"/>
          <w:b/>
          <w:bCs/>
          <w:color w:val="124F1A" w:themeColor="accent3" w:themeShade="BF"/>
          <w:sz w:val="34"/>
          <w:szCs w:val="34"/>
        </w:rPr>
      </w:pPr>
      <w:r w:rsidRPr="007B424C">
        <w:rPr>
          <w:rFonts w:asciiTheme="minorHAnsi" w:hAnsiTheme="minorHAnsi"/>
          <w:b/>
          <w:bCs/>
          <w:color w:val="124F1A" w:themeColor="accent3" w:themeShade="BF"/>
          <w:sz w:val="34"/>
          <w:szCs w:val="34"/>
        </w:rPr>
        <w:t>Important National Organic Program (NOP) Regulations</w:t>
      </w:r>
    </w:p>
    <w:tbl>
      <w:tblPr>
        <w:tblStyle w:val="TableGrid0"/>
        <w:tblW w:w="0" w:type="auto"/>
        <w:jc w:val="center"/>
        <w:tblLook w:val="04A0" w:firstRow="1" w:lastRow="0" w:firstColumn="1" w:lastColumn="0" w:noHBand="0" w:noVBand="1"/>
      </w:tblPr>
      <w:tblGrid>
        <w:gridCol w:w="2505"/>
        <w:gridCol w:w="7214"/>
      </w:tblGrid>
      <w:tr w:rsidR="008A6364" w:rsidRPr="007B424C" w14:paraId="2EC52249" w14:textId="77777777" w:rsidTr="00C57DFC">
        <w:trPr>
          <w:cantSplit/>
          <w:trHeight w:val="415"/>
          <w:tblHeader/>
          <w:jc w:val="center"/>
        </w:trPr>
        <w:tc>
          <w:tcPr>
            <w:tcW w:w="2505" w:type="dxa"/>
            <w:shd w:val="clear" w:color="auto" w:fill="B3E5A1" w:themeFill="accent6" w:themeFillTint="66"/>
            <w:vAlign w:val="center"/>
          </w:tcPr>
          <w:p w14:paraId="49811376" w14:textId="6B317869" w:rsidR="008A6364" w:rsidRPr="00F42D83" w:rsidRDefault="008A6364" w:rsidP="00F42D83">
            <w:pPr>
              <w:jc w:val="center"/>
              <w:rPr>
                <w:rFonts w:asciiTheme="minorHAnsi" w:hAnsiTheme="minorHAnsi"/>
                <w:b/>
                <w:bCs/>
                <w:color w:val="auto"/>
                <w:sz w:val="24"/>
              </w:rPr>
            </w:pPr>
            <w:r w:rsidRPr="00F42D83">
              <w:rPr>
                <w:rFonts w:asciiTheme="minorHAnsi" w:hAnsiTheme="minorHAnsi"/>
                <w:b/>
                <w:bCs/>
                <w:color w:val="auto"/>
                <w:sz w:val="24"/>
              </w:rPr>
              <w:t>Regulation</w:t>
            </w:r>
          </w:p>
        </w:tc>
        <w:tc>
          <w:tcPr>
            <w:tcW w:w="7214" w:type="dxa"/>
            <w:shd w:val="clear" w:color="auto" w:fill="B3E5A1" w:themeFill="accent6" w:themeFillTint="66"/>
            <w:vAlign w:val="center"/>
          </w:tcPr>
          <w:p w14:paraId="77D4837C" w14:textId="50ED798D" w:rsidR="008A6364" w:rsidRPr="00F42D83" w:rsidRDefault="008A6364" w:rsidP="00F42D83">
            <w:pPr>
              <w:jc w:val="center"/>
              <w:rPr>
                <w:rFonts w:asciiTheme="minorHAnsi" w:hAnsiTheme="minorHAnsi"/>
                <w:b/>
                <w:bCs/>
                <w:color w:val="auto"/>
                <w:sz w:val="24"/>
              </w:rPr>
            </w:pPr>
            <w:r w:rsidRPr="00F42D83">
              <w:rPr>
                <w:rFonts w:asciiTheme="minorHAnsi" w:hAnsiTheme="minorHAnsi"/>
                <w:b/>
                <w:bCs/>
                <w:color w:val="auto"/>
                <w:sz w:val="24"/>
              </w:rPr>
              <w:t>Key Takeaways – Click the Regulation for Full Text</w:t>
            </w:r>
          </w:p>
        </w:tc>
      </w:tr>
      <w:tr w:rsidR="00510206" w:rsidRPr="007B424C" w14:paraId="694041A9" w14:textId="77777777" w:rsidTr="00C57DFC">
        <w:trPr>
          <w:cantSplit/>
          <w:jc w:val="center"/>
        </w:trPr>
        <w:tc>
          <w:tcPr>
            <w:tcW w:w="2505" w:type="dxa"/>
            <w:vAlign w:val="center"/>
          </w:tcPr>
          <w:p w14:paraId="5BC11645" w14:textId="4FF87934" w:rsidR="008A6364" w:rsidRPr="007B424C" w:rsidRDefault="00510206" w:rsidP="00365031">
            <w:pPr>
              <w:spacing w:before="120" w:after="120"/>
              <w:rPr>
                <w:rFonts w:asciiTheme="minorHAnsi" w:hAnsiTheme="minorHAnsi"/>
                <w:b/>
                <w:bCs/>
                <w:color w:val="124F1A" w:themeColor="accent3" w:themeShade="BF"/>
                <w:szCs w:val="22"/>
              </w:rPr>
            </w:pPr>
            <w:hyperlink r:id="rId13" w:history="1">
              <w:r w:rsidRPr="007B424C">
                <w:rPr>
                  <w:rStyle w:val="Hyperlink"/>
                  <w:rFonts w:asciiTheme="minorHAnsi" w:hAnsiTheme="minorHAnsi"/>
                  <w:b/>
                  <w:bCs/>
                </w:rPr>
                <w:t>National List of Allowed and Prohibited Substances §205.600-606</w:t>
              </w:r>
            </w:hyperlink>
          </w:p>
        </w:tc>
        <w:tc>
          <w:tcPr>
            <w:tcW w:w="7214" w:type="dxa"/>
            <w:vAlign w:val="center"/>
          </w:tcPr>
          <w:p w14:paraId="19804769" w14:textId="3229FF39" w:rsidR="008A6364" w:rsidRPr="00365031" w:rsidRDefault="00510206" w:rsidP="009C1A46">
            <w:pPr>
              <w:spacing w:before="120" w:after="120" w:line="240" w:lineRule="auto"/>
              <w:rPr>
                <w:rFonts w:asciiTheme="minorHAnsi" w:hAnsiTheme="minorHAnsi"/>
                <w:b/>
                <w:bCs/>
                <w:color w:val="124F1A" w:themeColor="accent3" w:themeShade="BF"/>
                <w:szCs w:val="22"/>
              </w:rPr>
            </w:pPr>
            <w:r w:rsidRPr="00365031">
              <w:rPr>
                <w:rFonts w:asciiTheme="minorHAnsi" w:hAnsiTheme="minorHAnsi"/>
                <w:szCs w:val="22"/>
              </w:rPr>
              <w:t xml:space="preserve">Also called The National List, this section includes the substances, not branded products, that are allowed or prohibited in organic production. </w:t>
            </w:r>
            <w:r w:rsidRPr="00365031">
              <w:rPr>
                <w:rFonts w:asciiTheme="minorHAnsi" w:hAnsiTheme="minorHAnsi"/>
                <w:color w:val="auto"/>
                <w:szCs w:val="22"/>
              </w:rPr>
              <w:t>§205.60</w:t>
            </w:r>
            <w:r w:rsidR="002F1693">
              <w:rPr>
                <w:rFonts w:asciiTheme="minorHAnsi" w:hAnsiTheme="minorHAnsi"/>
                <w:color w:val="auto"/>
                <w:szCs w:val="22"/>
              </w:rPr>
              <w:t>5-606</w:t>
            </w:r>
            <w:r w:rsidRPr="00365031">
              <w:rPr>
                <w:rFonts w:asciiTheme="minorHAnsi" w:hAnsiTheme="minorHAnsi"/>
                <w:color w:val="auto"/>
                <w:szCs w:val="22"/>
              </w:rPr>
              <w:t xml:space="preserve"> </w:t>
            </w:r>
            <w:r w:rsidRPr="00365031">
              <w:rPr>
                <w:rFonts w:asciiTheme="minorHAnsi" w:hAnsiTheme="minorHAnsi"/>
                <w:szCs w:val="22"/>
              </w:rPr>
              <w:t xml:space="preserve">specifically lists substances allowed for use in </w:t>
            </w:r>
            <w:r w:rsidR="002F1693">
              <w:rPr>
                <w:rFonts w:asciiTheme="minorHAnsi" w:hAnsiTheme="minorHAnsi"/>
                <w:szCs w:val="22"/>
              </w:rPr>
              <w:t>or on processed products</w:t>
            </w:r>
            <w:r w:rsidRPr="00365031">
              <w:rPr>
                <w:rFonts w:asciiTheme="minorHAnsi" w:hAnsiTheme="minorHAnsi"/>
                <w:szCs w:val="22"/>
              </w:rPr>
              <w:t>.</w:t>
            </w:r>
          </w:p>
        </w:tc>
      </w:tr>
      <w:tr w:rsidR="00510206" w:rsidRPr="007B424C" w14:paraId="0D4D0BC5" w14:textId="77777777" w:rsidTr="00C57DFC">
        <w:trPr>
          <w:cantSplit/>
          <w:trHeight w:val="1180"/>
          <w:jc w:val="center"/>
        </w:trPr>
        <w:tc>
          <w:tcPr>
            <w:tcW w:w="2505" w:type="dxa"/>
            <w:vAlign w:val="center"/>
          </w:tcPr>
          <w:p w14:paraId="6123EB46" w14:textId="5D0EDC24" w:rsidR="008A6364" w:rsidRPr="007B424C" w:rsidRDefault="00510206" w:rsidP="00365031">
            <w:pPr>
              <w:spacing w:before="120" w:after="120"/>
              <w:rPr>
                <w:rFonts w:asciiTheme="minorHAnsi" w:hAnsiTheme="minorHAnsi"/>
                <w:b/>
                <w:bCs/>
                <w:color w:val="124F1A" w:themeColor="accent3" w:themeShade="BF"/>
                <w:sz w:val="34"/>
                <w:szCs w:val="34"/>
              </w:rPr>
            </w:pPr>
            <w:hyperlink r:id="rId14" w:history="1">
              <w:r w:rsidRPr="007B424C">
                <w:rPr>
                  <w:rStyle w:val="Hyperlink"/>
                  <w:rFonts w:asciiTheme="minorHAnsi" w:hAnsiTheme="minorHAnsi"/>
                  <w:b/>
                  <w:bCs/>
                </w:rPr>
                <w:t>Organic System Plans §205.201</w:t>
              </w:r>
            </w:hyperlink>
          </w:p>
        </w:tc>
        <w:tc>
          <w:tcPr>
            <w:tcW w:w="7214" w:type="dxa"/>
            <w:vAlign w:val="center"/>
          </w:tcPr>
          <w:p w14:paraId="3A05D870" w14:textId="612F5918" w:rsidR="008A6364" w:rsidRPr="00365031" w:rsidRDefault="00510206" w:rsidP="009C1A46">
            <w:pPr>
              <w:spacing w:before="120" w:after="120" w:line="240" w:lineRule="auto"/>
              <w:rPr>
                <w:rFonts w:asciiTheme="minorHAnsi" w:hAnsiTheme="minorHAnsi"/>
                <w:b/>
                <w:bCs/>
                <w:color w:val="124F1A" w:themeColor="accent3" w:themeShade="BF"/>
                <w:szCs w:val="22"/>
              </w:rPr>
            </w:pPr>
            <w:proofErr w:type="gramStart"/>
            <w:r w:rsidRPr="00365031">
              <w:rPr>
                <w:rStyle w:val="agcmg"/>
                <w:rFonts w:asciiTheme="minorHAnsi" w:hAnsiTheme="minorHAnsi"/>
                <w:szCs w:val="22"/>
              </w:rPr>
              <w:t>In order to</w:t>
            </w:r>
            <w:proofErr w:type="gramEnd"/>
            <w:r w:rsidRPr="00365031">
              <w:rPr>
                <w:rStyle w:val="agcmg"/>
                <w:rFonts w:asciiTheme="minorHAnsi" w:hAnsiTheme="minorHAnsi"/>
                <w:szCs w:val="22"/>
              </w:rPr>
              <w:t xml:space="preserve"> be certified to the USDA Organic standard, you must </w:t>
            </w:r>
            <w:r w:rsidR="00406963">
              <w:rPr>
                <w:rStyle w:val="agcmg"/>
                <w:rFonts w:asciiTheme="minorHAnsi" w:hAnsiTheme="minorHAnsi"/>
                <w:szCs w:val="22"/>
              </w:rPr>
              <w:t>d</w:t>
            </w:r>
            <w:r w:rsidR="00406963">
              <w:rPr>
                <w:rStyle w:val="agcmg"/>
                <w:szCs w:val="22"/>
              </w:rPr>
              <w:t>evelop and follow</w:t>
            </w:r>
            <w:r w:rsidRPr="00365031">
              <w:rPr>
                <w:rStyle w:val="agcmg"/>
                <w:rFonts w:asciiTheme="minorHAnsi" w:hAnsiTheme="minorHAnsi"/>
                <w:szCs w:val="22"/>
              </w:rPr>
              <w:t xml:space="preserve"> an Organic System Plan (OSP), a detailed document that outlines your practices for producing and/or handling organic products.</w:t>
            </w:r>
          </w:p>
        </w:tc>
      </w:tr>
      <w:tr w:rsidR="00540195" w:rsidRPr="007B424C" w14:paraId="2C898014" w14:textId="77777777" w:rsidTr="00C57DFC">
        <w:trPr>
          <w:cantSplit/>
          <w:trHeight w:val="1180"/>
          <w:jc w:val="center"/>
        </w:trPr>
        <w:tc>
          <w:tcPr>
            <w:tcW w:w="2505" w:type="dxa"/>
            <w:vAlign w:val="center"/>
          </w:tcPr>
          <w:p w14:paraId="1690C74F" w14:textId="06CB3AE1" w:rsidR="00540195" w:rsidRPr="007B424C" w:rsidRDefault="00540195" w:rsidP="00540195">
            <w:pPr>
              <w:spacing w:before="120" w:after="120"/>
              <w:rPr>
                <w:rFonts w:asciiTheme="minorHAnsi" w:hAnsiTheme="minorHAnsi"/>
                <w:b/>
                <w:bCs/>
                <w:color w:val="0000FF"/>
                <w:u w:val="single"/>
              </w:rPr>
            </w:pPr>
            <w:hyperlink r:id="rId15" w:history="1">
              <w:r w:rsidRPr="00365031">
                <w:rPr>
                  <w:rStyle w:val="Hyperlink"/>
                  <w:rFonts w:asciiTheme="minorHAnsi" w:hAnsiTheme="minorHAnsi"/>
                  <w:b/>
                  <w:bCs/>
                </w:rPr>
                <w:t>Recordkeeping §205.103</w:t>
              </w:r>
            </w:hyperlink>
          </w:p>
        </w:tc>
        <w:tc>
          <w:tcPr>
            <w:tcW w:w="7214" w:type="dxa"/>
          </w:tcPr>
          <w:p w14:paraId="4B3ADEFD" w14:textId="732DEC3B" w:rsidR="00540195" w:rsidRPr="00365031" w:rsidRDefault="00540195" w:rsidP="009C1A46">
            <w:pPr>
              <w:spacing w:before="120" w:after="120" w:line="240" w:lineRule="auto"/>
              <w:rPr>
                <w:rStyle w:val="agcmg"/>
                <w:rFonts w:asciiTheme="minorHAnsi" w:hAnsiTheme="minorHAnsi"/>
                <w:szCs w:val="22"/>
              </w:rPr>
            </w:pPr>
            <w:r>
              <w:rPr>
                <w:rFonts w:asciiTheme="minorHAnsi" w:hAnsiTheme="minorHAnsi"/>
                <w:szCs w:val="22"/>
              </w:rPr>
              <w:t xml:space="preserve">Certified organic </w:t>
            </w:r>
            <w:r w:rsidR="00333D53">
              <w:rPr>
                <w:rFonts w:asciiTheme="minorHAnsi" w:hAnsiTheme="minorHAnsi"/>
                <w:szCs w:val="22"/>
              </w:rPr>
              <w:t xml:space="preserve">processors and </w:t>
            </w:r>
            <w:r w:rsidR="005C6325">
              <w:rPr>
                <w:rFonts w:asciiTheme="minorHAnsi" w:hAnsiTheme="minorHAnsi"/>
                <w:szCs w:val="22"/>
              </w:rPr>
              <w:t>handlers</w:t>
            </w:r>
            <w:r>
              <w:rPr>
                <w:rFonts w:asciiTheme="minorHAnsi" w:hAnsiTheme="minorHAnsi"/>
                <w:szCs w:val="22"/>
              </w:rPr>
              <w:t xml:space="preserve"> must</w:t>
            </w:r>
            <w:r w:rsidRPr="00365031">
              <w:rPr>
                <w:rFonts w:asciiTheme="minorHAnsi" w:hAnsiTheme="minorHAnsi"/>
                <w:szCs w:val="22"/>
              </w:rPr>
              <w:t xml:space="preserve"> maintain records</w:t>
            </w:r>
            <w:r w:rsidR="00333D53">
              <w:rPr>
                <w:rFonts w:asciiTheme="minorHAnsi" w:hAnsiTheme="minorHAnsi"/>
                <w:szCs w:val="22"/>
              </w:rPr>
              <w:t xml:space="preserve"> that are sufficient to demonstrate compliance with the NOP standards</w:t>
            </w:r>
            <w:r w:rsidRPr="00365031">
              <w:rPr>
                <w:rFonts w:asciiTheme="minorHAnsi" w:hAnsiTheme="minorHAnsi"/>
                <w:szCs w:val="22"/>
              </w:rPr>
              <w:t xml:space="preserve"> for a minimum of five years. </w:t>
            </w:r>
            <w:r w:rsidR="00333D53">
              <w:rPr>
                <w:rFonts w:asciiTheme="minorHAnsi" w:hAnsiTheme="minorHAnsi"/>
                <w:szCs w:val="22"/>
              </w:rPr>
              <w:t>Typical records</w:t>
            </w:r>
            <w:r w:rsidR="008A3A4E">
              <w:rPr>
                <w:rFonts w:asciiTheme="minorHAnsi" w:hAnsiTheme="minorHAnsi"/>
                <w:szCs w:val="22"/>
              </w:rPr>
              <w:t xml:space="preserve"> for processors and handlers include but are not limited to</w:t>
            </w:r>
            <w:r w:rsidRPr="00365031">
              <w:rPr>
                <w:rFonts w:asciiTheme="minorHAnsi" w:hAnsiTheme="minorHAnsi"/>
                <w:szCs w:val="22"/>
              </w:rPr>
              <w:t xml:space="preserve"> </w:t>
            </w:r>
            <w:r w:rsidR="00B305AE">
              <w:rPr>
                <w:rFonts w:asciiTheme="minorHAnsi" w:hAnsiTheme="minorHAnsi"/>
                <w:szCs w:val="22"/>
              </w:rPr>
              <w:t>production records</w:t>
            </w:r>
            <w:r w:rsidR="00DF6660">
              <w:rPr>
                <w:rFonts w:asciiTheme="minorHAnsi" w:hAnsiTheme="minorHAnsi"/>
                <w:szCs w:val="22"/>
              </w:rPr>
              <w:t xml:space="preserve">, ingredient suppler information, </w:t>
            </w:r>
            <w:r w:rsidR="00EA1506">
              <w:rPr>
                <w:rFonts w:asciiTheme="minorHAnsi" w:hAnsiTheme="minorHAnsi"/>
                <w:szCs w:val="22"/>
              </w:rPr>
              <w:t>purchasing and receiving records for incoming ingredients, production flo</w:t>
            </w:r>
            <w:r w:rsidR="008A3A4E">
              <w:rPr>
                <w:rFonts w:asciiTheme="minorHAnsi" w:hAnsiTheme="minorHAnsi"/>
                <w:szCs w:val="22"/>
              </w:rPr>
              <w:t>ws</w:t>
            </w:r>
            <w:r w:rsidRPr="00365031">
              <w:rPr>
                <w:rFonts w:asciiTheme="minorHAnsi" w:hAnsiTheme="minorHAnsi"/>
                <w:szCs w:val="22"/>
              </w:rPr>
              <w:t xml:space="preserve">, </w:t>
            </w:r>
            <w:r w:rsidR="0063710C">
              <w:rPr>
                <w:rFonts w:asciiTheme="minorHAnsi" w:hAnsiTheme="minorHAnsi"/>
                <w:szCs w:val="22"/>
              </w:rPr>
              <w:t>storage records</w:t>
            </w:r>
            <w:r w:rsidRPr="00365031">
              <w:rPr>
                <w:rFonts w:asciiTheme="minorHAnsi" w:hAnsiTheme="minorHAnsi"/>
                <w:szCs w:val="22"/>
              </w:rPr>
              <w:t xml:space="preserve">, </w:t>
            </w:r>
            <w:r w:rsidR="009F1316">
              <w:rPr>
                <w:rFonts w:asciiTheme="minorHAnsi" w:hAnsiTheme="minorHAnsi"/>
                <w:szCs w:val="22"/>
              </w:rPr>
              <w:t>sanitation and</w:t>
            </w:r>
            <w:r w:rsidRPr="00365031">
              <w:rPr>
                <w:rFonts w:asciiTheme="minorHAnsi" w:hAnsiTheme="minorHAnsi"/>
                <w:szCs w:val="22"/>
              </w:rPr>
              <w:t xml:space="preserve"> cleaning logs,</w:t>
            </w:r>
            <w:r w:rsidR="009F1316">
              <w:rPr>
                <w:rFonts w:asciiTheme="minorHAnsi" w:hAnsiTheme="minorHAnsi"/>
                <w:szCs w:val="22"/>
              </w:rPr>
              <w:t xml:space="preserve"> sales orders, and shipping logs. </w:t>
            </w:r>
            <w:r w:rsidR="00C935E1">
              <w:rPr>
                <w:rFonts w:asciiTheme="minorHAnsi" w:hAnsiTheme="minorHAnsi"/>
                <w:szCs w:val="22"/>
              </w:rPr>
              <w:t xml:space="preserve">A good rule to keep in mind: if it happens </w:t>
            </w:r>
            <w:proofErr w:type="gramStart"/>
            <w:r w:rsidR="00C935E1">
              <w:rPr>
                <w:rFonts w:asciiTheme="minorHAnsi" w:hAnsiTheme="minorHAnsi"/>
                <w:szCs w:val="22"/>
              </w:rPr>
              <w:t>on</w:t>
            </w:r>
            <w:proofErr w:type="gramEnd"/>
            <w:r w:rsidR="00C935E1">
              <w:rPr>
                <w:rFonts w:asciiTheme="minorHAnsi" w:hAnsiTheme="minorHAnsi"/>
                <w:szCs w:val="22"/>
              </w:rPr>
              <w:t xml:space="preserve"> your operation, write it down and keep it. </w:t>
            </w:r>
          </w:p>
        </w:tc>
      </w:tr>
      <w:tr w:rsidR="00540195" w:rsidRPr="007B424C" w14:paraId="3C5EA2CC" w14:textId="77777777" w:rsidTr="00856703">
        <w:trPr>
          <w:trHeight w:val="1180"/>
          <w:jc w:val="center"/>
        </w:trPr>
        <w:tc>
          <w:tcPr>
            <w:tcW w:w="2505" w:type="dxa"/>
            <w:vAlign w:val="center"/>
          </w:tcPr>
          <w:p w14:paraId="58B929AF" w14:textId="7BCF58A3" w:rsidR="00540195" w:rsidRPr="00293342" w:rsidRDefault="00293342" w:rsidP="00540195">
            <w:pPr>
              <w:spacing w:before="120" w:after="120"/>
              <w:rPr>
                <w:rFonts w:asciiTheme="minorHAnsi" w:hAnsiTheme="minorHAnsi"/>
                <w:b/>
                <w:bCs/>
                <w:color w:val="0000FF"/>
              </w:rPr>
            </w:pPr>
            <w:hyperlink r:id="rId16" w:history="1">
              <w:r w:rsidRPr="00773282">
                <w:rPr>
                  <w:rStyle w:val="Hyperlink"/>
                  <w:rFonts w:asciiTheme="minorHAnsi" w:hAnsiTheme="minorHAnsi"/>
                  <w:b/>
                  <w:bCs/>
                </w:rPr>
                <w:t>Organic Handling Requirements §205.270</w:t>
              </w:r>
            </w:hyperlink>
          </w:p>
        </w:tc>
        <w:tc>
          <w:tcPr>
            <w:tcW w:w="7214" w:type="dxa"/>
            <w:vAlign w:val="center"/>
          </w:tcPr>
          <w:p w14:paraId="52811064" w14:textId="35E7C5A5" w:rsidR="00540195" w:rsidRPr="00365031" w:rsidRDefault="00856703" w:rsidP="00856703">
            <w:pPr>
              <w:spacing w:before="120" w:after="120" w:line="240" w:lineRule="auto"/>
              <w:rPr>
                <w:rStyle w:val="agcmg"/>
                <w:rFonts w:asciiTheme="minorHAnsi" w:hAnsiTheme="minorHAnsi"/>
                <w:szCs w:val="22"/>
              </w:rPr>
            </w:pPr>
            <w:r w:rsidRPr="00856703">
              <w:rPr>
                <w:rFonts w:asciiTheme="minorHAnsi" w:hAnsiTheme="minorHAnsi"/>
                <w:szCs w:val="22"/>
              </w:rPr>
              <w:t xml:space="preserve">This section outlines the methods and substances that may be used to prepare and preserve organic products, including the use of </w:t>
            </w:r>
            <w:r w:rsidR="001B7363" w:rsidRPr="00856703">
              <w:rPr>
                <w:rFonts w:asciiTheme="minorHAnsi" w:hAnsiTheme="minorHAnsi"/>
                <w:szCs w:val="22"/>
              </w:rPr>
              <w:t>non-agricultural</w:t>
            </w:r>
            <w:r w:rsidRPr="00856703">
              <w:rPr>
                <w:rFonts w:asciiTheme="minorHAnsi" w:hAnsiTheme="minorHAnsi"/>
                <w:szCs w:val="22"/>
              </w:rPr>
              <w:t xml:space="preserve"> ingredients.</w:t>
            </w:r>
          </w:p>
        </w:tc>
      </w:tr>
      <w:tr w:rsidR="005662D4" w:rsidRPr="007B424C" w14:paraId="75C192DA" w14:textId="77777777" w:rsidTr="009C5D28">
        <w:trPr>
          <w:cantSplit/>
          <w:jc w:val="center"/>
        </w:trPr>
        <w:tc>
          <w:tcPr>
            <w:tcW w:w="2505" w:type="dxa"/>
            <w:vAlign w:val="center"/>
          </w:tcPr>
          <w:p w14:paraId="3FB3870F" w14:textId="2400BC0A" w:rsidR="005662D4" w:rsidRPr="009C5D28" w:rsidRDefault="0063710C" w:rsidP="009C5D28">
            <w:pPr>
              <w:spacing w:before="120" w:after="120"/>
              <w:rPr>
                <w:rFonts w:asciiTheme="minorHAnsi" w:hAnsiTheme="minorHAnsi"/>
                <w:b/>
                <w:bCs/>
              </w:rPr>
            </w:pPr>
            <w:hyperlink r:id="rId17" w:history="1">
              <w:r w:rsidRPr="009C5D28">
                <w:rPr>
                  <w:rStyle w:val="Hyperlink"/>
                  <w:rFonts w:asciiTheme="minorHAnsi" w:hAnsiTheme="minorHAnsi"/>
                  <w:b/>
                  <w:bCs/>
                </w:rPr>
                <w:t xml:space="preserve">Facility Pest Management </w:t>
              </w:r>
              <w:r w:rsidR="009C5D28" w:rsidRPr="009C5D28">
                <w:rPr>
                  <w:rStyle w:val="Hyperlink"/>
                  <w:rFonts w:asciiTheme="minorHAnsi" w:hAnsiTheme="minorHAnsi"/>
                  <w:b/>
                  <w:bCs/>
                </w:rPr>
                <w:t>§205.271</w:t>
              </w:r>
            </w:hyperlink>
          </w:p>
        </w:tc>
        <w:tc>
          <w:tcPr>
            <w:tcW w:w="7214" w:type="dxa"/>
            <w:vAlign w:val="center"/>
          </w:tcPr>
          <w:p w14:paraId="655129E8" w14:textId="59A9E5A6" w:rsidR="005662D4" w:rsidRPr="00EF4AB6" w:rsidRDefault="00EF4AB6" w:rsidP="009C5D28">
            <w:pPr>
              <w:pStyle w:val="cvgsua"/>
              <w:spacing w:before="120" w:beforeAutospacing="0" w:after="120" w:afterAutospacing="0"/>
              <w:rPr>
                <w:rStyle w:val="agcmg"/>
                <w:rFonts w:asciiTheme="minorHAnsi" w:hAnsiTheme="minorHAnsi"/>
                <w:sz w:val="22"/>
                <w:szCs w:val="22"/>
              </w:rPr>
            </w:pPr>
            <w:r>
              <w:rPr>
                <w:rFonts w:asciiTheme="minorHAnsi" w:hAnsiTheme="minorHAnsi"/>
                <w:sz w:val="22"/>
                <w:szCs w:val="22"/>
              </w:rPr>
              <w:t>Cer</w:t>
            </w:r>
            <w:r>
              <w:rPr>
                <w:sz w:val="22"/>
                <w:szCs w:val="22"/>
              </w:rPr>
              <w:t>t</w:t>
            </w:r>
            <w:r>
              <w:rPr>
                <w:rFonts w:asciiTheme="minorHAnsi" w:hAnsiTheme="minorHAnsi"/>
                <w:sz w:val="22"/>
                <w:szCs w:val="22"/>
              </w:rPr>
              <w:t>ified organic processing and handling facilities must control pests through appropriate management, sanitation, and mechanical measures as a</w:t>
            </w:r>
            <w:r w:rsidR="003E1C04">
              <w:rPr>
                <w:rFonts w:asciiTheme="minorHAnsi" w:hAnsiTheme="minorHAnsi"/>
                <w:sz w:val="22"/>
                <w:szCs w:val="22"/>
              </w:rPr>
              <w:t xml:space="preserve"> first</w:t>
            </w:r>
            <w:r>
              <w:rPr>
                <w:rFonts w:asciiTheme="minorHAnsi" w:hAnsiTheme="minorHAnsi"/>
                <w:sz w:val="22"/>
                <w:szCs w:val="22"/>
              </w:rPr>
              <w:t xml:space="preserve"> line of defense. If these </w:t>
            </w:r>
            <w:r w:rsidR="003E1C04">
              <w:rPr>
                <w:rFonts w:asciiTheme="minorHAnsi" w:hAnsiTheme="minorHAnsi"/>
                <w:sz w:val="22"/>
                <w:szCs w:val="22"/>
              </w:rPr>
              <w:t>measures are insufficient, NOP-approved synthetic</w:t>
            </w:r>
            <w:r w:rsidR="00CD1F15">
              <w:rPr>
                <w:rFonts w:asciiTheme="minorHAnsi" w:hAnsiTheme="minorHAnsi"/>
                <w:sz w:val="22"/>
                <w:szCs w:val="22"/>
              </w:rPr>
              <w:t xml:space="preserve"> and nonsynthetic substances may be used. </w:t>
            </w:r>
            <w:r w:rsidR="00EE67B1">
              <w:rPr>
                <w:rFonts w:asciiTheme="minorHAnsi" w:hAnsiTheme="minorHAnsi"/>
                <w:sz w:val="22"/>
                <w:szCs w:val="22"/>
              </w:rPr>
              <w:t xml:space="preserve">If all else fails, unapproved synthetic substances may be used </w:t>
            </w:r>
            <w:r w:rsidR="00EE67B1" w:rsidRPr="00EE67B1">
              <w:rPr>
                <w:rFonts w:asciiTheme="minorHAnsi" w:hAnsiTheme="minorHAnsi"/>
                <w:b/>
                <w:bCs/>
                <w:i/>
                <w:iCs/>
                <w:sz w:val="22"/>
                <w:szCs w:val="22"/>
              </w:rPr>
              <w:t>with QCS approval</w:t>
            </w:r>
            <w:r w:rsidR="00EE67B1">
              <w:rPr>
                <w:rFonts w:asciiTheme="minorHAnsi" w:hAnsiTheme="minorHAnsi"/>
                <w:sz w:val="22"/>
                <w:szCs w:val="22"/>
              </w:rPr>
              <w:t xml:space="preserve">, </w:t>
            </w:r>
            <w:proofErr w:type="gramStart"/>
            <w:r w:rsidR="00EE67B1">
              <w:rPr>
                <w:rFonts w:asciiTheme="minorHAnsi" w:hAnsiTheme="minorHAnsi"/>
                <w:sz w:val="22"/>
                <w:szCs w:val="22"/>
              </w:rPr>
              <w:t>as long as</w:t>
            </w:r>
            <w:proofErr w:type="gramEnd"/>
            <w:r w:rsidR="00EE67B1">
              <w:rPr>
                <w:rFonts w:asciiTheme="minorHAnsi" w:hAnsiTheme="minorHAnsi"/>
                <w:sz w:val="22"/>
                <w:szCs w:val="22"/>
              </w:rPr>
              <w:t xml:space="preserve"> there is no contact with organic products or ingredients. </w:t>
            </w:r>
          </w:p>
        </w:tc>
      </w:tr>
      <w:tr w:rsidR="005662D4" w:rsidRPr="007B424C" w14:paraId="4DECAE47" w14:textId="77777777" w:rsidTr="006C521C">
        <w:trPr>
          <w:cantSplit/>
          <w:jc w:val="center"/>
        </w:trPr>
        <w:tc>
          <w:tcPr>
            <w:tcW w:w="2505" w:type="dxa"/>
            <w:vAlign w:val="center"/>
          </w:tcPr>
          <w:p w14:paraId="5353518A" w14:textId="7A04DAC9" w:rsidR="005662D4" w:rsidRPr="007B424C" w:rsidRDefault="005662D4" w:rsidP="001700FC">
            <w:pPr>
              <w:spacing w:before="120" w:after="120"/>
              <w:rPr>
                <w:rFonts w:asciiTheme="minorHAnsi" w:hAnsiTheme="minorHAnsi"/>
                <w:b/>
                <w:bCs/>
              </w:rPr>
            </w:pPr>
            <w:hyperlink r:id="rId18" w:history="1">
              <w:r w:rsidRPr="001A2AC9">
                <w:rPr>
                  <w:rStyle w:val="Hyperlink"/>
                  <w:rFonts w:asciiTheme="minorHAnsi" w:hAnsiTheme="minorHAnsi"/>
                  <w:b/>
                  <w:bCs/>
                </w:rPr>
                <w:t>Labeling §205.300-311</w:t>
              </w:r>
            </w:hyperlink>
          </w:p>
        </w:tc>
        <w:tc>
          <w:tcPr>
            <w:tcW w:w="7214" w:type="dxa"/>
            <w:vAlign w:val="center"/>
          </w:tcPr>
          <w:p w14:paraId="3E6BF040" w14:textId="6278105A" w:rsidR="005662D4" w:rsidRPr="00365031" w:rsidRDefault="005662D4" w:rsidP="006C521C">
            <w:pPr>
              <w:tabs>
                <w:tab w:val="left" w:pos="1215"/>
              </w:tabs>
              <w:spacing w:before="120" w:after="120" w:line="240" w:lineRule="auto"/>
              <w:rPr>
                <w:rFonts w:asciiTheme="minorHAnsi" w:hAnsiTheme="minorHAnsi"/>
                <w:szCs w:val="22"/>
              </w:rPr>
            </w:pPr>
            <w:proofErr w:type="gramStart"/>
            <w:r w:rsidRPr="00365031">
              <w:rPr>
                <w:rFonts w:asciiTheme="minorHAnsi" w:hAnsiTheme="minorHAnsi"/>
                <w:szCs w:val="22"/>
              </w:rPr>
              <w:t>The NOP</w:t>
            </w:r>
            <w:proofErr w:type="gramEnd"/>
            <w:r w:rsidRPr="00365031">
              <w:rPr>
                <w:rFonts w:asciiTheme="minorHAnsi" w:hAnsiTheme="minorHAnsi"/>
                <w:szCs w:val="22"/>
              </w:rPr>
              <w:t xml:space="preserve"> has specific labeling requirements for organic products</w:t>
            </w:r>
            <w:r w:rsidR="00134823">
              <w:rPr>
                <w:rFonts w:asciiTheme="minorHAnsi" w:hAnsiTheme="minorHAnsi"/>
                <w:szCs w:val="22"/>
              </w:rPr>
              <w:t xml:space="preserve"> depending on the composition and percentage of organic ingredients in your product. </w:t>
            </w:r>
            <w:r w:rsidRPr="00365031">
              <w:rPr>
                <w:rFonts w:asciiTheme="minorHAnsi" w:hAnsiTheme="minorHAnsi"/>
                <w:szCs w:val="22"/>
              </w:rPr>
              <w:t xml:space="preserve">If you seek certification through QCS, </w:t>
            </w:r>
            <w:r w:rsidR="00C9215E">
              <w:rPr>
                <w:rFonts w:asciiTheme="minorHAnsi" w:hAnsiTheme="minorHAnsi"/>
                <w:szCs w:val="22"/>
              </w:rPr>
              <w:t xml:space="preserve">you must submit your </w:t>
            </w:r>
            <w:r w:rsidRPr="00365031">
              <w:rPr>
                <w:rFonts w:asciiTheme="minorHAnsi" w:hAnsiTheme="minorHAnsi"/>
                <w:szCs w:val="22"/>
              </w:rPr>
              <w:t>labels to us for pre-approval.</w:t>
            </w:r>
          </w:p>
        </w:tc>
      </w:tr>
      <w:tr w:rsidR="005662D4" w:rsidRPr="007B424C" w14:paraId="072ECF1A" w14:textId="77777777" w:rsidTr="001700FC">
        <w:trPr>
          <w:cantSplit/>
          <w:jc w:val="center"/>
        </w:trPr>
        <w:tc>
          <w:tcPr>
            <w:tcW w:w="2505" w:type="dxa"/>
            <w:vAlign w:val="center"/>
          </w:tcPr>
          <w:p w14:paraId="0662FFC2" w14:textId="7A0B0EA6" w:rsidR="005662D4" w:rsidRPr="007B424C" w:rsidRDefault="00697D6A" w:rsidP="005662D4">
            <w:pPr>
              <w:spacing w:before="120" w:after="120"/>
              <w:rPr>
                <w:rFonts w:asciiTheme="minorHAnsi" w:hAnsiTheme="minorHAnsi"/>
                <w:b/>
                <w:bCs/>
              </w:rPr>
            </w:pPr>
            <w:hyperlink r:id="rId19" w:history="1">
              <w:r>
                <w:rPr>
                  <w:rStyle w:val="Hyperlink"/>
                  <w:rFonts w:asciiTheme="minorHAnsi" w:hAnsiTheme="minorHAnsi"/>
                  <w:b/>
                  <w:bCs/>
                </w:rPr>
                <w:t>P</w:t>
              </w:r>
              <w:r>
                <w:rPr>
                  <w:rStyle w:val="Hyperlink"/>
                  <w:b/>
                  <w:bCs/>
                </w:rPr>
                <w:t xml:space="preserve">revention of Commingling and Contamination </w:t>
              </w:r>
              <w:r w:rsidR="005662D4" w:rsidRPr="00365031">
                <w:rPr>
                  <w:rStyle w:val="Hyperlink"/>
                  <w:rFonts w:asciiTheme="minorHAnsi" w:hAnsiTheme="minorHAnsi"/>
                  <w:b/>
                  <w:bCs/>
                </w:rPr>
                <w:t>§205.272</w:t>
              </w:r>
            </w:hyperlink>
          </w:p>
        </w:tc>
        <w:tc>
          <w:tcPr>
            <w:tcW w:w="7214" w:type="dxa"/>
            <w:vAlign w:val="center"/>
          </w:tcPr>
          <w:p w14:paraId="1EFA662F" w14:textId="555B08A4" w:rsidR="005662D4" w:rsidRPr="00365031" w:rsidRDefault="005662D4" w:rsidP="001700FC">
            <w:pPr>
              <w:tabs>
                <w:tab w:val="left" w:pos="1215"/>
              </w:tabs>
              <w:spacing w:before="120" w:after="120" w:line="240" w:lineRule="auto"/>
              <w:rPr>
                <w:rFonts w:asciiTheme="minorHAnsi" w:hAnsiTheme="minorHAnsi"/>
                <w:szCs w:val="22"/>
              </w:rPr>
            </w:pPr>
            <w:r>
              <w:rPr>
                <w:rFonts w:asciiTheme="minorHAnsi" w:hAnsiTheme="minorHAnsi"/>
                <w:szCs w:val="22"/>
              </w:rPr>
              <w:t>Certified organic</w:t>
            </w:r>
            <w:r w:rsidRPr="00365031">
              <w:rPr>
                <w:rFonts w:asciiTheme="minorHAnsi" w:hAnsiTheme="minorHAnsi"/>
                <w:szCs w:val="22"/>
              </w:rPr>
              <w:t xml:space="preserve"> operation</w:t>
            </w:r>
            <w:r>
              <w:rPr>
                <w:rFonts w:asciiTheme="minorHAnsi" w:hAnsiTheme="minorHAnsi"/>
                <w:szCs w:val="22"/>
              </w:rPr>
              <w:t>s</w:t>
            </w:r>
            <w:r w:rsidRPr="00365031">
              <w:rPr>
                <w:rFonts w:asciiTheme="minorHAnsi" w:hAnsiTheme="minorHAnsi"/>
                <w:szCs w:val="22"/>
              </w:rPr>
              <w:t xml:space="preserve"> must prevent the commingling of organic and nonorganic products and protect organic products from contact with prohibited substances. These measures must be described in the Organic System Plan (OSP).</w:t>
            </w:r>
          </w:p>
        </w:tc>
      </w:tr>
    </w:tbl>
    <w:p w14:paraId="666CD912" w14:textId="77777777" w:rsidR="00A61F13" w:rsidRDefault="00A61F13">
      <w:pPr>
        <w:spacing w:after="237"/>
        <w:ind w:left="135"/>
        <w:rPr>
          <w:rFonts w:asciiTheme="minorHAnsi" w:hAnsiTheme="minorHAnsi"/>
          <w:sz w:val="20"/>
          <w:szCs w:val="22"/>
        </w:rPr>
      </w:pPr>
    </w:p>
    <w:p w14:paraId="3AD3F28C" w14:textId="64E2A8A6" w:rsidR="007A0E77" w:rsidRPr="007A0E77" w:rsidRDefault="007A0E77">
      <w:pPr>
        <w:spacing w:after="237"/>
        <w:ind w:left="135"/>
        <w:rPr>
          <w:rFonts w:asciiTheme="minorHAnsi" w:hAnsiTheme="minorHAnsi"/>
          <w:sz w:val="20"/>
          <w:szCs w:val="22"/>
        </w:rPr>
      </w:pPr>
      <w:r w:rsidRPr="007A0E77">
        <w:rPr>
          <w:rFonts w:asciiTheme="minorHAnsi" w:hAnsiTheme="minorHAnsi"/>
          <w:sz w:val="20"/>
          <w:szCs w:val="22"/>
        </w:rPr>
        <w:t xml:space="preserve">This document is a </w:t>
      </w:r>
      <w:r w:rsidRPr="007A0E77">
        <w:rPr>
          <w:rFonts w:asciiTheme="minorHAnsi" w:hAnsiTheme="minorHAnsi"/>
          <w:b/>
          <w:bCs/>
          <w:sz w:val="20"/>
          <w:szCs w:val="22"/>
        </w:rPr>
        <w:t>general summary</w:t>
      </w:r>
      <w:r w:rsidRPr="007A0E77">
        <w:rPr>
          <w:rFonts w:asciiTheme="minorHAnsi" w:hAnsiTheme="minorHAnsi"/>
          <w:sz w:val="20"/>
          <w:szCs w:val="22"/>
        </w:rPr>
        <w:t xml:space="preserve"> of the NOP regulations. It is </w:t>
      </w:r>
      <w:r w:rsidRPr="007A0E77">
        <w:rPr>
          <w:rFonts w:asciiTheme="minorHAnsi" w:hAnsiTheme="minorHAnsi"/>
          <w:b/>
          <w:bCs/>
          <w:sz w:val="20"/>
          <w:szCs w:val="22"/>
        </w:rPr>
        <w:t>not</w:t>
      </w:r>
      <w:r w:rsidRPr="007A0E77">
        <w:rPr>
          <w:rFonts w:asciiTheme="minorHAnsi" w:hAnsiTheme="minorHAnsi"/>
          <w:sz w:val="20"/>
          <w:szCs w:val="22"/>
        </w:rPr>
        <w:t xml:space="preserve"> intended as a substitute for a complete reading and understanding of the law. Access additional information from the National Organic Program </w:t>
      </w:r>
      <w:hyperlink r:id="rId20" w:tgtFrame="_blank" w:history="1">
        <w:r w:rsidRPr="007A0E77">
          <w:rPr>
            <w:rFonts w:asciiTheme="minorHAnsi" w:hAnsiTheme="minorHAnsi"/>
            <w:color w:val="0000FF"/>
            <w:sz w:val="20"/>
            <w:szCs w:val="22"/>
            <w:u w:val="single"/>
          </w:rPr>
          <w:t>website</w:t>
        </w:r>
      </w:hyperlink>
      <w:r w:rsidRPr="007A0E77">
        <w:rPr>
          <w:rFonts w:asciiTheme="minorHAnsi" w:hAnsiTheme="minorHAnsi"/>
          <w:sz w:val="20"/>
          <w:szCs w:val="22"/>
        </w:rPr>
        <w:t xml:space="preserve">. The full text of the USDA organic standards can be found online here: </w:t>
      </w:r>
      <w:hyperlink r:id="rId21" w:tgtFrame="_blank" w:history="1">
        <w:proofErr w:type="spellStart"/>
        <w:r w:rsidRPr="007A0E77">
          <w:rPr>
            <w:rFonts w:asciiTheme="minorHAnsi" w:hAnsiTheme="minorHAnsi"/>
            <w:color w:val="0000FF"/>
            <w:sz w:val="20"/>
            <w:szCs w:val="22"/>
            <w:u w:val="single"/>
          </w:rPr>
          <w:t>eCFR</w:t>
        </w:r>
        <w:proofErr w:type="spellEnd"/>
        <w:r w:rsidRPr="007A0E77">
          <w:rPr>
            <w:rFonts w:asciiTheme="minorHAnsi" w:hAnsiTheme="minorHAnsi"/>
            <w:color w:val="0000FF"/>
            <w:sz w:val="20"/>
            <w:szCs w:val="22"/>
            <w:u w:val="single"/>
          </w:rPr>
          <w:t xml:space="preserve"> 7 Part 205</w:t>
        </w:r>
      </w:hyperlink>
      <w:r w:rsidRPr="007A0E77">
        <w:rPr>
          <w:rFonts w:asciiTheme="minorHAnsi" w:hAnsiTheme="minorHAnsi"/>
          <w:sz w:val="20"/>
          <w:szCs w:val="22"/>
        </w:rPr>
        <w:t>.</w:t>
      </w:r>
    </w:p>
    <w:p w14:paraId="035035E8" w14:textId="27C38203" w:rsidR="007A0E77" w:rsidRDefault="007A0E77" w:rsidP="007A0E77">
      <w:pPr>
        <w:spacing w:after="237"/>
        <w:ind w:left="135"/>
        <w:rPr>
          <w:rFonts w:asciiTheme="minorHAnsi" w:hAnsiTheme="minorHAnsi"/>
          <w:sz w:val="20"/>
          <w:szCs w:val="22"/>
        </w:rPr>
      </w:pPr>
      <w:r w:rsidRPr="007A0E77">
        <w:rPr>
          <w:rFonts w:asciiTheme="minorHAnsi" w:hAnsiTheme="minorHAnsi"/>
          <w:sz w:val="20"/>
          <w:szCs w:val="22"/>
        </w:rPr>
        <w:t xml:space="preserve">QCS is a USDA-accredited certifying agent. QCS cannot provide consultation services to our clients, other than </w:t>
      </w:r>
      <w:proofErr w:type="gramStart"/>
      <w:r w:rsidRPr="007A0E77">
        <w:rPr>
          <w:rFonts w:asciiTheme="minorHAnsi" w:hAnsiTheme="minorHAnsi"/>
          <w:sz w:val="20"/>
          <w:szCs w:val="22"/>
        </w:rPr>
        <w:t>to ensure</w:t>
      </w:r>
      <w:proofErr w:type="gramEnd"/>
      <w:r w:rsidRPr="007A0E77">
        <w:rPr>
          <w:rFonts w:asciiTheme="minorHAnsi" w:hAnsiTheme="minorHAnsi"/>
          <w:sz w:val="20"/>
          <w:szCs w:val="22"/>
        </w:rPr>
        <w:t xml:space="preserve"> that their OSP is compliant with the National Organic Program standards. QCS maintains a list of consultants on </w:t>
      </w:r>
      <w:hyperlink r:id="rId22" w:tgtFrame="_blank" w:history="1">
        <w:r w:rsidRPr="007A0E77">
          <w:rPr>
            <w:rFonts w:asciiTheme="minorHAnsi" w:hAnsiTheme="minorHAnsi"/>
            <w:color w:val="0000FF"/>
            <w:sz w:val="20"/>
            <w:szCs w:val="22"/>
            <w:u w:val="single"/>
          </w:rPr>
          <w:t>their website</w:t>
        </w:r>
      </w:hyperlink>
      <w:r w:rsidRPr="007A0E77">
        <w:rPr>
          <w:rFonts w:asciiTheme="minorHAnsi" w:hAnsiTheme="minorHAnsi"/>
          <w:sz w:val="20"/>
          <w:szCs w:val="22"/>
        </w:rPr>
        <w:t xml:space="preserve">. </w:t>
      </w:r>
      <w:r w:rsidRPr="007A0E77">
        <w:rPr>
          <w:rFonts w:asciiTheme="minorHAnsi" w:hAnsiTheme="minorHAnsi"/>
          <w:b/>
          <w:bCs/>
          <w:i/>
          <w:iCs/>
          <w:sz w:val="20"/>
          <w:szCs w:val="22"/>
        </w:rPr>
        <w:t>Note</w:t>
      </w:r>
      <w:r w:rsidRPr="007A0E77">
        <w:rPr>
          <w:rFonts w:asciiTheme="minorHAnsi" w:hAnsiTheme="minorHAnsi"/>
          <w:sz w:val="20"/>
          <w:szCs w:val="22"/>
        </w:rPr>
        <w:t>: it is not required to use an organic consultant and QCS cannot make recommendations on specific consultants.</w:t>
      </w:r>
    </w:p>
    <w:p w14:paraId="125F727A" w14:textId="77777777" w:rsidR="007A0E77" w:rsidRDefault="007A0E77">
      <w:pPr>
        <w:spacing w:line="278" w:lineRule="auto"/>
        <w:rPr>
          <w:rFonts w:asciiTheme="minorHAnsi" w:hAnsiTheme="minorHAnsi"/>
          <w:sz w:val="20"/>
          <w:szCs w:val="22"/>
        </w:rPr>
      </w:pPr>
      <w:r>
        <w:rPr>
          <w:rFonts w:asciiTheme="minorHAnsi" w:hAnsiTheme="minorHAnsi"/>
          <w:sz w:val="20"/>
          <w:szCs w:val="22"/>
        </w:rPr>
        <w:br w:type="page"/>
      </w:r>
    </w:p>
    <w:p w14:paraId="2A812E4E" w14:textId="1A075D78" w:rsidR="009B4F50" w:rsidRPr="007A0E77" w:rsidRDefault="004A0F99" w:rsidP="00F7134E">
      <w:pPr>
        <w:spacing w:after="0"/>
        <w:ind w:left="135"/>
        <w:jc w:val="center"/>
        <w:rPr>
          <w:rFonts w:ascii="Arial" w:hAnsi="Arial" w:cs="Arial"/>
          <w:sz w:val="28"/>
          <w:szCs w:val="32"/>
        </w:rPr>
      </w:pPr>
      <w:r w:rsidRPr="007A0E77">
        <w:rPr>
          <w:rFonts w:ascii="Arial" w:hAnsi="Arial" w:cs="Arial"/>
          <w:b/>
          <w:color w:val="115E67"/>
          <w:sz w:val="44"/>
          <w:szCs w:val="32"/>
        </w:rPr>
        <w:lastRenderedPageBreak/>
        <w:t>A Note on Inputs:</w:t>
      </w:r>
    </w:p>
    <w:p w14:paraId="38DA42F3" w14:textId="77777777" w:rsidR="009B4F50" w:rsidRPr="007A0E77" w:rsidRDefault="004A0F99" w:rsidP="00F7134E">
      <w:pPr>
        <w:pStyle w:val="Heading1"/>
        <w:ind w:left="52" w:right="0"/>
        <w:rPr>
          <w:rFonts w:ascii="Arial" w:hAnsi="Arial" w:cs="Arial"/>
          <w:sz w:val="40"/>
          <w:szCs w:val="28"/>
        </w:rPr>
      </w:pPr>
      <w:r w:rsidRPr="007A0E77">
        <w:rPr>
          <w:rFonts w:ascii="Arial" w:hAnsi="Arial" w:cs="Arial"/>
          <w:sz w:val="40"/>
          <w:szCs w:val="28"/>
        </w:rPr>
        <w:t>The National List &amp; Material Review Organizations</w:t>
      </w:r>
    </w:p>
    <w:p w14:paraId="28472B3C" w14:textId="2491DC11" w:rsidR="009B4F50" w:rsidRPr="007A0E77" w:rsidRDefault="004A0F99" w:rsidP="00D336C0">
      <w:pPr>
        <w:spacing w:before="120" w:after="120" w:line="240" w:lineRule="auto"/>
        <w:ind w:left="72" w:hanging="14"/>
        <w:rPr>
          <w:rFonts w:asciiTheme="minorHAnsi" w:hAnsiTheme="minorHAnsi"/>
          <w:szCs w:val="22"/>
        </w:rPr>
      </w:pPr>
      <w:r w:rsidRPr="007A0E77">
        <w:rPr>
          <w:rFonts w:asciiTheme="minorHAnsi" w:hAnsiTheme="minorHAnsi"/>
          <w:szCs w:val="22"/>
        </w:rPr>
        <w:t xml:space="preserve">Many new organic producers are anxious to use only approved substances </w:t>
      </w:r>
      <w:proofErr w:type="gramStart"/>
      <w:r w:rsidRPr="007A0E77">
        <w:rPr>
          <w:rFonts w:asciiTheme="minorHAnsi" w:hAnsiTheme="minorHAnsi"/>
          <w:szCs w:val="22"/>
        </w:rPr>
        <w:t>on</w:t>
      </w:r>
      <w:proofErr w:type="gramEnd"/>
      <w:r w:rsidRPr="007A0E77">
        <w:rPr>
          <w:rFonts w:asciiTheme="minorHAnsi" w:hAnsiTheme="minorHAnsi"/>
          <w:szCs w:val="22"/>
        </w:rPr>
        <w:t xml:space="preserve"> their operations - with good reason! The National List provides information on the individual substances that are allowed and prohibited in organic production. Third party, independent institutions known as material review organizations (MRO) are responsible for auditing branded products for compliance with the National List.</w:t>
      </w:r>
    </w:p>
    <w:p w14:paraId="4D527729" w14:textId="26AA36DC" w:rsidR="009B4F50" w:rsidRPr="007A0E77" w:rsidRDefault="004A0F99" w:rsidP="00D336C0">
      <w:pPr>
        <w:spacing w:before="120" w:after="120" w:line="240" w:lineRule="auto"/>
        <w:ind w:left="72" w:hanging="14"/>
        <w:rPr>
          <w:rFonts w:asciiTheme="minorHAnsi" w:hAnsiTheme="minorHAnsi"/>
          <w:szCs w:val="22"/>
        </w:rPr>
      </w:pPr>
      <w:r w:rsidRPr="007A0E77">
        <w:rPr>
          <w:rFonts w:asciiTheme="minorHAnsi" w:hAnsiTheme="minorHAnsi"/>
          <w:szCs w:val="22"/>
        </w:rPr>
        <w:t xml:space="preserve">QCS recognizes four MROs: </w:t>
      </w:r>
      <w:r w:rsidR="00540195">
        <w:rPr>
          <w:rFonts w:asciiTheme="minorHAnsi" w:hAnsiTheme="minorHAnsi"/>
          <w:szCs w:val="22"/>
        </w:rPr>
        <w:t xml:space="preserve">The </w:t>
      </w:r>
      <w:r w:rsidRPr="007A0E77">
        <w:rPr>
          <w:rFonts w:asciiTheme="minorHAnsi" w:hAnsiTheme="minorHAnsi"/>
          <w:szCs w:val="22"/>
        </w:rPr>
        <w:t xml:space="preserve">Organic Material Review Institute </w:t>
      </w:r>
      <w:hyperlink r:id="rId23">
        <w:r w:rsidRPr="007A0E77">
          <w:rPr>
            <w:rFonts w:asciiTheme="minorHAnsi" w:hAnsiTheme="minorHAnsi"/>
            <w:szCs w:val="22"/>
            <w:u w:val="single" w:color="1A62FF"/>
          </w:rPr>
          <w:t>(</w:t>
        </w:r>
      </w:hyperlink>
      <w:hyperlink r:id="rId24">
        <w:r w:rsidRPr="007A0E77">
          <w:rPr>
            <w:rFonts w:asciiTheme="minorHAnsi" w:hAnsiTheme="minorHAnsi"/>
            <w:b/>
            <w:color w:val="1A62FF"/>
            <w:szCs w:val="22"/>
            <w:u w:val="single" w:color="1A62FF"/>
          </w:rPr>
          <w:t>OMR</w:t>
        </w:r>
      </w:hyperlink>
      <w:hyperlink r:id="rId25">
        <w:r w:rsidRPr="007A0E77">
          <w:rPr>
            <w:rFonts w:asciiTheme="minorHAnsi" w:hAnsiTheme="minorHAnsi"/>
            <w:b/>
            <w:color w:val="1A62FF"/>
            <w:szCs w:val="22"/>
            <w:u w:val="single" w:color="1A62FF"/>
          </w:rPr>
          <w:t>I</w:t>
        </w:r>
      </w:hyperlink>
      <w:hyperlink r:id="rId26">
        <w:r w:rsidRPr="007A0E77">
          <w:rPr>
            <w:rFonts w:asciiTheme="minorHAnsi" w:hAnsiTheme="minorHAnsi"/>
            <w:szCs w:val="22"/>
            <w:u w:val="single" w:color="1A62FF"/>
          </w:rPr>
          <w:t>)</w:t>
        </w:r>
      </w:hyperlink>
      <w:hyperlink r:id="rId27">
        <w:r w:rsidRPr="007A0E77">
          <w:rPr>
            <w:rFonts w:asciiTheme="minorHAnsi" w:hAnsiTheme="minorHAnsi"/>
            <w:szCs w:val="22"/>
          </w:rPr>
          <w:t>,</w:t>
        </w:r>
      </w:hyperlink>
      <w:r w:rsidRPr="007A0E77">
        <w:rPr>
          <w:rFonts w:asciiTheme="minorHAnsi" w:hAnsiTheme="minorHAnsi"/>
          <w:szCs w:val="22"/>
        </w:rPr>
        <w:t xml:space="preserve"> California Department of Food and Agriculture (</w:t>
      </w:r>
      <w:hyperlink r:id="rId28">
        <w:r w:rsidRPr="007A0E77">
          <w:rPr>
            <w:rFonts w:asciiTheme="minorHAnsi" w:hAnsiTheme="minorHAnsi"/>
            <w:b/>
            <w:color w:val="1A62FF"/>
            <w:szCs w:val="22"/>
            <w:u w:val="single" w:color="1A62FF"/>
          </w:rPr>
          <w:t>CDFA</w:t>
        </w:r>
      </w:hyperlink>
      <w:r w:rsidRPr="007A0E77">
        <w:rPr>
          <w:rFonts w:asciiTheme="minorHAnsi" w:hAnsiTheme="minorHAnsi"/>
          <w:szCs w:val="22"/>
        </w:rPr>
        <w:t>), Pennsylvania Certified Organic (</w:t>
      </w:r>
      <w:hyperlink r:id="rId29">
        <w:r w:rsidRPr="007A0E77">
          <w:rPr>
            <w:rFonts w:asciiTheme="minorHAnsi" w:hAnsiTheme="minorHAnsi"/>
            <w:b/>
            <w:color w:val="1A62FF"/>
            <w:szCs w:val="22"/>
            <w:u w:val="single" w:color="1A62FF"/>
          </w:rPr>
          <w:t>PCO</w:t>
        </w:r>
      </w:hyperlink>
      <w:hyperlink r:id="rId30">
        <w:r w:rsidRPr="007A0E77">
          <w:rPr>
            <w:rFonts w:asciiTheme="minorHAnsi" w:hAnsiTheme="minorHAnsi"/>
            <w:szCs w:val="22"/>
          </w:rPr>
          <w:t>)</w:t>
        </w:r>
      </w:hyperlink>
      <w:r w:rsidRPr="007A0E77">
        <w:rPr>
          <w:rFonts w:asciiTheme="minorHAnsi" w:hAnsiTheme="minorHAnsi"/>
          <w:szCs w:val="22"/>
        </w:rPr>
        <w:t>, and Washington State Department of Agriculture (</w:t>
      </w:r>
      <w:hyperlink r:id="rId31">
        <w:r w:rsidRPr="007A0E77">
          <w:rPr>
            <w:rFonts w:asciiTheme="minorHAnsi" w:hAnsiTheme="minorHAnsi"/>
            <w:b/>
            <w:color w:val="1A62FF"/>
            <w:szCs w:val="22"/>
            <w:u w:val="single" w:color="1A62FF"/>
          </w:rPr>
          <w:t>WSDA</w:t>
        </w:r>
      </w:hyperlink>
      <w:hyperlink r:id="rId32">
        <w:r w:rsidRPr="007A0E77">
          <w:rPr>
            <w:rFonts w:asciiTheme="minorHAnsi" w:hAnsiTheme="minorHAnsi"/>
            <w:szCs w:val="22"/>
          </w:rPr>
          <w:t>)</w:t>
        </w:r>
      </w:hyperlink>
      <w:r w:rsidRPr="007A0E77">
        <w:rPr>
          <w:rFonts w:asciiTheme="minorHAnsi" w:hAnsiTheme="minorHAnsi"/>
          <w:szCs w:val="22"/>
        </w:rPr>
        <w:t>.</w:t>
      </w:r>
    </w:p>
    <w:p w14:paraId="6FB23BFB" w14:textId="77777777" w:rsidR="009B4F50" w:rsidRDefault="004A0F99" w:rsidP="00D336C0">
      <w:pPr>
        <w:spacing w:before="120" w:after="120" w:line="240" w:lineRule="auto"/>
        <w:ind w:left="72" w:hanging="14"/>
        <w:rPr>
          <w:rFonts w:asciiTheme="minorHAnsi" w:hAnsiTheme="minorHAnsi"/>
          <w:szCs w:val="22"/>
        </w:rPr>
      </w:pPr>
      <w:r w:rsidRPr="007A0E77">
        <w:rPr>
          <w:rFonts w:asciiTheme="minorHAnsi" w:hAnsiTheme="minorHAnsi"/>
          <w:szCs w:val="22"/>
        </w:rPr>
        <w:t xml:space="preserve">Always confirm that an input is approved for organic production </w:t>
      </w:r>
      <w:r w:rsidRPr="007A0E77">
        <w:rPr>
          <w:rFonts w:asciiTheme="minorHAnsi" w:hAnsiTheme="minorHAnsi"/>
          <w:b/>
          <w:szCs w:val="22"/>
          <w:u w:val="single" w:color="000000"/>
        </w:rPr>
        <w:t>prior</w:t>
      </w:r>
      <w:r w:rsidRPr="007A0E77">
        <w:rPr>
          <w:rFonts w:asciiTheme="minorHAnsi" w:hAnsiTheme="minorHAnsi"/>
          <w:szCs w:val="22"/>
        </w:rPr>
        <w:t xml:space="preserve"> to use by calling Quality Certification Services at 352-377-0133 and speaking with your certification reviewer or updating your inputs in your </w:t>
      </w:r>
      <w:proofErr w:type="gramStart"/>
      <w:r w:rsidRPr="007A0E77">
        <w:rPr>
          <w:rFonts w:asciiTheme="minorHAnsi" w:hAnsiTheme="minorHAnsi"/>
          <w:szCs w:val="22"/>
        </w:rPr>
        <w:t>Client</w:t>
      </w:r>
      <w:proofErr w:type="gramEnd"/>
      <w:r w:rsidRPr="007A0E77">
        <w:rPr>
          <w:rFonts w:asciiTheme="minorHAnsi" w:hAnsiTheme="minorHAnsi"/>
          <w:szCs w:val="22"/>
        </w:rPr>
        <w:t xml:space="preserve"> Portal.  </w:t>
      </w:r>
    </w:p>
    <w:p w14:paraId="2B4507CB" w14:textId="77777777" w:rsidR="00E1730D" w:rsidRPr="007A0E77" w:rsidRDefault="00E1730D" w:rsidP="00540195">
      <w:pPr>
        <w:spacing w:before="120" w:after="120" w:line="240" w:lineRule="auto"/>
        <w:ind w:left="72" w:hanging="14"/>
        <w:jc w:val="both"/>
        <w:rPr>
          <w:rFonts w:asciiTheme="minorHAnsi" w:hAnsiTheme="minorHAnsi"/>
          <w:szCs w:val="22"/>
        </w:rPr>
      </w:pPr>
    </w:p>
    <w:p w14:paraId="23B3EF17" w14:textId="77777777" w:rsidR="009B4F50" w:rsidRPr="007A0E77" w:rsidRDefault="004A0F99" w:rsidP="00540195">
      <w:pPr>
        <w:spacing w:after="120"/>
        <w:ind w:left="14" w:right="72" w:hanging="14"/>
        <w:jc w:val="center"/>
        <w:rPr>
          <w:rFonts w:ascii="Arial" w:hAnsi="Arial" w:cs="Arial"/>
          <w:sz w:val="28"/>
          <w:szCs w:val="32"/>
        </w:rPr>
      </w:pPr>
      <w:r w:rsidRPr="007A0E77">
        <w:rPr>
          <w:rFonts w:ascii="Arial" w:hAnsi="Arial" w:cs="Arial"/>
          <w:b/>
          <w:color w:val="115E67"/>
          <w:sz w:val="44"/>
          <w:szCs w:val="32"/>
        </w:rPr>
        <w:t xml:space="preserve">Documents Required </w:t>
      </w:r>
      <w:proofErr w:type="gramStart"/>
      <w:r w:rsidRPr="007A0E77">
        <w:rPr>
          <w:rFonts w:ascii="Arial" w:hAnsi="Arial" w:cs="Arial"/>
          <w:b/>
          <w:color w:val="115E67"/>
          <w:sz w:val="44"/>
          <w:szCs w:val="32"/>
        </w:rPr>
        <w:t>at</w:t>
      </w:r>
      <w:proofErr w:type="gramEnd"/>
      <w:r w:rsidRPr="007A0E77">
        <w:rPr>
          <w:rFonts w:ascii="Arial" w:hAnsi="Arial" w:cs="Arial"/>
          <w:b/>
          <w:color w:val="115E67"/>
          <w:sz w:val="44"/>
          <w:szCs w:val="32"/>
        </w:rPr>
        <w:t xml:space="preserve"> Inspection</w:t>
      </w:r>
    </w:p>
    <w:p w14:paraId="48E81634" w14:textId="1F6BFBBB" w:rsidR="009B4F50" w:rsidRPr="00540195" w:rsidRDefault="007A0E77">
      <w:pPr>
        <w:spacing w:after="134"/>
        <w:ind w:left="168"/>
        <w:rPr>
          <w:rFonts w:asciiTheme="minorHAnsi" w:hAnsiTheme="minorHAnsi"/>
          <w:sz w:val="24"/>
          <w:szCs w:val="28"/>
        </w:rPr>
      </w:pPr>
      <w:r w:rsidRPr="00540195">
        <w:rPr>
          <w:rFonts w:asciiTheme="minorHAnsi" w:hAnsiTheme="minorHAnsi"/>
          <w:b/>
          <w:i/>
          <w:iCs/>
          <w:color w:val="44693D"/>
          <w:sz w:val="20"/>
          <w:szCs w:val="28"/>
        </w:rPr>
        <w:t>N</w:t>
      </w:r>
      <w:r w:rsidR="004A0F99" w:rsidRPr="00540195">
        <w:rPr>
          <w:rFonts w:asciiTheme="minorHAnsi" w:hAnsiTheme="minorHAnsi"/>
          <w:b/>
          <w:i/>
          <w:iCs/>
          <w:color w:val="44693D"/>
          <w:sz w:val="20"/>
          <w:szCs w:val="28"/>
        </w:rPr>
        <w:t>ote</w:t>
      </w:r>
      <w:r w:rsidR="004A0F99" w:rsidRPr="00540195">
        <w:rPr>
          <w:rFonts w:asciiTheme="minorHAnsi" w:hAnsiTheme="minorHAnsi"/>
          <w:b/>
          <w:color w:val="44693D"/>
          <w:sz w:val="20"/>
          <w:szCs w:val="28"/>
        </w:rPr>
        <w:t>:</w:t>
      </w:r>
      <w:r w:rsidRPr="00540195">
        <w:rPr>
          <w:rFonts w:asciiTheme="minorHAnsi" w:hAnsiTheme="minorHAnsi"/>
          <w:b/>
          <w:color w:val="44693D"/>
          <w:sz w:val="20"/>
          <w:szCs w:val="28"/>
        </w:rPr>
        <w:t xml:space="preserve"> T</w:t>
      </w:r>
      <w:r w:rsidR="004A0F99" w:rsidRPr="00540195">
        <w:rPr>
          <w:rFonts w:asciiTheme="minorHAnsi" w:hAnsiTheme="minorHAnsi"/>
          <w:b/>
          <w:color w:val="44693D"/>
          <w:sz w:val="20"/>
          <w:szCs w:val="28"/>
        </w:rPr>
        <w:t xml:space="preserve">his is not an exhaustive </w:t>
      </w:r>
      <w:proofErr w:type="gramStart"/>
      <w:r w:rsidR="004A0F99" w:rsidRPr="00540195">
        <w:rPr>
          <w:rFonts w:asciiTheme="minorHAnsi" w:hAnsiTheme="minorHAnsi"/>
          <w:b/>
          <w:color w:val="44693D"/>
          <w:sz w:val="20"/>
          <w:szCs w:val="28"/>
        </w:rPr>
        <w:t>list</w:t>
      </w:r>
      <w:proofErr w:type="gramEnd"/>
      <w:r w:rsidR="004A0F99" w:rsidRPr="00540195">
        <w:rPr>
          <w:rFonts w:asciiTheme="minorHAnsi" w:hAnsiTheme="minorHAnsi"/>
          <w:b/>
          <w:color w:val="44693D"/>
          <w:sz w:val="20"/>
          <w:szCs w:val="28"/>
        </w:rPr>
        <w:t xml:space="preserve"> and additional documents may be requested by your inspector.</w:t>
      </w:r>
    </w:p>
    <w:p w14:paraId="0AA8A25C" w14:textId="18AA3415" w:rsidR="009B4F50" w:rsidRPr="00540195" w:rsidRDefault="004A0F99">
      <w:pPr>
        <w:numPr>
          <w:ilvl w:val="0"/>
          <w:numId w:val="1"/>
        </w:numPr>
        <w:spacing w:after="0" w:line="265" w:lineRule="auto"/>
        <w:ind w:hanging="477"/>
        <w:jc w:val="both"/>
        <w:rPr>
          <w:rFonts w:asciiTheme="minorHAnsi" w:hAnsiTheme="minorHAnsi"/>
          <w:szCs w:val="22"/>
        </w:rPr>
      </w:pPr>
      <w:r w:rsidRPr="00540195">
        <w:rPr>
          <w:rFonts w:asciiTheme="minorHAnsi" w:hAnsiTheme="minorHAnsi"/>
          <w:szCs w:val="22"/>
        </w:rPr>
        <w:t xml:space="preserve">A copy of your up-to-date organic </w:t>
      </w:r>
      <w:r w:rsidR="000E3447">
        <w:rPr>
          <w:rFonts w:asciiTheme="minorHAnsi" w:hAnsiTheme="minorHAnsi"/>
          <w:szCs w:val="22"/>
        </w:rPr>
        <w:t>system plan and attachments</w:t>
      </w:r>
    </w:p>
    <w:p w14:paraId="02695242" w14:textId="6E7A6E85" w:rsidR="009B4F50" w:rsidRDefault="00E4126A">
      <w:pPr>
        <w:numPr>
          <w:ilvl w:val="0"/>
          <w:numId w:val="1"/>
        </w:numPr>
        <w:spacing w:after="50" w:line="216" w:lineRule="auto"/>
        <w:ind w:hanging="477"/>
        <w:jc w:val="both"/>
        <w:rPr>
          <w:rFonts w:asciiTheme="minorHAnsi" w:hAnsiTheme="minorHAnsi"/>
          <w:szCs w:val="22"/>
        </w:rPr>
      </w:pPr>
      <w:r>
        <w:rPr>
          <w:rFonts w:asciiTheme="minorHAnsi" w:hAnsiTheme="minorHAnsi"/>
          <w:szCs w:val="22"/>
        </w:rPr>
        <w:t>Completed organic product profiles and product formula documentation</w:t>
      </w:r>
    </w:p>
    <w:p w14:paraId="09AB178E" w14:textId="6C226526" w:rsidR="00E4126A" w:rsidRDefault="00E4126A">
      <w:pPr>
        <w:numPr>
          <w:ilvl w:val="0"/>
          <w:numId w:val="1"/>
        </w:numPr>
        <w:spacing w:after="50" w:line="216" w:lineRule="auto"/>
        <w:ind w:hanging="477"/>
        <w:jc w:val="both"/>
        <w:rPr>
          <w:rFonts w:asciiTheme="minorHAnsi" w:hAnsiTheme="minorHAnsi"/>
          <w:szCs w:val="22"/>
        </w:rPr>
      </w:pPr>
      <w:r>
        <w:rPr>
          <w:rFonts w:asciiTheme="minorHAnsi" w:hAnsiTheme="minorHAnsi"/>
          <w:szCs w:val="22"/>
        </w:rPr>
        <w:t xml:space="preserve">Suppler information for all ingredients in </w:t>
      </w:r>
      <w:r w:rsidR="00A15861">
        <w:rPr>
          <w:rFonts w:asciiTheme="minorHAnsi" w:hAnsiTheme="minorHAnsi"/>
          <w:szCs w:val="22"/>
        </w:rPr>
        <w:t>“100% organic/organic/made with organic” products*</w:t>
      </w:r>
    </w:p>
    <w:p w14:paraId="5EDD5568" w14:textId="3739EF37" w:rsidR="00A15861" w:rsidRDefault="009549E0">
      <w:pPr>
        <w:numPr>
          <w:ilvl w:val="0"/>
          <w:numId w:val="1"/>
        </w:numPr>
        <w:spacing w:after="50" w:line="216" w:lineRule="auto"/>
        <w:ind w:hanging="477"/>
        <w:jc w:val="both"/>
        <w:rPr>
          <w:rFonts w:asciiTheme="minorHAnsi" w:hAnsiTheme="minorHAnsi"/>
          <w:szCs w:val="22"/>
        </w:rPr>
      </w:pPr>
      <w:r>
        <w:rPr>
          <w:rFonts w:asciiTheme="minorHAnsi" w:hAnsiTheme="minorHAnsi"/>
          <w:szCs w:val="22"/>
        </w:rPr>
        <w:t>Purchase, shipping, and receiving records for incoming organic ingredients</w:t>
      </w:r>
      <w:r w:rsidR="002D1D14">
        <w:rPr>
          <w:rFonts w:asciiTheme="minorHAnsi" w:hAnsiTheme="minorHAnsi"/>
          <w:szCs w:val="22"/>
        </w:rPr>
        <w:t>**</w:t>
      </w:r>
    </w:p>
    <w:p w14:paraId="37DE6E47" w14:textId="3107BE26" w:rsidR="009549E0" w:rsidRDefault="009549E0">
      <w:pPr>
        <w:numPr>
          <w:ilvl w:val="0"/>
          <w:numId w:val="1"/>
        </w:numPr>
        <w:spacing w:after="50" w:line="216" w:lineRule="auto"/>
        <w:ind w:hanging="477"/>
        <w:jc w:val="both"/>
        <w:rPr>
          <w:rFonts w:asciiTheme="minorHAnsi" w:hAnsiTheme="minorHAnsi"/>
          <w:szCs w:val="22"/>
        </w:rPr>
      </w:pPr>
      <w:r>
        <w:rPr>
          <w:rFonts w:asciiTheme="minorHAnsi" w:hAnsiTheme="minorHAnsi"/>
          <w:szCs w:val="22"/>
        </w:rPr>
        <w:t>Ingredient and final product storage/inventory records</w:t>
      </w:r>
    </w:p>
    <w:p w14:paraId="267A1FAC" w14:textId="0566FDE9" w:rsidR="009549E0" w:rsidRDefault="009549E0">
      <w:pPr>
        <w:numPr>
          <w:ilvl w:val="0"/>
          <w:numId w:val="1"/>
        </w:numPr>
        <w:spacing w:after="50" w:line="216" w:lineRule="auto"/>
        <w:ind w:hanging="477"/>
        <w:jc w:val="both"/>
        <w:rPr>
          <w:rFonts w:asciiTheme="minorHAnsi" w:hAnsiTheme="minorHAnsi"/>
          <w:szCs w:val="22"/>
        </w:rPr>
      </w:pPr>
      <w:r>
        <w:rPr>
          <w:rFonts w:asciiTheme="minorHAnsi" w:hAnsiTheme="minorHAnsi"/>
          <w:szCs w:val="22"/>
        </w:rPr>
        <w:t>Production flow information and up-to-date facility maps</w:t>
      </w:r>
    </w:p>
    <w:p w14:paraId="0CE4319D" w14:textId="2577F133" w:rsidR="00836E11" w:rsidRDefault="00836E11">
      <w:pPr>
        <w:numPr>
          <w:ilvl w:val="0"/>
          <w:numId w:val="1"/>
        </w:numPr>
        <w:spacing w:after="50" w:line="216" w:lineRule="auto"/>
        <w:ind w:hanging="477"/>
        <w:jc w:val="both"/>
        <w:rPr>
          <w:rFonts w:asciiTheme="minorHAnsi" w:hAnsiTheme="minorHAnsi"/>
          <w:szCs w:val="22"/>
        </w:rPr>
      </w:pPr>
      <w:r>
        <w:rPr>
          <w:rFonts w:asciiTheme="minorHAnsi" w:hAnsiTheme="minorHAnsi"/>
          <w:szCs w:val="22"/>
        </w:rPr>
        <w:t>Shipping/sales records for outgoing organic p</w:t>
      </w:r>
      <w:r w:rsidR="005A467D">
        <w:rPr>
          <w:rFonts w:asciiTheme="minorHAnsi" w:hAnsiTheme="minorHAnsi"/>
          <w:szCs w:val="22"/>
        </w:rPr>
        <w:t>roducts</w:t>
      </w:r>
    </w:p>
    <w:p w14:paraId="3F60549A" w14:textId="1C98F9C7" w:rsidR="005A467D" w:rsidRDefault="005A467D">
      <w:pPr>
        <w:numPr>
          <w:ilvl w:val="0"/>
          <w:numId w:val="1"/>
        </w:numPr>
        <w:spacing w:after="50" w:line="216" w:lineRule="auto"/>
        <w:ind w:hanging="477"/>
        <w:jc w:val="both"/>
        <w:rPr>
          <w:rFonts w:asciiTheme="minorHAnsi" w:hAnsiTheme="minorHAnsi"/>
          <w:szCs w:val="22"/>
        </w:rPr>
      </w:pPr>
      <w:r>
        <w:rPr>
          <w:rFonts w:asciiTheme="minorHAnsi" w:hAnsiTheme="minorHAnsi"/>
          <w:szCs w:val="22"/>
        </w:rPr>
        <w:t>Facility cleaning, sanitation, and pest control standard operating procedures, records, and input labels</w:t>
      </w:r>
    </w:p>
    <w:p w14:paraId="1C7BAD53" w14:textId="3C95DAD9" w:rsidR="009B4F50" w:rsidRDefault="004A0F99">
      <w:pPr>
        <w:numPr>
          <w:ilvl w:val="0"/>
          <w:numId w:val="1"/>
        </w:numPr>
        <w:spacing w:after="0" w:line="265" w:lineRule="auto"/>
        <w:ind w:hanging="477"/>
        <w:jc w:val="both"/>
        <w:rPr>
          <w:rFonts w:asciiTheme="minorHAnsi" w:hAnsiTheme="minorHAnsi"/>
          <w:szCs w:val="22"/>
        </w:rPr>
      </w:pPr>
      <w:r w:rsidRPr="00540195">
        <w:rPr>
          <w:rFonts w:asciiTheme="minorHAnsi" w:hAnsiTheme="minorHAnsi"/>
          <w:szCs w:val="22"/>
        </w:rPr>
        <w:t>If running a split operation, conventional production records may be requested as a part</w:t>
      </w:r>
      <w:r w:rsidR="00540195">
        <w:rPr>
          <w:rFonts w:asciiTheme="minorHAnsi" w:hAnsiTheme="minorHAnsi"/>
          <w:szCs w:val="22"/>
        </w:rPr>
        <w:t xml:space="preserve"> </w:t>
      </w:r>
      <w:r w:rsidRPr="00540195">
        <w:rPr>
          <w:rFonts w:asciiTheme="minorHAnsi" w:hAnsiTheme="minorHAnsi"/>
          <w:szCs w:val="22"/>
        </w:rPr>
        <w:t xml:space="preserve">of the audit process </w:t>
      </w:r>
    </w:p>
    <w:p w14:paraId="11B94E35" w14:textId="6010C8D7" w:rsidR="00BC71F3" w:rsidRPr="00BC71F3" w:rsidRDefault="00BC71F3" w:rsidP="00BC71F3">
      <w:pPr>
        <w:numPr>
          <w:ilvl w:val="0"/>
          <w:numId w:val="1"/>
        </w:numPr>
        <w:spacing w:after="0" w:line="265" w:lineRule="auto"/>
        <w:ind w:hanging="477"/>
        <w:jc w:val="both"/>
        <w:rPr>
          <w:rFonts w:asciiTheme="minorHAnsi" w:hAnsiTheme="minorHAnsi"/>
          <w:szCs w:val="22"/>
        </w:rPr>
      </w:pPr>
      <w:r w:rsidRPr="00540195">
        <w:rPr>
          <w:rFonts w:asciiTheme="minorHAnsi" w:hAnsiTheme="minorHAnsi"/>
          <w:szCs w:val="22"/>
        </w:rPr>
        <w:t xml:space="preserve">Documentation </w:t>
      </w:r>
      <w:r w:rsidR="00D258E1">
        <w:rPr>
          <w:rFonts w:asciiTheme="minorHAnsi" w:hAnsiTheme="minorHAnsi"/>
          <w:szCs w:val="22"/>
        </w:rPr>
        <w:t>that demonstrates gross annual income from organic sales or service fees</w:t>
      </w:r>
      <w:r w:rsidRPr="00BC71F3">
        <w:rPr>
          <w:rFonts w:asciiTheme="minorHAnsi" w:hAnsiTheme="minorHAnsi"/>
          <w:szCs w:val="22"/>
        </w:rPr>
        <w:t xml:space="preserve"> </w:t>
      </w:r>
    </w:p>
    <w:p w14:paraId="702F3CEC" w14:textId="7F59852F" w:rsidR="009B4F50" w:rsidRDefault="004A0F99" w:rsidP="00BC71F3">
      <w:pPr>
        <w:numPr>
          <w:ilvl w:val="0"/>
          <w:numId w:val="1"/>
        </w:numPr>
        <w:spacing w:after="0" w:line="265" w:lineRule="auto"/>
        <w:ind w:hanging="477"/>
        <w:jc w:val="both"/>
        <w:rPr>
          <w:rFonts w:asciiTheme="minorHAnsi" w:hAnsiTheme="minorHAnsi"/>
          <w:szCs w:val="22"/>
        </w:rPr>
      </w:pPr>
      <w:r w:rsidRPr="00540195">
        <w:rPr>
          <w:rFonts w:asciiTheme="minorHAnsi" w:hAnsiTheme="minorHAnsi"/>
          <w:szCs w:val="22"/>
        </w:rPr>
        <w:t xml:space="preserve">Any other records </w:t>
      </w:r>
      <w:r w:rsidR="005842DC">
        <w:rPr>
          <w:rFonts w:asciiTheme="minorHAnsi" w:hAnsiTheme="minorHAnsi"/>
          <w:szCs w:val="22"/>
        </w:rPr>
        <w:t>necessary</w:t>
      </w:r>
      <w:r w:rsidRPr="00540195">
        <w:rPr>
          <w:rFonts w:asciiTheme="minorHAnsi" w:hAnsiTheme="minorHAnsi"/>
          <w:szCs w:val="22"/>
        </w:rPr>
        <w:t xml:space="preserve"> to verify compliance with the National</w:t>
      </w:r>
      <w:r w:rsidR="00BC71F3">
        <w:rPr>
          <w:rFonts w:asciiTheme="minorHAnsi" w:hAnsiTheme="minorHAnsi"/>
          <w:szCs w:val="22"/>
        </w:rPr>
        <w:t xml:space="preserve"> </w:t>
      </w:r>
      <w:r w:rsidRPr="00BC71F3">
        <w:rPr>
          <w:rFonts w:asciiTheme="minorHAnsi" w:hAnsiTheme="minorHAnsi"/>
          <w:szCs w:val="22"/>
        </w:rPr>
        <w:t xml:space="preserve">Organic Program </w:t>
      </w:r>
    </w:p>
    <w:p w14:paraId="671D29F8" w14:textId="77777777" w:rsidR="00BD09CC" w:rsidRPr="00BC71F3" w:rsidRDefault="00BD09CC" w:rsidP="00BD09CC">
      <w:pPr>
        <w:spacing w:after="0" w:line="265" w:lineRule="auto"/>
        <w:jc w:val="both"/>
        <w:rPr>
          <w:rFonts w:asciiTheme="minorHAnsi" w:hAnsiTheme="minorHAnsi"/>
          <w:szCs w:val="22"/>
        </w:rPr>
      </w:pPr>
    </w:p>
    <w:p w14:paraId="331410CB" w14:textId="6C5B666D" w:rsidR="00540195" w:rsidRPr="00D22B97" w:rsidRDefault="00540195" w:rsidP="007A0E77">
      <w:pPr>
        <w:spacing w:after="0"/>
        <w:ind w:left="72"/>
        <w:rPr>
          <w:rFonts w:asciiTheme="minorHAnsi" w:hAnsiTheme="minorHAnsi"/>
          <w:sz w:val="20"/>
          <w:szCs w:val="20"/>
        </w:rPr>
      </w:pPr>
      <w:r w:rsidRPr="00D22B97">
        <w:rPr>
          <w:rFonts w:asciiTheme="minorHAnsi" w:hAnsiTheme="minorHAnsi"/>
          <w:b/>
          <w:bCs/>
          <w:i/>
          <w:iCs/>
          <w:sz w:val="20"/>
          <w:szCs w:val="20"/>
        </w:rPr>
        <w:t>Note</w:t>
      </w:r>
      <w:r w:rsidRPr="00D22B97">
        <w:rPr>
          <w:rFonts w:asciiTheme="minorHAnsi" w:hAnsiTheme="minorHAnsi"/>
          <w:sz w:val="20"/>
          <w:szCs w:val="20"/>
        </w:rPr>
        <w:t xml:space="preserve">: </w:t>
      </w:r>
      <w:r w:rsidR="004A0F99" w:rsidRPr="00D22B97">
        <w:rPr>
          <w:rFonts w:asciiTheme="minorHAnsi" w:hAnsiTheme="minorHAnsi"/>
          <w:sz w:val="20"/>
          <w:szCs w:val="20"/>
        </w:rPr>
        <w:t>While we’ll typically be reviewing records pertaining to the current and preceding year, please be aware that NOP regulations require that records be maintained for</w:t>
      </w:r>
      <w:r w:rsidRPr="00D22B97">
        <w:rPr>
          <w:rFonts w:asciiTheme="minorHAnsi" w:hAnsiTheme="minorHAnsi"/>
          <w:sz w:val="20"/>
          <w:szCs w:val="20"/>
        </w:rPr>
        <w:t xml:space="preserve"> a minimum of 5 years.</w:t>
      </w:r>
    </w:p>
    <w:p w14:paraId="03F90571" w14:textId="77777777" w:rsidR="002D1D14" w:rsidRPr="00D22B97" w:rsidRDefault="002D1D14" w:rsidP="007A0E77">
      <w:pPr>
        <w:spacing w:after="0"/>
        <w:ind w:left="72"/>
        <w:rPr>
          <w:rFonts w:asciiTheme="minorHAnsi" w:hAnsiTheme="minorHAnsi"/>
          <w:sz w:val="20"/>
          <w:szCs w:val="20"/>
        </w:rPr>
      </w:pPr>
    </w:p>
    <w:p w14:paraId="0E0429C3" w14:textId="4395DD55" w:rsidR="002D1D14" w:rsidRDefault="002D1D14" w:rsidP="00D30FF5">
      <w:pPr>
        <w:spacing w:after="120"/>
        <w:ind w:left="72"/>
        <w:rPr>
          <w:rFonts w:asciiTheme="minorHAnsi" w:hAnsiTheme="minorHAnsi"/>
          <w:color w:val="auto"/>
          <w:sz w:val="20"/>
          <w:szCs w:val="20"/>
        </w:rPr>
      </w:pPr>
      <w:r w:rsidRPr="00D22B97">
        <w:rPr>
          <w:rFonts w:asciiTheme="minorHAnsi" w:hAnsiTheme="minorHAnsi"/>
          <w:sz w:val="20"/>
          <w:szCs w:val="20"/>
        </w:rPr>
        <w:t>*</w:t>
      </w:r>
      <w:r w:rsidR="00585B48" w:rsidRPr="00D22B97">
        <w:rPr>
          <w:rFonts w:asciiTheme="minorHAnsi" w:hAnsiTheme="minorHAnsi"/>
          <w:sz w:val="20"/>
          <w:szCs w:val="20"/>
        </w:rPr>
        <w:t xml:space="preserve">If sourcing organic products through exempt (uncertified) handlers in accordance with </w:t>
      </w:r>
      <w:r w:rsidR="00D22B97" w:rsidRPr="00D22B97">
        <w:rPr>
          <w:rFonts w:asciiTheme="minorHAnsi" w:hAnsiTheme="minorHAnsi"/>
          <w:color w:val="auto"/>
          <w:sz w:val="20"/>
          <w:szCs w:val="20"/>
        </w:rPr>
        <w:t>§205.</w:t>
      </w:r>
      <w:r w:rsidR="00D22B97">
        <w:rPr>
          <w:rFonts w:asciiTheme="minorHAnsi" w:hAnsiTheme="minorHAnsi"/>
          <w:color w:val="auto"/>
          <w:sz w:val="20"/>
          <w:szCs w:val="20"/>
        </w:rPr>
        <w:t xml:space="preserve">101, you must maintain records that trace organic products back to the last certified handler or producers in the supply chain. </w:t>
      </w:r>
    </w:p>
    <w:p w14:paraId="54A5C8E1" w14:textId="625531F6" w:rsidR="00D22B97" w:rsidRPr="00D22B97" w:rsidRDefault="00D22B97" w:rsidP="007A0E77">
      <w:pPr>
        <w:spacing w:after="0"/>
        <w:ind w:left="72"/>
        <w:rPr>
          <w:rFonts w:asciiTheme="minorHAnsi" w:hAnsiTheme="minorHAnsi"/>
          <w:sz w:val="20"/>
          <w:szCs w:val="20"/>
        </w:rPr>
      </w:pPr>
      <w:r>
        <w:rPr>
          <w:rFonts w:asciiTheme="minorHAnsi" w:hAnsiTheme="minorHAnsi"/>
          <w:color w:val="auto"/>
          <w:sz w:val="20"/>
          <w:szCs w:val="20"/>
        </w:rPr>
        <w:t>** If you are directly importing products/ingredients into the US o</w:t>
      </w:r>
      <w:r w:rsidR="0063071F">
        <w:rPr>
          <w:rFonts w:asciiTheme="minorHAnsi" w:hAnsiTheme="minorHAnsi"/>
          <w:color w:val="auto"/>
          <w:sz w:val="20"/>
          <w:szCs w:val="20"/>
        </w:rPr>
        <w:t xml:space="preserve">r if imports are brokered by an excluded (uncertified) handler, maintain </w:t>
      </w:r>
      <w:r w:rsidR="00D573BB">
        <w:rPr>
          <w:rFonts w:asciiTheme="minorHAnsi" w:hAnsiTheme="minorHAnsi"/>
          <w:color w:val="auto"/>
          <w:sz w:val="20"/>
          <w:szCs w:val="20"/>
        </w:rPr>
        <w:t xml:space="preserve">copies of NOP Import Certificates, bills of </w:t>
      </w:r>
      <w:proofErr w:type="gramStart"/>
      <w:r w:rsidR="00D573BB">
        <w:rPr>
          <w:rFonts w:asciiTheme="minorHAnsi" w:hAnsiTheme="minorHAnsi"/>
          <w:color w:val="auto"/>
          <w:sz w:val="20"/>
          <w:szCs w:val="20"/>
        </w:rPr>
        <w:t>lading</w:t>
      </w:r>
      <w:proofErr w:type="gramEnd"/>
      <w:r w:rsidR="00D573BB">
        <w:rPr>
          <w:rFonts w:asciiTheme="minorHAnsi" w:hAnsiTheme="minorHAnsi"/>
          <w:color w:val="auto"/>
          <w:sz w:val="20"/>
          <w:szCs w:val="20"/>
        </w:rPr>
        <w:t xml:space="preserve">, receiving records, and all other relevant import documentation. </w:t>
      </w:r>
    </w:p>
    <w:p w14:paraId="09754D07" w14:textId="77777777" w:rsidR="00540195" w:rsidRDefault="00540195">
      <w:pPr>
        <w:spacing w:line="278" w:lineRule="auto"/>
        <w:rPr>
          <w:rFonts w:asciiTheme="minorHAnsi" w:hAnsiTheme="minorHAnsi"/>
          <w:sz w:val="20"/>
          <w:szCs w:val="20"/>
        </w:rPr>
      </w:pPr>
      <w:r>
        <w:rPr>
          <w:rFonts w:asciiTheme="minorHAnsi" w:hAnsiTheme="minorHAnsi"/>
          <w:sz w:val="20"/>
          <w:szCs w:val="20"/>
        </w:rPr>
        <w:br w:type="page"/>
      </w:r>
    </w:p>
    <w:p w14:paraId="23D50C12" w14:textId="77777777" w:rsidR="009B4F50" w:rsidRPr="00540195" w:rsidRDefault="004A0F99" w:rsidP="00540195">
      <w:pPr>
        <w:pStyle w:val="Heading1"/>
        <w:spacing w:after="120"/>
        <w:rPr>
          <w:rFonts w:asciiTheme="minorHAnsi" w:hAnsiTheme="minorHAnsi"/>
          <w:sz w:val="44"/>
          <w:szCs w:val="44"/>
        </w:rPr>
      </w:pPr>
      <w:r w:rsidRPr="00540195">
        <w:rPr>
          <w:rFonts w:asciiTheme="minorHAnsi" w:hAnsiTheme="minorHAnsi"/>
          <w:sz w:val="44"/>
          <w:szCs w:val="44"/>
        </w:rPr>
        <w:lastRenderedPageBreak/>
        <w:t>Additional Resources</w:t>
      </w:r>
    </w:p>
    <w:p w14:paraId="3F3CDD97" w14:textId="2A6843DF" w:rsidR="009B4F50" w:rsidRPr="00540195" w:rsidRDefault="004A0F99">
      <w:pPr>
        <w:spacing w:after="174" w:line="216" w:lineRule="auto"/>
        <w:ind w:left="-5" w:hanging="10"/>
        <w:jc w:val="both"/>
        <w:rPr>
          <w:rFonts w:asciiTheme="minorHAnsi" w:hAnsiTheme="minorHAnsi"/>
        </w:rPr>
      </w:pPr>
      <w:hyperlink r:id="rId33">
        <w:r w:rsidRPr="00540195">
          <w:rPr>
            <w:rFonts w:asciiTheme="minorHAnsi" w:hAnsiTheme="minorHAnsi"/>
            <w:b/>
            <w:color w:val="1A62FF"/>
            <w:u w:val="single" w:color="1A62FF"/>
          </w:rPr>
          <w:t>QCS's Frequentl</w:t>
        </w:r>
      </w:hyperlink>
      <w:hyperlink r:id="rId34">
        <w:r w:rsidRPr="00540195">
          <w:rPr>
            <w:rFonts w:asciiTheme="minorHAnsi" w:hAnsiTheme="minorHAnsi"/>
            <w:b/>
            <w:color w:val="1A62FF"/>
          </w:rPr>
          <w:t>y</w:t>
        </w:r>
      </w:hyperlink>
      <w:hyperlink r:id="rId35">
        <w:r w:rsidRPr="00540195">
          <w:rPr>
            <w:rFonts w:asciiTheme="minorHAnsi" w:hAnsiTheme="minorHAnsi"/>
            <w:b/>
            <w:color w:val="1A62FF"/>
            <w:u w:val="single" w:color="1A62FF"/>
          </w:rPr>
          <w:t xml:space="preserve"> Asked Questions</w:t>
        </w:r>
      </w:hyperlink>
      <w:r w:rsidRPr="00540195">
        <w:rPr>
          <w:rFonts w:asciiTheme="minorHAnsi" w:hAnsiTheme="minorHAnsi"/>
          <w:b/>
          <w:color w:val="44693D"/>
        </w:rPr>
        <w:t xml:space="preserve"> - </w:t>
      </w:r>
      <w:r w:rsidR="001B7363">
        <w:rPr>
          <w:rFonts w:asciiTheme="minorHAnsi" w:hAnsiTheme="minorHAnsi"/>
        </w:rPr>
        <w:t>A</w:t>
      </w:r>
      <w:r w:rsidRPr="00540195">
        <w:rPr>
          <w:rFonts w:asciiTheme="minorHAnsi" w:hAnsiTheme="minorHAnsi"/>
        </w:rPr>
        <w:t>nswers to general questions about certification.</w:t>
      </w:r>
    </w:p>
    <w:p w14:paraId="1D0DB589" w14:textId="164906D8" w:rsidR="009B4F50" w:rsidRPr="00540195" w:rsidRDefault="004A0F99">
      <w:pPr>
        <w:spacing w:after="174" w:line="216" w:lineRule="auto"/>
        <w:ind w:left="-5" w:hanging="10"/>
        <w:jc w:val="both"/>
        <w:rPr>
          <w:rFonts w:asciiTheme="minorHAnsi" w:hAnsiTheme="minorHAnsi"/>
        </w:rPr>
      </w:pPr>
      <w:hyperlink r:id="rId36">
        <w:r w:rsidRPr="00540195">
          <w:rPr>
            <w:rFonts w:asciiTheme="minorHAnsi" w:hAnsiTheme="minorHAnsi"/>
            <w:b/>
            <w:color w:val="1A62FF"/>
            <w:u w:val="single" w:color="1A62FF"/>
          </w:rPr>
          <w:t>QCS's External Resource Pa</w:t>
        </w:r>
      </w:hyperlink>
      <w:hyperlink r:id="rId37">
        <w:r w:rsidRPr="00540195">
          <w:rPr>
            <w:rFonts w:asciiTheme="minorHAnsi" w:hAnsiTheme="minorHAnsi"/>
            <w:b/>
            <w:color w:val="1A62FF"/>
          </w:rPr>
          <w:t>g</w:t>
        </w:r>
      </w:hyperlink>
      <w:hyperlink r:id="rId38">
        <w:r w:rsidRPr="00540195">
          <w:rPr>
            <w:rFonts w:asciiTheme="minorHAnsi" w:hAnsiTheme="minorHAnsi"/>
            <w:b/>
            <w:color w:val="1A62FF"/>
            <w:u w:val="single" w:color="1A62FF"/>
          </w:rPr>
          <w:t>e</w:t>
        </w:r>
      </w:hyperlink>
      <w:hyperlink r:id="rId39">
        <w:r w:rsidRPr="00540195">
          <w:rPr>
            <w:rFonts w:asciiTheme="minorHAnsi" w:hAnsiTheme="minorHAnsi"/>
            <w:b/>
          </w:rPr>
          <w:t xml:space="preserve"> </w:t>
        </w:r>
      </w:hyperlink>
      <w:r w:rsidRPr="00540195">
        <w:rPr>
          <w:rFonts w:asciiTheme="minorHAnsi" w:hAnsiTheme="minorHAnsi"/>
          <w:b/>
        </w:rPr>
        <w:t xml:space="preserve">- </w:t>
      </w:r>
      <w:r w:rsidR="001B7363">
        <w:rPr>
          <w:rFonts w:asciiTheme="minorHAnsi" w:hAnsiTheme="minorHAnsi"/>
        </w:rPr>
        <w:t>L</w:t>
      </w:r>
      <w:r w:rsidRPr="00540195">
        <w:rPr>
          <w:rFonts w:asciiTheme="minorHAnsi" w:hAnsiTheme="minorHAnsi"/>
        </w:rPr>
        <w:t>inks to external education and resources.</w:t>
      </w:r>
    </w:p>
    <w:p w14:paraId="31FA0DC8" w14:textId="77777777" w:rsidR="009B4F50" w:rsidRPr="00540195" w:rsidRDefault="004A0F99">
      <w:pPr>
        <w:spacing w:after="174" w:line="216" w:lineRule="auto"/>
        <w:ind w:left="-5" w:hanging="10"/>
        <w:jc w:val="both"/>
        <w:rPr>
          <w:rFonts w:asciiTheme="minorHAnsi" w:hAnsiTheme="minorHAnsi"/>
        </w:rPr>
      </w:pPr>
      <w:hyperlink r:id="rId40">
        <w:r w:rsidRPr="00540195">
          <w:rPr>
            <w:rFonts w:asciiTheme="minorHAnsi" w:hAnsiTheme="minorHAnsi"/>
            <w:b/>
            <w:color w:val="1A62FF"/>
            <w:u w:val="single" w:color="1A62FF"/>
          </w:rPr>
          <w:t>Florida Or</w:t>
        </w:r>
      </w:hyperlink>
      <w:hyperlink r:id="rId41">
        <w:r w:rsidRPr="00540195">
          <w:rPr>
            <w:rFonts w:asciiTheme="minorHAnsi" w:hAnsiTheme="minorHAnsi"/>
            <w:b/>
            <w:color w:val="1A62FF"/>
          </w:rPr>
          <w:t>g</w:t>
        </w:r>
      </w:hyperlink>
      <w:hyperlink r:id="rId42">
        <w:r w:rsidRPr="00540195">
          <w:rPr>
            <w:rFonts w:asciiTheme="minorHAnsi" w:hAnsiTheme="minorHAnsi"/>
            <w:b/>
            <w:color w:val="1A62FF"/>
            <w:u w:val="single" w:color="1A62FF"/>
          </w:rPr>
          <w:t xml:space="preserve">anic Growers </w:t>
        </w:r>
      </w:hyperlink>
      <w:hyperlink r:id="rId43">
        <w:r w:rsidRPr="00540195">
          <w:rPr>
            <w:rFonts w:asciiTheme="minorHAnsi" w:hAnsiTheme="minorHAnsi"/>
            <w:b/>
            <w:color w:val="1A62FF"/>
          </w:rPr>
          <w:t>(</w:t>
        </w:r>
      </w:hyperlink>
      <w:hyperlink r:id="rId44">
        <w:r w:rsidRPr="00540195">
          <w:rPr>
            <w:rFonts w:asciiTheme="minorHAnsi" w:hAnsiTheme="minorHAnsi"/>
            <w:b/>
            <w:color w:val="1A62FF"/>
            <w:u w:val="single" w:color="1A62FF"/>
          </w:rPr>
          <w:t>FOG)</w:t>
        </w:r>
      </w:hyperlink>
      <w:hyperlink r:id="rId45">
        <w:r w:rsidRPr="00540195">
          <w:rPr>
            <w:rFonts w:asciiTheme="minorHAnsi" w:hAnsiTheme="minorHAnsi"/>
            <w:b/>
          </w:rPr>
          <w:t xml:space="preserve"> </w:t>
        </w:r>
      </w:hyperlink>
      <w:r w:rsidRPr="00540195">
        <w:rPr>
          <w:rFonts w:asciiTheme="minorHAnsi" w:hAnsiTheme="minorHAnsi"/>
          <w:b/>
        </w:rPr>
        <w:t xml:space="preserve">- </w:t>
      </w:r>
      <w:r w:rsidRPr="00540195">
        <w:rPr>
          <w:rFonts w:asciiTheme="minorHAnsi" w:hAnsiTheme="minorHAnsi"/>
        </w:rPr>
        <w:t>FOG provides resources to organic growers in Florida and beyond.</w:t>
      </w:r>
    </w:p>
    <w:p w14:paraId="60EF704B" w14:textId="0DB77A24" w:rsidR="009B4F50" w:rsidRPr="00540195" w:rsidRDefault="004A0F99">
      <w:pPr>
        <w:spacing w:after="174" w:line="216" w:lineRule="auto"/>
        <w:ind w:left="-5" w:hanging="10"/>
        <w:jc w:val="both"/>
        <w:rPr>
          <w:rFonts w:asciiTheme="minorHAnsi" w:hAnsiTheme="minorHAnsi"/>
        </w:rPr>
      </w:pPr>
      <w:hyperlink r:id="rId46">
        <w:r w:rsidRPr="00540195">
          <w:rPr>
            <w:rFonts w:asciiTheme="minorHAnsi" w:hAnsiTheme="minorHAnsi"/>
            <w:b/>
            <w:color w:val="1A62FF"/>
            <w:u w:val="single" w:color="1A62FF"/>
          </w:rPr>
          <w:t>Or</w:t>
        </w:r>
      </w:hyperlink>
      <w:hyperlink r:id="rId47">
        <w:r w:rsidRPr="00540195">
          <w:rPr>
            <w:rFonts w:asciiTheme="minorHAnsi" w:hAnsiTheme="minorHAnsi"/>
            <w:b/>
            <w:color w:val="1A62FF"/>
          </w:rPr>
          <w:t>g</w:t>
        </w:r>
      </w:hyperlink>
      <w:hyperlink r:id="rId48">
        <w:r w:rsidRPr="00540195">
          <w:rPr>
            <w:rFonts w:asciiTheme="minorHAnsi" w:hAnsiTheme="minorHAnsi"/>
            <w:b/>
            <w:color w:val="1A62FF"/>
            <w:u w:val="single" w:color="1A62FF"/>
          </w:rPr>
          <w:t xml:space="preserve">anic Materials Review Institute </w:t>
        </w:r>
      </w:hyperlink>
      <w:hyperlink r:id="rId49">
        <w:r w:rsidRPr="00540195">
          <w:rPr>
            <w:rFonts w:asciiTheme="minorHAnsi" w:hAnsiTheme="minorHAnsi"/>
            <w:b/>
            <w:color w:val="1A62FF"/>
          </w:rPr>
          <w:t>(</w:t>
        </w:r>
      </w:hyperlink>
      <w:hyperlink r:id="rId50">
        <w:r w:rsidRPr="00540195">
          <w:rPr>
            <w:rFonts w:asciiTheme="minorHAnsi" w:hAnsiTheme="minorHAnsi"/>
            <w:b/>
            <w:color w:val="1A62FF"/>
            <w:u w:val="single" w:color="1A62FF"/>
          </w:rPr>
          <w:t>OMRI)</w:t>
        </w:r>
      </w:hyperlink>
      <w:r w:rsidRPr="00540195">
        <w:rPr>
          <w:rFonts w:asciiTheme="minorHAnsi" w:hAnsiTheme="minorHAnsi"/>
          <w:b/>
          <w:color w:val="1A62FF"/>
        </w:rPr>
        <w:t xml:space="preserve"> </w:t>
      </w:r>
      <w:r w:rsidRPr="00540195">
        <w:rPr>
          <w:rFonts w:asciiTheme="minorHAnsi" w:hAnsiTheme="minorHAnsi"/>
          <w:b/>
        </w:rPr>
        <w:t xml:space="preserve">- </w:t>
      </w:r>
      <w:r w:rsidR="001B7363">
        <w:rPr>
          <w:rFonts w:asciiTheme="minorHAnsi" w:hAnsiTheme="minorHAnsi"/>
        </w:rPr>
        <w:t>A</w:t>
      </w:r>
      <w:r w:rsidRPr="00540195">
        <w:rPr>
          <w:rFonts w:asciiTheme="minorHAnsi" w:hAnsiTheme="minorHAnsi"/>
        </w:rPr>
        <w:t>n MRO with a wide array of products approved for use in organics.</w:t>
      </w:r>
    </w:p>
    <w:p w14:paraId="5CB3E7C1" w14:textId="17962396" w:rsidR="009B4F50" w:rsidRPr="00540195" w:rsidRDefault="004A0F99">
      <w:pPr>
        <w:spacing w:after="174" w:line="216" w:lineRule="auto"/>
        <w:ind w:left="-5" w:hanging="10"/>
        <w:jc w:val="both"/>
        <w:rPr>
          <w:rFonts w:asciiTheme="minorHAnsi" w:hAnsiTheme="minorHAnsi"/>
        </w:rPr>
      </w:pPr>
      <w:hyperlink r:id="rId51">
        <w:r w:rsidRPr="00540195">
          <w:rPr>
            <w:rFonts w:asciiTheme="minorHAnsi" w:hAnsiTheme="minorHAnsi"/>
            <w:b/>
            <w:color w:val="1A62FF"/>
            <w:u w:val="single" w:color="1A62FF"/>
          </w:rPr>
          <w:t>National Sustainable A</w:t>
        </w:r>
      </w:hyperlink>
      <w:hyperlink r:id="rId52">
        <w:r w:rsidRPr="00540195">
          <w:rPr>
            <w:rFonts w:asciiTheme="minorHAnsi" w:hAnsiTheme="minorHAnsi"/>
            <w:b/>
            <w:color w:val="1A62FF"/>
          </w:rPr>
          <w:t>g</w:t>
        </w:r>
      </w:hyperlink>
      <w:hyperlink r:id="rId53">
        <w:r w:rsidRPr="00540195">
          <w:rPr>
            <w:rFonts w:asciiTheme="minorHAnsi" w:hAnsiTheme="minorHAnsi"/>
            <w:b/>
            <w:color w:val="1A62FF"/>
            <w:u w:val="single" w:color="1A62FF"/>
          </w:rPr>
          <w:t>riculture Service</w:t>
        </w:r>
      </w:hyperlink>
      <w:r w:rsidRPr="00540195">
        <w:rPr>
          <w:rFonts w:asciiTheme="minorHAnsi" w:hAnsiTheme="minorHAnsi"/>
          <w:b/>
          <w:color w:val="1A62FF"/>
          <w:u w:val="single" w:color="1A62FF"/>
        </w:rPr>
        <w:t xml:space="preserve"> </w:t>
      </w:r>
      <w:r w:rsidRPr="00540195">
        <w:rPr>
          <w:rFonts w:asciiTheme="minorHAnsi" w:hAnsiTheme="minorHAnsi"/>
          <w:b/>
          <w:color w:val="1A62FF"/>
        </w:rPr>
        <w:t>(</w:t>
      </w:r>
      <w:r w:rsidRPr="00540195">
        <w:rPr>
          <w:rFonts w:asciiTheme="minorHAnsi" w:hAnsiTheme="minorHAnsi"/>
          <w:b/>
          <w:color w:val="1A62FF"/>
          <w:u w:val="single" w:color="1A62FF"/>
        </w:rPr>
        <w:t>NRCS)</w:t>
      </w:r>
      <w:r w:rsidRPr="00540195">
        <w:rPr>
          <w:rFonts w:asciiTheme="minorHAnsi" w:hAnsiTheme="minorHAnsi"/>
          <w:b/>
        </w:rPr>
        <w:t xml:space="preserve"> - </w:t>
      </w:r>
      <w:r w:rsidRPr="00540195">
        <w:rPr>
          <w:rFonts w:asciiTheme="minorHAnsi" w:hAnsiTheme="minorHAnsi"/>
        </w:rPr>
        <w:t>A USDA office offering conservation solutions so agricultural producers can protect natural resources and feed a growing world.</w:t>
      </w:r>
    </w:p>
    <w:p w14:paraId="7CCEB046" w14:textId="1C98D338" w:rsidR="009B4F50" w:rsidRPr="00540195" w:rsidRDefault="004A0F99">
      <w:pPr>
        <w:spacing w:after="174" w:line="216" w:lineRule="auto"/>
        <w:ind w:left="-5" w:hanging="10"/>
        <w:jc w:val="both"/>
        <w:rPr>
          <w:rFonts w:asciiTheme="minorHAnsi" w:hAnsiTheme="minorHAnsi"/>
        </w:rPr>
      </w:pPr>
      <w:hyperlink r:id="rId54">
        <w:r w:rsidRPr="00540195">
          <w:rPr>
            <w:rFonts w:asciiTheme="minorHAnsi" w:hAnsiTheme="minorHAnsi"/>
            <w:b/>
            <w:color w:val="1A62FF"/>
            <w:u w:val="single" w:color="1A62FF"/>
          </w:rPr>
          <w:t>USDA Sustainable A</w:t>
        </w:r>
      </w:hyperlink>
      <w:hyperlink r:id="rId55">
        <w:r w:rsidRPr="00540195">
          <w:rPr>
            <w:rFonts w:asciiTheme="minorHAnsi" w:hAnsiTheme="minorHAnsi"/>
            <w:b/>
            <w:color w:val="1A62FF"/>
          </w:rPr>
          <w:t>g</w:t>
        </w:r>
      </w:hyperlink>
      <w:hyperlink r:id="rId56">
        <w:r w:rsidRPr="00540195">
          <w:rPr>
            <w:rFonts w:asciiTheme="minorHAnsi" w:hAnsiTheme="minorHAnsi"/>
            <w:b/>
            <w:color w:val="1A62FF"/>
            <w:u w:val="single" w:color="1A62FF"/>
          </w:rPr>
          <w:t xml:space="preserve">ricultural Research and Education </w:t>
        </w:r>
      </w:hyperlink>
      <w:hyperlink r:id="rId57">
        <w:r w:rsidRPr="00540195">
          <w:rPr>
            <w:rFonts w:asciiTheme="minorHAnsi" w:hAnsiTheme="minorHAnsi"/>
            <w:b/>
            <w:color w:val="1A62FF"/>
          </w:rPr>
          <w:t>(</w:t>
        </w:r>
      </w:hyperlink>
      <w:hyperlink r:id="rId58">
        <w:r w:rsidRPr="00540195">
          <w:rPr>
            <w:rFonts w:asciiTheme="minorHAnsi" w:hAnsiTheme="minorHAnsi"/>
            <w:b/>
            <w:color w:val="1A62FF"/>
            <w:u w:val="single" w:color="1A62FF"/>
          </w:rPr>
          <w:t>SARE)</w:t>
        </w:r>
      </w:hyperlink>
      <w:hyperlink r:id="rId59">
        <w:r w:rsidRPr="00540195">
          <w:rPr>
            <w:rFonts w:asciiTheme="minorHAnsi" w:hAnsiTheme="minorHAnsi"/>
          </w:rPr>
          <w:t xml:space="preserve"> </w:t>
        </w:r>
      </w:hyperlink>
      <w:r w:rsidR="00C83F43" w:rsidRPr="00540195">
        <w:rPr>
          <w:rFonts w:asciiTheme="minorHAnsi" w:hAnsiTheme="minorHAnsi"/>
          <w:b/>
        </w:rPr>
        <w:t>-</w:t>
      </w:r>
      <w:r w:rsidRPr="00540195">
        <w:rPr>
          <w:rFonts w:asciiTheme="minorHAnsi" w:hAnsiTheme="minorHAnsi"/>
        </w:rPr>
        <w:t xml:space="preserve"> Farmer-driven innovations in agriculture that improve profitability, stewardship and quality of life.</w:t>
      </w:r>
    </w:p>
    <w:p w14:paraId="5653E783" w14:textId="77777777" w:rsidR="009B4F50" w:rsidRPr="00540195" w:rsidRDefault="004A0F99">
      <w:pPr>
        <w:spacing w:after="174" w:line="216" w:lineRule="auto"/>
        <w:ind w:left="-5" w:hanging="10"/>
        <w:jc w:val="both"/>
        <w:rPr>
          <w:rFonts w:asciiTheme="minorHAnsi" w:hAnsiTheme="minorHAnsi"/>
        </w:rPr>
      </w:pPr>
      <w:hyperlink r:id="rId60">
        <w:r w:rsidRPr="00540195">
          <w:rPr>
            <w:rFonts w:asciiTheme="minorHAnsi" w:hAnsiTheme="minorHAnsi"/>
            <w:b/>
            <w:color w:val="1A62FF"/>
            <w:u w:val="single" w:color="1A62FF"/>
          </w:rPr>
          <w:t xml:space="preserve">USDA Transition to </w:t>
        </w:r>
        <w:proofErr w:type="gramStart"/>
        <w:r w:rsidRPr="00540195">
          <w:rPr>
            <w:rFonts w:asciiTheme="minorHAnsi" w:hAnsiTheme="minorHAnsi"/>
            <w:b/>
            <w:color w:val="1A62FF"/>
            <w:u w:val="single" w:color="1A62FF"/>
          </w:rPr>
          <w:t>Or</w:t>
        </w:r>
        <w:proofErr w:type="gramEnd"/>
      </w:hyperlink>
      <w:hyperlink r:id="rId61">
        <w:r w:rsidRPr="00540195">
          <w:rPr>
            <w:rFonts w:asciiTheme="minorHAnsi" w:hAnsiTheme="minorHAnsi"/>
            <w:b/>
            <w:color w:val="1A62FF"/>
          </w:rPr>
          <w:t>g</w:t>
        </w:r>
      </w:hyperlink>
      <w:hyperlink r:id="rId62">
        <w:r w:rsidRPr="00540195">
          <w:rPr>
            <w:rFonts w:asciiTheme="minorHAnsi" w:hAnsiTheme="minorHAnsi"/>
            <w:b/>
            <w:color w:val="1A62FF"/>
            <w:u w:val="single" w:color="1A62FF"/>
          </w:rPr>
          <w:t>anic Partnership Pro</w:t>
        </w:r>
      </w:hyperlink>
      <w:hyperlink r:id="rId63">
        <w:r w:rsidRPr="00540195">
          <w:rPr>
            <w:rFonts w:asciiTheme="minorHAnsi" w:hAnsiTheme="minorHAnsi"/>
            <w:b/>
            <w:color w:val="1A62FF"/>
          </w:rPr>
          <w:t>g</w:t>
        </w:r>
      </w:hyperlink>
      <w:hyperlink r:id="rId64">
        <w:r w:rsidRPr="00540195">
          <w:rPr>
            <w:rFonts w:asciiTheme="minorHAnsi" w:hAnsiTheme="minorHAnsi"/>
            <w:b/>
            <w:color w:val="1A62FF"/>
            <w:u w:val="single" w:color="1A62FF"/>
          </w:rPr>
          <w:t xml:space="preserve">ram </w:t>
        </w:r>
      </w:hyperlink>
      <w:hyperlink r:id="rId65">
        <w:r w:rsidRPr="00540195">
          <w:rPr>
            <w:rFonts w:asciiTheme="minorHAnsi" w:hAnsiTheme="minorHAnsi"/>
            <w:b/>
            <w:color w:val="1A62FF"/>
          </w:rPr>
          <w:t>(</w:t>
        </w:r>
      </w:hyperlink>
      <w:hyperlink r:id="rId66">
        <w:r w:rsidRPr="00540195">
          <w:rPr>
            <w:rFonts w:asciiTheme="minorHAnsi" w:hAnsiTheme="minorHAnsi"/>
            <w:b/>
            <w:color w:val="1A62FF"/>
            <w:u w:val="single" w:color="1A62FF"/>
          </w:rPr>
          <w:t>TOPP)</w:t>
        </w:r>
      </w:hyperlink>
      <w:r w:rsidRPr="00540195">
        <w:rPr>
          <w:rFonts w:asciiTheme="minorHAnsi" w:hAnsiTheme="minorHAnsi"/>
          <w:b/>
        </w:rPr>
        <w:t xml:space="preserve"> - </w:t>
      </w:r>
      <w:r w:rsidRPr="00540195">
        <w:rPr>
          <w:rFonts w:asciiTheme="minorHAnsi" w:hAnsiTheme="minorHAnsi"/>
        </w:rPr>
        <w:t>Resources for producers seeking to transition to organic production practices.</w:t>
      </w:r>
    </w:p>
    <w:p w14:paraId="5963C978" w14:textId="4C45BEF2" w:rsidR="009B4F50" w:rsidRPr="00540195" w:rsidRDefault="004A0F99">
      <w:pPr>
        <w:spacing w:after="174" w:line="216" w:lineRule="auto"/>
        <w:ind w:left="-5" w:hanging="10"/>
        <w:jc w:val="both"/>
        <w:rPr>
          <w:rFonts w:asciiTheme="minorHAnsi" w:hAnsiTheme="minorHAnsi"/>
        </w:rPr>
      </w:pPr>
      <w:hyperlink r:id="rId67">
        <w:r w:rsidRPr="00540195">
          <w:rPr>
            <w:rFonts w:asciiTheme="minorHAnsi" w:hAnsiTheme="minorHAnsi"/>
            <w:b/>
            <w:color w:val="1A62FF"/>
            <w:u w:val="single" w:color="1A62FF"/>
          </w:rPr>
          <w:t>Or</w:t>
        </w:r>
      </w:hyperlink>
      <w:hyperlink r:id="rId68">
        <w:r w:rsidRPr="00540195">
          <w:rPr>
            <w:rFonts w:asciiTheme="minorHAnsi" w:hAnsiTheme="minorHAnsi"/>
            <w:b/>
            <w:color w:val="1A62FF"/>
          </w:rPr>
          <w:t>g</w:t>
        </w:r>
      </w:hyperlink>
      <w:hyperlink r:id="rId69">
        <w:r w:rsidRPr="00540195">
          <w:rPr>
            <w:rFonts w:asciiTheme="minorHAnsi" w:hAnsiTheme="minorHAnsi"/>
            <w:b/>
            <w:color w:val="1A62FF"/>
            <w:u w:val="single" w:color="1A62FF"/>
          </w:rPr>
          <w:t>anic Trade Association</w:t>
        </w:r>
      </w:hyperlink>
      <w:hyperlink r:id="rId70">
        <w:r w:rsidRPr="00540195">
          <w:rPr>
            <w:rFonts w:asciiTheme="minorHAnsi" w:hAnsiTheme="minorHAnsi"/>
            <w:color w:val="44693D"/>
          </w:rPr>
          <w:t xml:space="preserve"> </w:t>
        </w:r>
      </w:hyperlink>
      <w:r w:rsidR="00C83F43" w:rsidRPr="00540195">
        <w:rPr>
          <w:rFonts w:asciiTheme="minorHAnsi" w:hAnsiTheme="minorHAnsi"/>
          <w:b/>
        </w:rPr>
        <w:t>-</w:t>
      </w:r>
      <w:r w:rsidRPr="00540195">
        <w:rPr>
          <w:rFonts w:asciiTheme="minorHAnsi" w:hAnsiTheme="minorHAnsi"/>
        </w:rPr>
        <w:t xml:space="preserve"> A national members-based trade organization that provides resources to organic producers and advocates for organics at a national level.</w:t>
      </w:r>
    </w:p>
    <w:p w14:paraId="6434ED03" w14:textId="77777777" w:rsidR="009B4F50" w:rsidRPr="00540195" w:rsidRDefault="004A0F99">
      <w:pPr>
        <w:spacing w:after="174" w:line="216" w:lineRule="auto"/>
        <w:ind w:left="-5" w:hanging="10"/>
        <w:jc w:val="both"/>
        <w:rPr>
          <w:rFonts w:asciiTheme="minorHAnsi" w:hAnsiTheme="minorHAnsi"/>
        </w:rPr>
      </w:pPr>
      <w:hyperlink r:id="rId71">
        <w:r w:rsidRPr="00540195">
          <w:rPr>
            <w:rFonts w:asciiTheme="minorHAnsi" w:hAnsiTheme="minorHAnsi"/>
            <w:b/>
            <w:color w:val="1A62FF"/>
            <w:u w:val="single" w:color="1A62FF"/>
          </w:rPr>
          <w:t>Or</w:t>
        </w:r>
      </w:hyperlink>
      <w:hyperlink r:id="rId72">
        <w:r w:rsidRPr="00540195">
          <w:rPr>
            <w:rFonts w:asciiTheme="minorHAnsi" w:hAnsiTheme="minorHAnsi"/>
            <w:b/>
            <w:color w:val="1A62FF"/>
          </w:rPr>
          <w:t>g</w:t>
        </w:r>
      </w:hyperlink>
      <w:hyperlink r:id="rId73">
        <w:r w:rsidRPr="00540195">
          <w:rPr>
            <w:rFonts w:asciiTheme="minorHAnsi" w:hAnsiTheme="minorHAnsi"/>
            <w:b/>
            <w:color w:val="1A62FF"/>
            <w:u w:val="single" w:color="1A62FF"/>
          </w:rPr>
          <w:t>anic Certification Cost Share Pro</w:t>
        </w:r>
      </w:hyperlink>
      <w:hyperlink r:id="rId74">
        <w:r w:rsidRPr="00540195">
          <w:rPr>
            <w:rFonts w:asciiTheme="minorHAnsi" w:hAnsiTheme="minorHAnsi"/>
            <w:b/>
            <w:color w:val="1A62FF"/>
          </w:rPr>
          <w:t>g</w:t>
        </w:r>
      </w:hyperlink>
      <w:hyperlink r:id="rId75">
        <w:r w:rsidRPr="00540195">
          <w:rPr>
            <w:rFonts w:asciiTheme="minorHAnsi" w:hAnsiTheme="minorHAnsi"/>
            <w:b/>
            <w:color w:val="1A62FF"/>
            <w:u w:val="single" w:color="1A62FF"/>
          </w:rPr>
          <w:t xml:space="preserve">ram </w:t>
        </w:r>
      </w:hyperlink>
      <w:r w:rsidRPr="00540195">
        <w:rPr>
          <w:rFonts w:asciiTheme="minorHAnsi" w:hAnsiTheme="minorHAnsi"/>
          <w:b/>
        </w:rPr>
        <w:t xml:space="preserve">- </w:t>
      </w:r>
      <w:r w:rsidRPr="00540195">
        <w:rPr>
          <w:rFonts w:asciiTheme="minorHAnsi" w:hAnsiTheme="minorHAnsi"/>
        </w:rPr>
        <w:t xml:space="preserve">Organic operators based in the US can apply for cost share reimbursement for 75%, up to $750, for organic certification costs incurred from October of the previous year to September of the current year. </w:t>
      </w:r>
    </w:p>
    <w:sectPr w:rsidR="009B4F50" w:rsidRPr="00540195" w:rsidSect="00E1730D">
      <w:headerReference w:type="default" r:id="rId76"/>
      <w:footerReference w:type="even" r:id="rId77"/>
      <w:footerReference w:type="default" r:id="rId78"/>
      <w:headerReference w:type="first" r:id="rId79"/>
      <w:footerReference w:type="first" r:id="rId80"/>
      <w:pgSz w:w="12240" w:h="15840"/>
      <w:pgMar w:top="1440" w:right="720" w:bottom="720" w:left="720" w:header="720" w:footer="9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02DE6" w14:textId="77777777" w:rsidR="00695D16" w:rsidRDefault="00695D16">
      <w:pPr>
        <w:spacing w:after="0" w:line="240" w:lineRule="auto"/>
      </w:pPr>
      <w:r>
        <w:separator/>
      </w:r>
    </w:p>
  </w:endnote>
  <w:endnote w:type="continuationSeparator" w:id="0">
    <w:p w14:paraId="17249B8B" w14:textId="77777777" w:rsidR="00695D16" w:rsidRDefault="00695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FD10F" w14:textId="05365922" w:rsidR="009B4F50" w:rsidRDefault="009B4F50" w:rsidP="007B424C">
    <w:pPr>
      <w:spacing w:after="0"/>
      <w:ind w:right="-29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018113"/>
      <w:docPartObj>
        <w:docPartGallery w:val="Page Numbers (Bottom of Page)"/>
        <w:docPartUnique/>
      </w:docPartObj>
    </w:sdtPr>
    <w:sdtEndPr>
      <w:rPr>
        <w:rFonts w:ascii="Garamond" w:hAnsi="Garamond"/>
        <w:sz w:val="18"/>
        <w:szCs w:val="18"/>
      </w:rPr>
    </w:sdtEndPr>
    <w:sdtContent>
      <w:sdt>
        <w:sdtPr>
          <w:rPr>
            <w:rFonts w:ascii="Garamond" w:hAnsi="Garamond"/>
            <w:sz w:val="18"/>
            <w:szCs w:val="18"/>
          </w:rPr>
          <w:id w:val="-1705238520"/>
          <w:docPartObj>
            <w:docPartGallery w:val="Page Numbers (Top of Page)"/>
            <w:docPartUnique/>
          </w:docPartObj>
        </w:sdtPr>
        <w:sdtEndPr/>
        <w:sdtContent>
          <w:p w14:paraId="3C5519C3" w14:textId="2D5BBDB6" w:rsidR="00EA2ED3" w:rsidRPr="00E1730D" w:rsidRDefault="00E1730D" w:rsidP="00E1730D">
            <w:pPr>
              <w:pStyle w:val="Footer"/>
              <w:jc w:val="center"/>
              <w:rPr>
                <w:rFonts w:ascii="Garamond" w:hAnsi="Garamond"/>
                <w:sz w:val="18"/>
                <w:szCs w:val="18"/>
              </w:rPr>
            </w:pPr>
            <w:r w:rsidRPr="00E1730D">
              <w:rPr>
                <w:rFonts w:ascii="Garamond" w:hAnsi="Garamond"/>
                <w:sz w:val="18"/>
                <w:szCs w:val="18"/>
              </w:rPr>
              <w:t>1C10</w:t>
            </w:r>
            <w:r w:rsidR="001B7363">
              <w:rPr>
                <w:rFonts w:ascii="Garamond" w:hAnsi="Garamond"/>
                <w:sz w:val="18"/>
                <w:szCs w:val="18"/>
              </w:rPr>
              <w:t>9</w:t>
            </w:r>
            <w:r w:rsidRPr="00E1730D">
              <w:rPr>
                <w:rFonts w:ascii="Garamond" w:hAnsi="Garamond"/>
                <w:sz w:val="18"/>
                <w:szCs w:val="18"/>
              </w:rPr>
              <w:t>, V1</w:t>
            </w:r>
            <w:r w:rsidR="00D258E1">
              <w:rPr>
                <w:rFonts w:ascii="Garamond" w:hAnsi="Garamond"/>
                <w:sz w:val="18"/>
                <w:szCs w:val="18"/>
              </w:rPr>
              <w:t>, R1</w:t>
            </w:r>
            <w:r w:rsidRPr="00E1730D">
              <w:rPr>
                <w:rFonts w:ascii="Garamond" w:hAnsi="Garamond"/>
                <w:sz w:val="18"/>
                <w:szCs w:val="18"/>
              </w:rPr>
              <w:t>, 0</w:t>
            </w:r>
            <w:r w:rsidR="00D258E1">
              <w:rPr>
                <w:rFonts w:ascii="Garamond" w:hAnsi="Garamond"/>
                <w:sz w:val="18"/>
                <w:szCs w:val="18"/>
              </w:rPr>
              <w:t>6</w:t>
            </w:r>
            <w:r w:rsidRPr="00E1730D">
              <w:rPr>
                <w:rFonts w:ascii="Garamond" w:hAnsi="Garamond"/>
                <w:sz w:val="18"/>
                <w:szCs w:val="18"/>
              </w:rPr>
              <w:t>/</w:t>
            </w:r>
            <w:r w:rsidR="00D258E1">
              <w:rPr>
                <w:rFonts w:ascii="Garamond" w:hAnsi="Garamond"/>
                <w:sz w:val="18"/>
                <w:szCs w:val="18"/>
              </w:rPr>
              <w:t>15</w:t>
            </w:r>
            <w:r w:rsidRPr="00E1730D">
              <w:rPr>
                <w:rFonts w:ascii="Garamond" w:hAnsi="Garamond"/>
                <w:sz w:val="18"/>
                <w:szCs w:val="18"/>
              </w:rPr>
              <w:t>/202</w:t>
            </w:r>
            <w:r w:rsidR="00D258E1">
              <w:rPr>
                <w:rFonts w:ascii="Garamond" w:hAnsi="Garamond"/>
                <w:sz w:val="18"/>
                <w:szCs w:val="18"/>
              </w:rPr>
              <w:t>6</w:t>
            </w:r>
            <w:r w:rsidRPr="00E1730D">
              <w:rPr>
                <w:rFonts w:ascii="Garamond" w:hAnsi="Garamond"/>
                <w:sz w:val="18"/>
                <w:szCs w:val="18"/>
              </w:rPr>
              <w:t xml:space="preserve"> </w:t>
            </w:r>
            <w:r w:rsidRPr="00E1730D">
              <w:rPr>
                <w:rFonts w:ascii="Garamond" w:hAnsi="Garamond"/>
                <w:sz w:val="18"/>
                <w:szCs w:val="18"/>
              </w:rPr>
              <w:tab/>
            </w:r>
            <w:r w:rsidRPr="00E1730D">
              <w:rPr>
                <w:rFonts w:ascii="Garamond" w:hAnsi="Garamond"/>
                <w:sz w:val="18"/>
                <w:szCs w:val="18"/>
              </w:rPr>
              <w:tab/>
              <w:t xml:space="preserve">Page </w:t>
            </w:r>
            <w:r w:rsidRPr="00E1730D">
              <w:rPr>
                <w:rFonts w:ascii="Garamond" w:hAnsi="Garamond"/>
                <w:sz w:val="18"/>
                <w:szCs w:val="18"/>
              </w:rPr>
              <w:fldChar w:fldCharType="begin"/>
            </w:r>
            <w:r w:rsidRPr="00E1730D">
              <w:rPr>
                <w:rFonts w:ascii="Garamond" w:hAnsi="Garamond"/>
                <w:sz w:val="18"/>
                <w:szCs w:val="18"/>
              </w:rPr>
              <w:instrText xml:space="preserve"> PAGE </w:instrText>
            </w:r>
            <w:r w:rsidRPr="00E1730D">
              <w:rPr>
                <w:rFonts w:ascii="Garamond" w:hAnsi="Garamond"/>
                <w:sz w:val="18"/>
                <w:szCs w:val="18"/>
              </w:rPr>
              <w:fldChar w:fldCharType="separate"/>
            </w:r>
            <w:r w:rsidRPr="00E1730D">
              <w:rPr>
                <w:rFonts w:ascii="Garamond" w:hAnsi="Garamond"/>
                <w:noProof/>
                <w:sz w:val="18"/>
                <w:szCs w:val="18"/>
              </w:rPr>
              <w:t>2</w:t>
            </w:r>
            <w:r w:rsidRPr="00E1730D">
              <w:rPr>
                <w:rFonts w:ascii="Garamond" w:hAnsi="Garamond"/>
                <w:sz w:val="18"/>
                <w:szCs w:val="18"/>
              </w:rPr>
              <w:fldChar w:fldCharType="end"/>
            </w:r>
            <w:r w:rsidRPr="00E1730D">
              <w:rPr>
                <w:rFonts w:ascii="Garamond" w:hAnsi="Garamond"/>
                <w:sz w:val="18"/>
                <w:szCs w:val="18"/>
              </w:rPr>
              <w:t xml:space="preserve"> of </w:t>
            </w:r>
            <w:r w:rsidRPr="00E1730D">
              <w:rPr>
                <w:rFonts w:ascii="Garamond" w:hAnsi="Garamond"/>
                <w:sz w:val="18"/>
                <w:szCs w:val="18"/>
              </w:rPr>
              <w:fldChar w:fldCharType="begin"/>
            </w:r>
            <w:r w:rsidRPr="00E1730D">
              <w:rPr>
                <w:rFonts w:ascii="Garamond" w:hAnsi="Garamond"/>
                <w:sz w:val="18"/>
                <w:szCs w:val="18"/>
              </w:rPr>
              <w:instrText xml:space="preserve"> NUMPAGES  </w:instrText>
            </w:r>
            <w:r w:rsidRPr="00E1730D">
              <w:rPr>
                <w:rFonts w:ascii="Garamond" w:hAnsi="Garamond"/>
                <w:sz w:val="18"/>
                <w:szCs w:val="18"/>
              </w:rPr>
              <w:fldChar w:fldCharType="separate"/>
            </w:r>
            <w:r w:rsidRPr="00E1730D">
              <w:rPr>
                <w:rFonts w:ascii="Garamond" w:hAnsi="Garamond"/>
                <w:noProof/>
                <w:sz w:val="18"/>
                <w:szCs w:val="18"/>
              </w:rPr>
              <w:t>2</w:t>
            </w:r>
            <w:r w:rsidRPr="00E1730D">
              <w:rPr>
                <w:rFonts w:ascii="Garamond" w:hAnsi="Garamond"/>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60E44" w14:textId="2CD73F18" w:rsidR="00EA2ED3" w:rsidRPr="00EA2ED3" w:rsidRDefault="00EA2ED3">
    <w:pPr>
      <w:pStyle w:val="Footer"/>
      <w:rPr>
        <w:rFonts w:ascii="Garamond" w:hAnsi="Garamond"/>
        <w:sz w:val="18"/>
        <w:szCs w:val="18"/>
      </w:rPr>
    </w:pPr>
    <w:r w:rsidRPr="00EA2ED3">
      <w:rPr>
        <w:rFonts w:ascii="Garamond" w:hAnsi="Garamond"/>
        <w:sz w:val="18"/>
        <w:szCs w:val="18"/>
      </w:rPr>
      <w:t>1C108, V1, 07/28/2025</w:t>
    </w:r>
    <w:r w:rsidRPr="00EA2ED3">
      <w:rPr>
        <w:rFonts w:ascii="Garamond" w:hAnsi="Garamond"/>
        <w:sz w:val="18"/>
        <w:szCs w:val="18"/>
      </w:rPr>
      <w:tab/>
    </w:r>
    <w:r w:rsidRPr="00EA2ED3">
      <w:rPr>
        <w:rFonts w:ascii="Garamond" w:hAnsi="Garamond"/>
        <w:sz w:val="18"/>
        <w:szCs w:val="18"/>
      </w:rPr>
      <w:tab/>
    </w:r>
    <w:sdt>
      <w:sdtPr>
        <w:rPr>
          <w:rFonts w:ascii="Garamond" w:hAnsi="Garamond"/>
          <w:sz w:val="18"/>
          <w:szCs w:val="18"/>
        </w:rPr>
        <w:id w:val="-1133405777"/>
        <w:docPartObj>
          <w:docPartGallery w:val="Page Numbers (Bottom of Page)"/>
          <w:docPartUnique/>
        </w:docPartObj>
      </w:sdtPr>
      <w:sdtEndPr>
        <w:rPr>
          <w:noProof/>
        </w:rPr>
      </w:sdtEndPr>
      <w:sdtContent>
        <w:r w:rsidRPr="00EA2ED3">
          <w:rPr>
            <w:rFonts w:ascii="Garamond" w:hAnsi="Garamond"/>
            <w:sz w:val="18"/>
            <w:szCs w:val="18"/>
          </w:rPr>
          <w:fldChar w:fldCharType="begin"/>
        </w:r>
        <w:r w:rsidRPr="00EA2ED3">
          <w:rPr>
            <w:rFonts w:ascii="Garamond" w:hAnsi="Garamond"/>
            <w:sz w:val="18"/>
            <w:szCs w:val="18"/>
          </w:rPr>
          <w:instrText xml:space="preserve"> PAGE   \* MERGEFORMAT </w:instrText>
        </w:r>
        <w:r w:rsidRPr="00EA2ED3">
          <w:rPr>
            <w:rFonts w:ascii="Garamond" w:hAnsi="Garamond"/>
            <w:sz w:val="18"/>
            <w:szCs w:val="18"/>
          </w:rPr>
          <w:fldChar w:fldCharType="separate"/>
        </w:r>
        <w:r w:rsidRPr="00EA2ED3">
          <w:rPr>
            <w:rFonts w:ascii="Garamond" w:hAnsi="Garamond"/>
            <w:noProof/>
            <w:sz w:val="18"/>
            <w:szCs w:val="18"/>
          </w:rPr>
          <w:t>2</w:t>
        </w:r>
        <w:r w:rsidRPr="00EA2ED3">
          <w:rPr>
            <w:rFonts w:ascii="Garamond" w:hAnsi="Garamond"/>
            <w:noProof/>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4E795" w14:textId="77777777" w:rsidR="00695D16" w:rsidRDefault="00695D16">
      <w:pPr>
        <w:spacing w:after="0" w:line="240" w:lineRule="auto"/>
      </w:pPr>
      <w:r>
        <w:separator/>
      </w:r>
    </w:p>
  </w:footnote>
  <w:footnote w:type="continuationSeparator" w:id="0">
    <w:p w14:paraId="15F63A7E" w14:textId="77777777" w:rsidR="00695D16" w:rsidRDefault="00695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71E7" w14:textId="77777777" w:rsidR="00E1730D" w:rsidRPr="00BD6A6A" w:rsidRDefault="00E1730D" w:rsidP="00E1730D">
    <w:pPr>
      <w:spacing w:after="0"/>
      <w:jc w:val="right"/>
      <w:rPr>
        <w:rFonts w:ascii="Calibri Light" w:eastAsia="Times New Roman" w:hAnsi="Calibri Light" w:cs="Calibri Light"/>
        <w:b/>
        <w:bCs/>
        <w:sz w:val="32"/>
        <w:szCs w:val="32"/>
      </w:rPr>
    </w:pPr>
    <w:r w:rsidRPr="00BD6A6A">
      <w:rPr>
        <w:rFonts w:ascii="Calibri Light" w:eastAsia="Times New Roman" w:hAnsi="Calibri Light" w:cs="Calibri Light"/>
        <w:noProof/>
        <w:sz w:val="24"/>
      </w:rPr>
      <w:drawing>
        <wp:anchor distT="0" distB="0" distL="114300" distR="114300" simplePos="0" relativeHeight="251658241" behindDoc="0" locked="0" layoutInCell="1" allowOverlap="1" wp14:anchorId="15FB3232" wp14:editId="1B3D3073">
          <wp:simplePos x="0" y="0"/>
          <wp:positionH relativeFrom="margin">
            <wp:align>left</wp:align>
          </wp:positionH>
          <wp:positionV relativeFrom="page">
            <wp:posOffset>321103</wp:posOffset>
          </wp:positionV>
          <wp:extent cx="1828800" cy="740664"/>
          <wp:effectExtent l="0" t="0" r="0" b="2540"/>
          <wp:wrapSquare wrapText="bothSides"/>
          <wp:docPr id="1" name="Picture 1"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406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6A6A">
      <w:rPr>
        <w:rFonts w:ascii="Calibri Light" w:eastAsia="Times New Roman" w:hAnsi="Calibri Light" w:cs="Calibri Light"/>
        <w:b/>
        <w:bCs/>
        <w:sz w:val="32"/>
        <w:szCs w:val="32"/>
      </w:rPr>
      <w:t>Quality Certification Services (QCS)</w:t>
    </w:r>
  </w:p>
  <w:p w14:paraId="569D9BE9" w14:textId="77777777" w:rsidR="00E1730D" w:rsidRPr="00BD6A6A" w:rsidRDefault="00E1730D" w:rsidP="00E1730D">
    <w:pPr>
      <w:spacing w:after="0"/>
      <w:jc w:val="right"/>
      <w:rPr>
        <w:rFonts w:ascii="Calibri Light" w:eastAsia="Times New Roman" w:hAnsi="Calibri Light" w:cs="Calibri Light"/>
      </w:rPr>
    </w:pPr>
    <w:r w:rsidRPr="00BD6A6A">
      <w:rPr>
        <w:rFonts w:ascii="Calibri Light" w:eastAsia="Times New Roman" w:hAnsi="Calibri Light" w:cs="Calibri Light"/>
      </w:rPr>
      <w:t>5700 SW 34th Street, Suite 349, Gainesville FL 32608</w:t>
    </w:r>
  </w:p>
  <w:p w14:paraId="7773102F" w14:textId="77777777" w:rsidR="00E1730D" w:rsidRPr="00BD6A6A" w:rsidRDefault="00E1730D" w:rsidP="00E1730D">
    <w:pPr>
      <w:spacing w:after="0"/>
      <w:jc w:val="right"/>
      <w:rPr>
        <w:rFonts w:ascii="Calibri Light" w:eastAsia="Times New Roman" w:hAnsi="Calibri Light" w:cs="Calibri Light"/>
      </w:rPr>
    </w:pPr>
    <w:r w:rsidRPr="00BD6A6A">
      <w:rPr>
        <w:rFonts w:ascii="Calibri Light" w:eastAsia="Times New Roman" w:hAnsi="Calibri Light" w:cs="Calibri Light"/>
      </w:rPr>
      <w:t>phone 352.377.0133 / fax 352.377.8363</w:t>
    </w:r>
  </w:p>
  <w:p w14:paraId="1AD2EEC5" w14:textId="437C9A70" w:rsidR="00E1730D" w:rsidRPr="00E1730D" w:rsidRDefault="00E1730D" w:rsidP="00E1730D">
    <w:pPr>
      <w:jc w:val="right"/>
    </w:pPr>
    <w:r w:rsidRPr="00BD6A6A">
      <w:rPr>
        <w:rFonts w:ascii="Calibri Light" w:eastAsia="Times New Roman" w:hAnsi="Calibri Light" w:cs="Calibri Light"/>
      </w:rPr>
      <w:t>www.qcsinfo.org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15B8" w14:textId="61720D99" w:rsidR="00EA2ED3" w:rsidRDefault="00EA2ED3" w:rsidP="00EA2ED3">
    <w:pPr>
      <w:spacing w:before="120" w:after="471" w:line="216" w:lineRule="auto"/>
      <w:ind w:left="676" w:hanging="14"/>
      <w:jc w:val="center"/>
    </w:pPr>
    <w:r>
      <w:rPr>
        <w:noProof/>
      </w:rPr>
      <w:drawing>
        <wp:anchor distT="0" distB="0" distL="114300" distR="114300" simplePos="0" relativeHeight="251658240" behindDoc="0" locked="0" layoutInCell="1" allowOverlap="0" wp14:anchorId="70C8E186" wp14:editId="61AA6859">
          <wp:simplePos x="0" y="0"/>
          <wp:positionH relativeFrom="margin">
            <wp:align>center</wp:align>
          </wp:positionH>
          <wp:positionV relativeFrom="page">
            <wp:posOffset>531687</wp:posOffset>
          </wp:positionV>
          <wp:extent cx="1781175" cy="419100"/>
          <wp:effectExtent l="0" t="0" r="9525" b="0"/>
          <wp:wrapTopAndBottom/>
          <wp:docPr id="1018718825" name="Picture 1018718825" descr="A blue letters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524338842" name="Picture 1524338842" descr="A blue letters on a black background&#10;&#10;AI-generated content may be incorrect."/>
                  <pic:cNvPicPr/>
                </pic:nvPicPr>
                <pic:blipFill>
                  <a:blip r:embed="rId1"/>
                  <a:stretch>
                    <a:fillRect/>
                  </a:stretch>
                </pic:blipFill>
                <pic:spPr>
                  <a:xfrm>
                    <a:off x="0" y="0"/>
                    <a:ext cx="1781175" cy="419100"/>
                  </a:xfrm>
                  <a:prstGeom prst="rect">
                    <a:avLst/>
                  </a:prstGeom>
                </pic:spPr>
              </pic:pic>
            </a:graphicData>
          </a:graphic>
        </wp:anchor>
      </w:drawing>
    </w:r>
    <w:r>
      <w:t xml:space="preserve">5700 SW 34th St, Suite 349, Gainesville FL 32608 | 352-377-0133 | </w:t>
    </w:r>
    <w:hyperlink r:id="rId2">
      <w:r>
        <w:rPr>
          <w:color w:val="1A62FF"/>
          <w:u w:val="single" w:color="1A62FF"/>
        </w:rPr>
        <w:t>www.qcsinfo.or</w:t>
      </w:r>
    </w:hyperlink>
    <w:hyperlink r:id="rId3">
      <w:r>
        <w:rPr>
          <w:color w:val="1A62FF"/>
        </w:rPr>
        <w:t>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F756D"/>
    <w:multiLevelType w:val="hybridMultilevel"/>
    <w:tmpl w:val="5BCE829E"/>
    <w:lvl w:ilvl="0" w:tplc="577490FA">
      <w:start w:val="1"/>
      <w:numFmt w:val="decimal"/>
      <w:lvlText w:val="%1."/>
      <w:lvlJc w:val="left"/>
      <w:pPr>
        <w:ind w:left="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57E4E5A">
      <w:start w:val="1"/>
      <w:numFmt w:val="lowerLetter"/>
      <w:lvlText w:val="%2"/>
      <w:lvlJc w:val="left"/>
      <w:pPr>
        <w:ind w:left="11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B022AA">
      <w:start w:val="1"/>
      <w:numFmt w:val="lowerRoman"/>
      <w:lvlText w:val="%3"/>
      <w:lvlJc w:val="left"/>
      <w:pPr>
        <w:ind w:left="18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C96FB62">
      <w:start w:val="1"/>
      <w:numFmt w:val="decimal"/>
      <w:lvlText w:val="%4"/>
      <w:lvlJc w:val="left"/>
      <w:pPr>
        <w:ind w:left="25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B41F04">
      <w:start w:val="1"/>
      <w:numFmt w:val="lowerLetter"/>
      <w:lvlText w:val="%5"/>
      <w:lvlJc w:val="left"/>
      <w:pPr>
        <w:ind w:left="33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2007096">
      <w:start w:val="1"/>
      <w:numFmt w:val="lowerRoman"/>
      <w:lvlText w:val="%6"/>
      <w:lvlJc w:val="left"/>
      <w:pPr>
        <w:ind w:left="40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506FE0">
      <w:start w:val="1"/>
      <w:numFmt w:val="decimal"/>
      <w:lvlText w:val="%7"/>
      <w:lvlJc w:val="left"/>
      <w:pPr>
        <w:ind w:left="47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414E396">
      <w:start w:val="1"/>
      <w:numFmt w:val="lowerLetter"/>
      <w:lvlText w:val="%8"/>
      <w:lvlJc w:val="left"/>
      <w:pPr>
        <w:ind w:left="54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C7896A6">
      <w:start w:val="1"/>
      <w:numFmt w:val="lowerRoman"/>
      <w:lvlText w:val="%9"/>
      <w:lvlJc w:val="left"/>
      <w:pPr>
        <w:ind w:left="61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0266AD3"/>
    <w:multiLevelType w:val="hybridMultilevel"/>
    <w:tmpl w:val="E026D742"/>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867176938">
    <w:abstractNumId w:val="0"/>
  </w:num>
  <w:num w:numId="2" w16cid:durableId="1897667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tTio+vW055uQIT7c3Sy0j5A7+7701DANnOC0NdZLsd0c3QbEW/VwldggcMEVkWkjSu8da1S2O7q28ISS2LOSA==" w:salt="lYxl4xv8KGnskoDV5XYU7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F50"/>
    <w:rsid w:val="000006B8"/>
    <w:rsid w:val="00091D9E"/>
    <w:rsid w:val="000C6ECF"/>
    <w:rsid w:val="000E3447"/>
    <w:rsid w:val="00134823"/>
    <w:rsid w:val="001700FC"/>
    <w:rsid w:val="001A2AC9"/>
    <w:rsid w:val="001B7363"/>
    <w:rsid w:val="00234FB5"/>
    <w:rsid w:val="00245FCA"/>
    <w:rsid w:val="00262A2A"/>
    <w:rsid w:val="00274423"/>
    <w:rsid w:val="0027574C"/>
    <w:rsid w:val="00293342"/>
    <w:rsid w:val="002B0916"/>
    <w:rsid w:val="002B7AA9"/>
    <w:rsid w:val="002D1D14"/>
    <w:rsid w:val="002E16B5"/>
    <w:rsid w:val="002E193F"/>
    <w:rsid w:val="002F1693"/>
    <w:rsid w:val="00333D53"/>
    <w:rsid w:val="00361ECF"/>
    <w:rsid w:val="00363A6E"/>
    <w:rsid w:val="00365031"/>
    <w:rsid w:val="003702FC"/>
    <w:rsid w:val="003A2E5E"/>
    <w:rsid w:val="003C3EF9"/>
    <w:rsid w:val="003C7755"/>
    <w:rsid w:val="003E1C04"/>
    <w:rsid w:val="00400403"/>
    <w:rsid w:val="00406963"/>
    <w:rsid w:val="004437FD"/>
    <w:rsid w:val="00482552"/>
    <w:rsid w:val="004A0F99"/>
    <w:rsid w:val="004C7FED"/>
    <w:rsid w:val="004D1A14"/>
    <w:rsid w:val="00510206"/>
    <w:rsid w:val="00540195"/>
    <w:rsid w:val="005662D4"/>
    <w:rsid w:val="005842DC"/>
    <w:rsid w:val="00585B48"/>
    <w:rsid w:val="005A467D"/>
    <w:rsid w:val="005A684F"/>
    <w:rsid w:val="005C6325"/>
    <w:rsid w:val="00600498"/>
    <w:rsid w:val="006054C1"/>
    <w:rsid w:val="00616973"/>
    <w:rsid w:val="0063071F"/>
    <w:rsid w:val="006350A0"/>
    <w:rsid w:val="0063710C"/>
    <w:rsid w:val="00654D16"/>
    <w:rsid w:val="00695D16"/>
    <w:rsid w:val="00697D6A"/>
    <w:rsid w:val="006A3B91"/>
    <w:rsid w:val="006C521C"/>
    <w:rsid w:val="006D0CC1"/>
    <w:rsid w:val="006E3DB3"/>
    <w:rsid w:val="006F1D22"/>
    <w:rsid w:val="006F7950"/>
    <w:rsid w:val="00756B81"/>
    <w:rsid w:val="00761736"/>
    <w:rsid w:val="00773282"/>
    <w:rsid w:val="007A0E77"/>
    <w:rsid w:val="007B424C"/>
    <w:rsid w:val="007F5C47"/>
    <w:rsid w:val="007F5F3F"/>
    <w:rsid w:val="0083613A"/>
    <w:rsid w:val="00836E11"/>
    <w:rsid w:val="00856703"/>
    <w:rsid w:val="00873CD3"/>
    <w:rsid w:val="008926C5"/>
    <w:rsid w:val="008A3A4E"/>
    <w:rsid w:val="008A6364"/>
    <w:rsid w:val="008B1674"/>
    <w:rsid w:val="008E39C0"/>
    <w:rsid w:val="00927443"/>
    <w:rsid w:val="009549E0"/>
    <w:rsid w:val="00974498"/>
    <w:rsid w:val="0099703C"/>
    <w:rsid w:val="009B4F50"/>
    <w:rsid w:val="009C1A46"/>
    <w:rsid w:val="009C5D28"/>
    <w:rsid w:val="009D6A2C"/>
    <w:rsid w:val="009F1316"/>
    <w:rsid w:val="009F277B"/>
    <w:rsid w:val="00A15861"/>
    <w:rsid w:val="00A61F13"/>
    <w:rsid w:val="00A927E3"/>
    <w:rsid w:val="00AB1027"/>
    <w:rsid w:val="00AC2412"/>
    <w:rsid w:val="00AC7825"/>
    <w:rsid w:val="00B305AE"/>
    <w:rsid w:val="00BC71F3"/>
    <w:rsid w:val="00BD09CC"/>
    <w:rsid w:val="00C007BA"/>
    <w:rsid w:val="00C02F1E"/>
    <w:rsid w:val="00C03335"/>
    <w:rsid w:val="00C27B2C"/>
    <w:rsid w:val="00C57DFC"/>
    <w:rsid w:val="00C83F43"/>
    <w:rsid w:val="00C9215E"/>
    <w:rsid w:val="00C935E1"/>
    <w:rsid w:val="00CD1F15"/>
    <w:rsid w:val="00CE2024"/>
    <w:rsid w:val="00D22B97"/>
    <w:rsid w:val="00D258E1"/>
    <w:rsid w:val="00D30FF5"/>
    <w:rsid w:val="00D33081"/>
    <w:rsid w:val="00D336C0"/>
    <w:rsid w:val="00D363C4"/>
    <w:rsid w:val="00D3711E"/>
    <w:rsid w:val="00D573BB"/>
    <w:rsid w:val="00D97F60"/>
    <w:rsid w:val="00DA6243"/>
    <w:rsid w:val="00DC1DE4"/>
    <w:rsid w:val="00DF6660"/>
    <w:rsid w:val="00E1730D"/>
    <w:rsid w:val="00E34563"/>
    <w:rsid w:val="00E347E1"/>
    <w:rsid w:val="00E36535"/>
    <w:rsid w:val="00E4126A"/>
    <w:rsid w:val="00EA1506"/>
    <w:rsid w:val="00EA2ED3"/>
    <w:rsid w:val="00EA3634"/>
    <w:rsid w:val="00EB53E1"/>
    <w:rsid w:val="00EE67B1"/>
    <w:rsid w:val="00EF4AB6"/>
    <w:rsid w:val="00F42D83"/>
    <w:rsid w:val="00F7134E"/>
    <w:rsid w:val="00F77E3A"/>
    <w:rsid w:val="00F83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DA1BA"/>
  <w15:docId w15:val="{288AD737-68E1-4631-B2F2-CBFA68806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30D"/>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right="216"/>
      <w:jc w:val="center"/>
      <w:outlineLvl w:val="0"/>
    </w:pPr>
    <w:rPr>
      <w:rFonts w:ascii="Calibri" w:eastAsia="Calibri" w:hAnsi="Calibri" w:cs="Calibri"/>
      <w:b/>
      <w:color w:val="115E67"/>
      <w:sz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115E67"/>
      <w:sz w:val="3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8A6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6364"/>
    <w:rPr>
      <w:color w:val="467886" w:themeColor="hyperlink"/>
      <w:u w:val="single"/>
    </w:rPr>
  </w:style>
  <w:style w:type="character" w:styleId="UnresolvedMention">
    <w:name w:val="Unresolved Mention"/>
    <w:basedOn w:val="DefaultParagraphFont"/>
    <w:uiPriority w:val="99"/>
    <w:semiHidden/>
    <w:unhideWhenUsed/>
    <w:rsid w:val="008A6364"/>
    <w:rPr>
      <w:color w:val="605E5C"/>
      <w:shd w:val="clear" w:color="auto" w:fill="E1DFDD"/>
    </w:rPr>
  </w:style>
  <w:style w:type="character" w:customStyle="1" w:styleId="agcmg">
    <w:name w:val="a_gcmg"/>
    <w:basedOn w:val="DefaultParagraphFont"/>
    <w:rsid w:val="00510206"/>
  </w:style>
  <w:style w:type="paragraph" w:customStyle="1" w:styleId="cvgsua">
    <w:name w:val="cvgsua"/>
    <w:basedOn w:val="Normal"/>
    <w:rsid w:val="00510206"/>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Header">
    <w:name w:val="header"/>
    <w:basedOn w:val="Normal"/>
    <w:link w:val="HeaderChar"/>
    <w:uiPriority w:val="99"/>
    <w:unhideWhenUsed/>
    <w:rsid w:val="007B4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24C"/>
    <w:rPr>
      <w:rFonts w:ascii="Calibri" w:eastAsia="Calibri" w:hAnsi="Calibri" w:cs="Calibri"/>
      <w:color w:val="000000"/>
      <w:sz w:val="22"/>
    </w:rPr>
  </w:style>
  <w:style w:type="paragraph" w:styleId="Footer">
    <w:name w:val="footer"/>
    <w:basedOn w:val="Normal"/>
    <w:link w:val="FooterChar"/>
    <w:uiPriority w:val="99"/>
    <w:unhideWhenUsed/>
    <w:rsid w:val="007B424C"/>
    <w:pPr>
      <w:tabs>
        <w:tab w:val="center" w:pos="4680"/>
        <w:tab w:val="right" w:pos="9360"/>
      </w:tabs>
      <w:spacing w:after="0" w:line="240" w:lineRule="auto"/>
    </w:pPr>
    <w:rPr>
      <w:rFonts w:asciiTheme="minorHAnsi" w:eastAsiaTheme="minorEastAsia" w:hAnsiTheme="minorHAnsi" w:cs="Times New Roman"/>
      <w:color w:val="auto"/>
      <w:kern w:val="0"/>
      <w:szCs w:val="22"/>
      <w14:ligatures w14:val="none"/>
    </w:rPr>
  </w:style>
  <w:style w:type="character" w:customStyle="1" w:styleId="FooterChar">
    <w:name w:val="Footer Char"/>
    <w:basedOn w:val="DefaultParagraphFont"/>
    <w:link w:val="Footer"/>
    <w:uiPriority w:val="99"/>
    <w:rsid w:val="007B424C"/>
    <w:rPr>
      <w:rFonts w:cs="Times New Roman"/>
      <w:kern w:val="0"/>
      <w:sz w:val="22"/>
      <w:szCs w:val="22"/>
      <w14:ligatures w14:val="none"/>
    </w:rPr>
  </w:style>
  <w:style w:type="paragraph" w:styleId="ListParagraph">
    <w:name w:val="List Paragraph"/>
    <w:basedOn w:val="Normal"/>
    <w:uiPriority w:val="34"/>
    <w:qFormat/>
    <w:rsid w:val="00E1730D"/>
    <w:pPr>
      <w:ind w:left="720"/>
      <w:contextualSpacing/>
    </w:pPr>
  </w:style>
  <w:style w:type="paragraph" w:styleId="Revision">
    <w:name w:val="Revision"/>
    <w:hidden/>
    <w:uiPriority w:val="99"/>
    <w:semiHidden/>
    <w:rsid w:val="00D258E1"/>
    <w:pPr>
      <w:spacing w:after="0" w:line="240" w:lineRule="auto"/>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omri.org/" TargetMode="External"/><Relationship Id="rId21" Type="http://schemas.openxmlformats.org/officeDocument/2006/relationships/hyperlink" Target="https://www.ecfr.gov/current/title-7/subtitle-B/chapter-I/subchapter-M/part-205" TargetMode="External"/><Relationship Id="rId42" Type="http://schemas.openxmlformats.org/officeDocument/2006/relationships/hyperlink" Target="http://foginfo.org/" TargetMode="External"/><Relationship Id="rId47" Type="http://schemas.openxmlformats.org/officeDocument/2006/relationships/hyperlink" Target="http://omri.org/" TargetMode="External"/><Relationship Id="rId63" Type="http://schemas.openxmlformats.org/officeDocument/2006/relationships/hyperlink" Target="http://organictransition.org/" TargetMode="External"/><Relationship Id="rId68" Type="http://schemas.openxmlformats.org/officeDocument/2006/relationships/hyperlink" Target="http://www.ota.com/" TargetMode="External"/><Relationship Id="rId16" Type="http://schemas.openxmlformats.org/officeDocument/2006/relationships/hyperlink" Target="https://www.ecfr.gov/current/title-7/section-205.270" TargetMode="External"/><Relationship Id="rId11" Type="http://schemas.openxmlformats.org/officeDocument/2006/relationships/hyperlink" Target="https://www.ams.usda.gov/sites/default/files/media/Program%20Handbk_TOC.pdf" TargetMode="External"/><Relationship Id="rId32" Type="http://schemas.openxmlformats.org/officeDocument/2006/relationships/hyperlink" Target="https://agr.wa.gov/departments/organic/input-material-registration" TargetMode="External"/><Relationship Id="rId37" Type="http://schemas.openxmlformats.org/officeDocument/2006/relationships/hyperlink" Target="http://qcsinfo.org/external-resources" TargetMode="External"/><Relationship Id="rId53" Type="http://schemas.openxmlformats.org/officeDocument/2006/relationships/hyperlink" Target="https://www.nrcs.usda.gov/" TargetMode="External"/><Relationship Id="rId58" Type="http://schemas.openxmlformats.org/officeDocument/2006/relationships/hyperlink" Target="https://www.sare.org/" TargetMode="External"/><Relationship Id="rId74" Type="http://schemas.openxmlformats.org/officeDocument/2006/relationships/hyperlink" Target="https://www.fsa.usda.gov/programs-and-services/occsp/index" TargetMode="External"/><Relationship Id="rId79" Type="http://schemas.openxmlformats.org/officeDocument/2006/relationships/header" Target="header2.xml"/><Relationship Id="rId5" Type="http://schemas.openxmlformats.org/officeDocument/2006/relationships/styles" Target="styles.xml"/><Relationship Id="rId61" Type="http://schemas.openxmlformats.org/officeDocument/2006/relationships/hyperlink" Target="http://organictransition.org/" TargetMode="External"/><Relationship Id="rId82" Type="http://schemas.openxmlformats.org/officeDocument/2006/relationships/theme" Target="theme/theme1.xml"/><Relationship Id="rId19" Type="http://schemas.openxmlformats.org/officeDocument/2006/relationships/hyperlink" Target="https://www.ecfr.gov/current/title-7/section-205.272" TargetMode="External"/><Relationship Id="rId14" Type="http://schemas.openxmlformats.org/officeDocument/2006/relationships/hyperlink" Target="https://www.ecfr.gov/current/title-7/subtitle-B/chapter-I/subchapter-M/part-205/subpart-C/section-205.201" TargetMode="External"/><Relationship Id="rId22" Type="http://schemas.openxmlformats.org/officeDocument/2006/relationships/hyperlink" Target="https://qcsinfo.org/consultants/" TargetMode="External"/><Relationship Id="rId27" Type="http://schemas.openxmlformats.org/officeDocument/2006/relationships/hyperlink" Target="http://omri.org/" TargetMode="External"/><Relationship Id="rId30" Type="http://schemas.openxmlformats.org/officeDocument/2006/relationships/hyperlink" Target="https://paorganic.org/certification/material-inputs/" TargetMode="External"/><Relationship Id="rId35" Type="http://schemas.openxmlformats.org/officeDocument/2006/relationships/hyperlink" Target="http://qcsinfo.org/faq" TargetMode="External"/><Relationship Id="rId43" Type="http://schemas.openxmlformats.org/officeDocument/2006/relationships/hyperlink" Target="http://foginfo.org/" TargetMode="External"/><Relationship Id="rId48" Type="http://schemas.openxmlformats.org/officeDocument/2006/relationships/hyperlink" Target="http://omri.org/" TargetMode="External"/><Relationship Id="rId56" Type="http://schemas.openxmlformats.org/officeDocument/2006/relationships/hyperlink" Target="https://www.sare.org/" TargetMode="External"/><Relationship Id="rId64" Type="http://schemas.openxmlformats.org/officeDocument/2006/relationships/hyperlink" Target="http://organictransition.org/" TargetMode="External"/><Relationship Id="rId69" Type="http://schemas.openxmlformats.org/officeDocument/2006/relationships/hyperlink" Target="http://www.ota.com/" TargetMode="External"/><Relationship Id="rId77"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www.nrcs.usda.gov/" TargetMode="External"/><Relationship Id="rId72" Type="http://schemas.openxmlformats.org/officeDocument/2006/relationships/hyperlink" Target="https://www.fsa.usda.gov/programs-and-services/occsp/index" TargetMode="External"/><Relationship Id="rId80"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qcsinfo.org/download/qcs-certification-manual/?wpdmdl=1573" TargetMode="External"/><Relationship Id="rId17" Type="http://schemas.openxmlformats.org/officeDocument/2006/relationships/hyperlink" Target="https://www.ecfr.gov/current/title-7/section-205.271" TargetMode="External"/><Relationship Id="rId25" Type="http://schemas.openxmlformats.org/officeDocument/2006/relationships/hyperlink" Target="http://omri.org/" TargetMode="External"/><Relationship Id="rId33" Type="http://schemas.openxmlformats.org/officeDocument/2006/relationships/hyperlink" Target="http://qcsinfo.org/faq" TargetMode="External"/><Relationship Id="rId38" Type="http://schemas.openxmlformats.org/officeDocument/2006/relationships/hyperlink" Target="http://qcsinfo.org/external-resources" TargetMode="External"/><Relationship Id="rId46" Type="http://schemas.openxmlformats.org/officeDocument/2006/relationships/hyperlink" Target="http://omri.org/" TargetMode="External"/><Relationship Id="rId59" Type="http://schemas.openxmlformats.org/officeDocument/2006/relationships/hyperlink" Target="https://www.sare.org/" TargetMode="External"/><Relationship Id="rId67" Type="http://schemas.openxmlformats.org/officeDocument/2006/relationships/hyperlink" Target="http://www.ota.com/" TargetMode="External"/><Relationship Id="rId20" Type="http://schemas.openxmlformats.org/officeDocument/2006/relationships/hyperlink" Target="https://www.ams.usda.gov/about-ams/programs-offices/national-organic-program" TargetMode="External"/><Relationship Id="rId41" Type="http://schemas.openxmlformats.org/officeDocument/2006/relationships/hyperlink" Target="http://foginfo.org/" TargetMode="External"/><Relationship Id="rId54" Type="http://schemas.openxmlformats.org/officeDocument/2006/relationships/hyperlink" Target="https://www.sare.org/" TargetMode="External"/><Relationship Id="rId62" Type="http://schemas.openxmlformats.org/officeDocument/2006/relationships/hyperlink" Target="http://organictransition.org/" TargetMode="External"/><Relationship Id="rId70" Type="http://schemas.openxmlformats.org/officeDocument/2006/relationships/hyperlink" Target="http://www.ota.com/" TargetMode="External"/><Relationship Id="rId75" Type="http://schemas.openxmlformats.org/officeDocument/2006/relationships/hyperlink" Target="https://www.fsa.usda.gov/programs-and-services/occsp/index"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ecfr.gov/current/title-7/section-205.103" TargetMode="External"/><Relationship Id="rId23" Type="http://schemas.openxmlformats.org/officeDocument/2006/relationships/hyperlink" Target="http://omri.org/" TargetMode="External"/><Relationship Id="rId28" Type="http://schemas.openxmlformats.org/officeDocument/2006/relationships/hyperlink" Target="https://www.cdfa.ca.gov/is/ffldrs/fertilizer_OIM.html" TargetMode="External"/><Relationship Id="rId36" Type="http://schemas.openxmlformats.org/officeDocument/2006/relationships/hyperlink" Target="http://qcsinfo.org/external-resources" TargetMode="External"/><Relationship Id="rId49" Type="http://schemas.openxmlformats.org/officeDocument/2006/relationships/hyperlink" Target="http://omri.org/" TargetMode="External"/><Relationship Id="rId57" Type="http://schemas.openxmlformats.org/officeDocument/2006/relationships/hyperlink" Target="https://www.sare.org/" TargetMode="External"/><Relationship Id="rId10" Type="http://schemas.openxmlformats.org/officeDocument/2006/relationships/hyperlink" Target="https://www.ecfr.gov/current/title-7/subtitle-B/chapter-I/subchapter-M/part-205" TargetMode="External"/><Relationship Id="rId31" Type="http://schemas.openxmlformats.org/officeDocument/2006/relationships/hyperlink" Target="https://agr.wa.gov/departments/organic/input-material-registration" TargetMode="External"/><Relationship Id="rId44" Type="http://schemas.openxmlformats.org/officeDocument/2006/relationships/hyperlink" Target="http://foginfo.org/" TargetMode="External"/><Relationship Id="rId52" Type="http://schemas.openxmlformats.org/officeDocument/2006/relationships/hyperlink" Target="https://www.nrcs.usda.gov/" TargetMode="External"/><Relationship Id="rId60" Type="http://schemas.openxmlformats.org/officeDocument/2006/relationships/hyperlink" Target="http://organictransition.org/" TargetMode="External"/><Relationship Id="rId65" Type="http://schemas.openxmlformats.org/officeDocument/2006/relationships/hyperlink" Target="http://organictransition.org/" TargetMode="External"/><Relationship Id="rId73" Type="http://schemas.openxmlformats.org/officeDocument/2006/relationships/hyperlink" Target="https://www.fsa.usda.gov/programs-and-services/occsp/index" TargetMode="External"/><Relationship Id="rId78" Type="http://schemas.openxmlformats.org/officeDocument/2006/relationships/footer" Target="footer2.xml"/><Relationship Id="rId8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ecfr.gov/current/title-7/subtitle-B/chapter-I/subchapter-M/part-205/subpart-G" TargetMode="External"/><Relationship Id="rId18" Type="http://schemas.openxmlformats.org/officeDocument/2006/relationships/hyperlink" Target="https://www.ecfr.gov/current/title-7/part-205/subpart-D" TargetMode="External"/><Relationship Id="rId39" Type="http://schemas.openxmlformats.org/officeDocument/2006/relationships/hyperlink" Target="http://qcsinfo.org/external-resources" TargetMode="External"/><Relationship Id="rId34" Type="http://schemas.openxmlformats.org/officeDocument/2006/relationships/hyperlink" Target="http://qcsinfo.org/faq" TargetMode="External"/><Relationship Id="rId50" Type="http://schemas.openxmlformats.org/officeDocument/2006/relationships/hyperlink" Target="http://omri.org/" TargetMode="External"/><Relationship Id="rId55" Type="http://schemas.openxmlformats.org/officeDocument/2006/relationships/hyperlink" Target="https://www.sare.org/" TargetMode="External"/><Relationship Id="rId76" Type="http://schemas.openxmlformats.org/officeDocument/2006/relationships/header" Target="header1.xml"/><Relationship Id="rId7" Type="http://schemas.openxmlformats.org/officeDocument/2006/relationships/webSettings" Target="webSettings.xml"/><Relationship Id="rId71" Type="http://schemas.openxmlformats.org/officeDocument/2006/relationships/hyperlink" Target="https://www.fsa.usda.gov/programs-and-services/occsp/index" TargetMode="External"/><Relationship Id="rId2" Type="http://schemas.openxmlformats.org/officeDocument/2006/relationships/customXml" Target="../customXml/item2.xml"/><Relationship Id="rId29" Type="http://schemas.openxmlformats.org/officeDocument/2006/relationships/hyperlink" Target="https://paorganic.org/certification/material-inputs/" TargetMode="External"/><Relationship Id="rId24" Type="http://schemas.openxmlformats.org/officeDocument/2006/relationships/hyperlink" Target="http://omri.org/" TargetMode="External"/><Relationship Id="rId40" Type="http://schemas.openxmlformats.org/officeDocument/2006/relationships/hyperlink" Target="http://foginfo.org/" TargetMode="External"/><Relationship Id="rId45" Type="http://schemas.openxmlformats.org/officeDocument/2006/relationships/hyperlink" Target="http://foginfo.org/" TargetMode="External"/><Relationship Id="rId66" Type="http://schemas.openxmlformats.org/officeDocument/2006/relationships/hyperlink" Target="http://organictransiti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qcsinfo.org/" TargetMode="External"/><Relationship Id="rId2" Type="http://schemas.openxmlformats.org/officeDocument/2006/relationships/hyperlink" Target="http://www.qcsinfo.org/"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AP xmlns="769612c4-c021-4b5c-a664-ed7cb5476d04">false</AP>
    <AA xmlns="769612c4-c021-4b5c-a664-ed7cb5476d04">true</AA>
    <TaxCatchAll xmlns="26d81215-cfa5-4b41-94b0-2827e70eb11a" xsi:nil="true"/>
    <Createdby xmlns="769612c4-c021-4b5c-a664-ed7cb5476d04">
      <UserInfo>
        <DisplayName/>
        <AccountId xsi:nil="true"/>
        <AccountType/>
      </UserInfo>
    </Createdby>
    <AR xmlns="769612c4-c021-4b5c-a664-ed7cb5476d04">false</AR>
    <TranslatedLang xmlns="769612c4-c021-4b5c-a664-ed7cb5476d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6" ma:contentTypeDescription="Create a new document." ma:contentTypeScope="" ma:versionID="008604950ba6cb10888a3aff5fc62323">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5c0e1b7fd74d6ae97dd3e31c7f36d255"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TranslatedLang" ma:index="31"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7DF87C-A54E-4AF5-9AAF-61A8B4A6389E}">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2.xml><?xml version="1.0" encoding="utf-8"?>
<ds:datastoreItem xmlns:ds="http://schemas.openxmlformats.org/officeDocument/2006/customXml" ds:itemID="{2197DAEF-6A27-44C9-96F2-71F6219C4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066AE-F03E-4FF8-AE16-E93A534556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4</Pages>
  <Words>1693</Words>
  <Characters>9654</Characters>
  <Application>Microsoft Office Word</Application>
  <DocSecurity>8</DocSecurity>
  <Lines>80</Lines>
  <Paragraphs>22</Paragraphs>
  <ScaleCrop>false</ScaleCrop>
  <HeadingPairs>
    <vt:vector size="2" baseType="variant">
      <vt:variant>
        <vt:lpstr>Title</vt:lpstr>
      </vt:variant>
      <vt:variant>
        <vt:i4>1</vt:i4>
      </vt:variant>
    </vt:vector>
  </HeadingPairs>
  <TitlesOfParts>
    <vt:vector size="1" baseType="lpstr">
      <vt:lpstr>Copy of Organic Livestock Tip Sheet - Email</vt:lpstr>
    </vt:vector>
  </TitlesOfParts>
  <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Organic Livestock Tip Sheet - Email</dc:title>
  <dc:subject/>
  <dc:creator>Leslie Touzeau-QCS</dc:creator>
  <cp:keywords>DAGuvQV_2ZQ,BAFDgxvhtuM,0</cp:keywords>
  <cp:lastModifiedBy>Heidi Mencl</cp:lastModifiedBy>
  <cp:revision>61</cp:revision>
  <cp:lastPrinted>2025-09-19T16:51:00Z</cp:lastPrinted>
  <dcterms:created xsi:type="dcterms:W3CDTF">2025-09-18T15:21:00Z</dcterms:created>
  <dcterms:modified xsi:type="dcterms:W3CDTF">2026-06-17T18:17:00Z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