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BDD5F" w14:textId="5ECDA111" w:rsidR="00CF204E" w:rsidRPr="000F66E1" w:rsidRDefault="00A60D78" w:rsidP="00DC624B">
      <w:pPr>
        <w:rPr>
          <w:rFonts w:eastAsia="Calibri"/>
        </w:rPr>
      </w:pPr>
      <w:r w:rsidRPr="00F523EF">
        <w:rPr>
          <w:rFonts w:eastAsia="Calibri"/>
          <w:noProof/>
        </w:rPr>
        <w:drawing>
          <wp:anchor distT="0" distB="0" distL="114300" distR="114300" simplePos="0" relativeHeight="251658243" behindDoc="0" locked="0" layoutInCell="1" allowOverlap="1" wp14:anchorId="2BAA20A1" wp14:editId="422CC2DE">
            <wp:simplePos x="914400" y="914400"/>
            <wp:positionH relativeFrom="page">
              <wp:align>center</wp:align>
            </wp:positionH>
            <wp:positionV relativeFrom="page">
              <wp:posOffset>1828800</wp:posOffset>
            </wp:positionV>
            <wp:extent cx="5934456" cy="1389888"/>
            <wp:effectExtent l="0" t="0" r="0" b="1270"/>
            <wp:wrapTopAndBottom/>
            <wp:docPr id="8" name="Picture 8" descr="\\DCFOG\Company\Users\QCS\beth.rota\Desktop\QCS Logos\QCS-MainLogomar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FOG\Company\Users\QCS\beth.rota\Desktop\QCS Logos\QCS-MainLogomark-Colo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456" cy="13898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D883D7" w14:textId="77777777" w:rsidR="00345AA0" w:rsidRPr="00B962CB" w:rsidRDefault="00345AA0" w:rsidP="00B962CB">
      <w:pPr>
        <w:spacing w:after="120" w:line="276" w:lineRule="auto"/>
        <w:rPr>
          <w:rFonts w:eastAsia="Calibri"/>
          <w:sz w:val="72"/>
          <w:szCs w:val="72"/>
        </w:rPr>
      </w:pPr>
    </w:p>
    <w:p w14:paraId="7EF2318D" w14:textId="77777777" w:rsidR="00345AA0" w:rsidRDefault="00345AA0" w:rsidP="00B962CB">
      <w:pPr>
        <w:spacing w:after="120" w:line="276" w:lineRule="auto"/>
        <w:rPr>
          <w:rFonts w:eastAsia="Times New Roman"/>
          <w:sz w:val="72"/>
          <w:szCs w:val="72"/>
        </w:rPr>
      </w:pPr>
    </w:p>
    <w:p w14:paraId="316FB20D" w14:textId="77777777" w:rsidR="003D4582" w:rsidRPr="00B962CB" w:rsidRDefault="003D4582" w:rsidP="00B962CB">
      <w:pPr>
        <w:spacing w:after="120" w:line="276" w:lineRule="auto"/>
        <w:rPr>
          <w:rFonts w:eastAsia="Times New Roman"/>
          <w:sz w:val="72"/>
          <w:szCs w:val="72"/>
        </w:rPr>
      </w:pPr>
    </w:p>
    <w:p w14:paraId="2C63F5B2" w14:textId="49A981C0" w:rsidR="00CF204E" w:rsidRPr="00E478CE" w:rsidRDefault="00CF204E" w:rsidP="00B962CB">
      <w:pPr>
        <w:pStyle w:val="Title"/>
        <w:spacing w:after="120" w:line="276" w:lineRule="auto"/>
        <w:jc w:val="center"/>
        <w:rPr>
          <w:rFonts w:eastAsia="Times New Roman"/>
          <w:caps w:val="0"/>
          <w:smallCaps/>
        </w:rPr>
      </w:pPr>
      <w:r w:rsidRPr="00B962CB">
        <w:rPr>
          <w:rFonts w:eastAsia="Times New Roman"/>
          <w:caps w:val="0"/>
          <w:smallCaps/>
        </w:rPr>
        <w:t>QCS</w:t>
      </w:r>
      <w:r w:rsidRPr="00E478CE">
        <w:rPr>
          <w:rFonts w:eastAsia="Times New Roman"/>
          <w:caps w:val="0"/>
          <w:smallCaps/>
        </w:rPr>
        <w:t xml:space="preserve"> </w:t>
      </w:r>
      <w:r w:rsidR="00DA0E8D" w:rsidRPr="00E478CE">
        <w:rPr>
          <w:rFonts w:eastAsia="Times New Roman"/>
          <w:caps w:val="0"/>
          <w:smallCaps/>
        </w:rPr>
        <w:t xml:space="preserve">Organic </w:t>
      </w:r>
      <w:r w:rsidR="001425F7">
        <w:rPr>
          <w:rFonts w:eastAsia="Times New Roman"/>
          <w:caps w:val="0"/>
          <w:smallCaps/>
        </w:rPr>
        <w:t>C</w:t>
      </w:r>
      <w:r w:rsidR="001425F7" w:rsidRPr="00E478CE">
        <w:rPr>
          <w:rFonts w:eastAsia="Times New Roman"/>
          <w:caps w:val="0"/>
          <w:smallCaps/>
        </w:rPr>
        <w:t xml:space="preserve">ertification </w:t>
      </w:r>
      <w:r w:rsidR="001425F7">
        <w:rPr>
          <w:rFonts w:eastAsia="Times New Roman"/>
          <w:caps w:val="0"/>
          <w:smallCaps/>
        </w:rPr>
        <w:t>M</w:t>
      </w:r>
      <w:r w:rsidR="001425F7" w:rsidRPr="00E478CE">
        <w:rPr>
          <w:rFonts w:eastAsia="Times New Roman"/>
          <w:caps w:val="0"/>
          <w:smallCaps/>
        </w:rPr>
        <w:t>anual</w:t>
      </w:r>
    </w:p>
    <w:p w14:paraId="11D570BA" w14:textId="77777777" w:rsidR="007C02EB" w:rsidRPr="000F66E1" w:rsidRDefault="007C02EB" w:rsidP="00965DE9">
      <w:pPr>
        <w:spacing w:after="120" w:line="276" w:lineRule="auto"/>
        <w:jc w:val="center"/>
        <w:rPr>
          <w:rFonts w:eastAsia="Calibri"/>
        </w:rPr>
      </w:pPr>
      <w:r w:rsidRPr="000F66E1">
        <w:rPr>
          <w:rFonts w:eastAsia="Calibri"/>
        </w:rPr>
        <w:t>QCS is the Certification Body of Florida Certified Organic Growers and Consumers, Inc. (FOG)</w:t>
      </w:r>
    </w:p>
    <w:p w14:paraId="5E4317E4" w14:textId="77777777" w:rsidR="00CF204E" w:rsidRPr="000F66E1" w:rsidRDefault="00CF204E" w:rsidP="00F27814">
      <w:pPr>
        <w:rPr>
          <w:rFonts w:eastAsia="Times New Roman"/>
        </w:rPr>
      </w:pPr>
    </w:p>
    <w:p w14:paraId="4EF85BEC" w14:textId="5E742AA1" w:rsidR="00CF204E" w:rsidRPr="000F66E1" w:rsidRDefault="00CF204E" w:rsidP="00F27814">
      <w:pPr>
        <w:rPr>
          <w:rFonts w:eastAsia="Times New Roman"/>
        </w:rPr>
      </w:pPr>
      <w:r w:rsidRPr="000F66E1">
        <w:rPr>
          <w:rFonts w:eastAsia="Times New Roman"/>
        </w:rPr>
        <w:t>This document contains the certification standards, policies and procedures for the operation of Q</w:t>
      </w:r>
      <w:r w:rsidR="003C1E6C" w:rsidRPr="000F66E1">
        <w:rPr>
          <w:rFonts w:eastAsia="Times New Roman"/>
        </w:rPr>
        <w:t>uality Certification Services’ (QCS) o</w:t>
      </w:r>
      <w:r w:rsidR="001F5297" w:rsidRPr="000F66E1">
        <w:rPr>
          <w:rFonts w:eastAsia="Times New Roman"/>
        </w:rPr>
        <w:t>rganic certification program</w:t>
      </w:r>
      <w:r w:rsidR="003C1E6C" w:rsidRPr="000F66E1">
        <w:rPr>
          <w:rFonts w:eastAsia="Times New Roman"/>
        </w:rPr>
        <w:t xml:space="preserve">s under the </w:t>
      </w:r>
      <w:r w:rsidR="00F56FB9" w:rsidRPr="000F66E1">
        <w:rPr>
          <w:rFonts w:eastAsia="Times New Roman"/>
        </w:rPr>
        <w:t xml:space="preserve">USDA - </w:t>
      </w:r>
      <w:r w:rsidRPr="000F66E1">
        <w:rPr>
          <w:rFonts w:eastAsia="Times New Roman"/>
        </w:rPr>
        <w:t>N</w:t>
      </w:r>
      <w:r w:rsidR="00A37234" w:rsidRPr="000F66E1">
        <w:rPr>
          <w:rFonts w:eastAsia="Times New Roman"/>
        </w:rPr>
        <w:t xml:space="preserve">ational Organic </w:t>
      </w:r>
      <w:r w:rsidRPr="000F66E1">
        <w:rPr>
          <w:rFonts w:eastAsia="Times New Roman"/>
        </w:rPr>
        <w:t>P</w:t>
      </w:r>
      <w:r w:rsidR="00A37234" w:rsidRPr="000F66E1">
        <w:rPr>
          <w:rFonts w:eastAsia="Times New Roman"/>
        </w:rPr>
        <w:t>rogram (NOP)</w:t>
      </w:r>
      <w:r w:rsidR="00B32098" w:rsidRPr="000F66E1">
        <w:rPr>
          <w:rFonts w:eastAsia="Times New Roman"/>
        </w:rPr>
        <w:t>,</w:t>
      </w:r>
      <w:r w:rsidRPr="000F66E1">
        <w:rPr>
          <w:rFonts w:eastAsia="Times New Roman"/>
        </w:rPr>
        <w:t xml:space="preserve"> </w:t>
      </w:r>
      <w:r w:rsidR="00C76534" w:rsidRPr="00F523EF">
        <w:rPr>
          <w:rFonts w:ascii="Calibri" w:eastAsia="Times New Roman" w:hAnsi="Calibri" w:cs="Calibri"/>
        </w:rPr>
        <w:t xml:space="preserve">European </w:t>
      </w:r>
      <w:r w:rsidR="00244D08" w:rsidRPr="00F523EF">
        <w:rPr>
          <w:rFonts w:ascii="Calibri" w:eastAsia="Times New Roman" w:hAnsi="Calibri" w:cs="Calibri"/>
        </w:rPr>
        <w:t>r</w:t>
      </w:r>
      <w:r w:rsidR="00244D08" w:rsidRPr="00F523EF">
        <w:rPr>
          <w:rFonts w:ascii="Calibri" w:hAnsi="Calibri" w:cs="Calibri"/>
          <w:color w:val="404040"/>
        </w:rPr>
        <w:t>ules on organic production and labelling of organic products</w:t>
      </w:r>
      <w:r w:rsidR="00244D08" w:rsidRPr="000F66E1">
        <w:rPr>
          <w:rFonts w:ascii="Arial" w:hAnsi="Arial" w:cs="Arial"/>
          <w:color w:val="404040"/>
        </w:rPr>
        <w:t xml:space="preserve">, </w:t>
      </w:r>
      <w:r w:rsidRPr="000F66E1">
        <w:rPr>
          <w:rFonts w:eastAsia="Times New Roman"/>
        </w:rPr>
        <w:t xml:space="preserve">Canadian Organic Regime </w:t>
      </w:r>
      <w:r w:rsidR="00A37234" w:rsidRPr="000F66E1">
        <w:rPr>
          <w:rFonts w:eastAsia="Times New Roman"/>
        </w:rPr>
        <w:t>(</w:t>
      </w:r>
      <w:r w:rsidR="00F56FB9" w:rsidRPr="000F66E1">
        <w:rPr>
          <w:rFonts w:eastAsia="Times New Roman"/>
        </w:rPr>
        <w:t>COR</w:t>
      </w:r>
      <w:r w:rsidR="00A37234" w:rsidRPr="000F66E1">
        <w:rPr>
          <w:rFonts w:eastAsia="Times New Roman"/>
        </w:rPr>
        <w:t>)</w:t>
      </w:r>
      <w:r w:rsidR="00B32098" w:rsidRPr="000F66E1">
        <w:rPr>
          <w:rFonts w:eastAsia="Times New Roman"/>
        </w:rPr>
        <w:t xml:space="preserve">, </w:t>
      </w:r>
      <w:r w:rsidR="003C1E6C" w:rsidRPr="000F66E1">
        <w:rPr>
          <w:rFonts w:eastAsia="Times New Roman"/>
        </w:rPr>
        <w:t>Regenerative Organic Certified</w:t>
      </w:r>
      <w:r w:rsidR="00E02698">
        <w:rPr>
          <w:rFonts w:eastAsia="Times New Roman"/>
        </w:rPr>
        <w:t>®</w:t>
      </w:r>
      <w:r w:rsidR="003C1E6C" w:rsidRPr="000F66E1">
        <w:rPr>
          <w:rFonts w:eastAsia="Times New Roman"/>
        </w:rPr>
        <w:t xml:space="preserve"> Program, </w:t>
      </w:r>
      <w:r w:rsidR="00B32098" w:rsidRPr="000F66E1">
        <w:rPr>
          <w:rFonts w:eastAsia="Times New Roman"/>
        </w:rPr>
        <w:t>and Organic Plus Trust Inc. (OPT) Grass-Fed Organic Livestock Program</w:t>
      </w:r>
      <w:r w:rsidRPr="000F66E1">
        <w:rPr>
          <w:rFonts w:eastAsia="Times New Roman"/>
        </w:rPr>
        <w:t>. QCS operates in accordance with both the International Organization for Standards ISO</w:t>
      </w:r>
      <w:r w:rsidR="004B2E75" w:rsidRPr="000F66E1">
        <w:rPr>
          <w:rFonts w:eastAsia="Times New Roman"/>
        </w:rPr>
        <w:t>/IEC</w:t>
      </w:r>
      <w:r w:rsidRPr="000F66E1">
        <w:rPr>
          <w:rFonts w:eastAsia="Times New Roman"/>
        </w:rPr>
        <w:t xml:space="preserve"> </w:t>
      </w:r>
      <w:r w:rsidR="004B2E75" w:rsidRPr="000F66E1">
        <w:rPr>
          <w:rFonts w:eastAsia="Times New Roman"/>
        </w:rPr>
        <w:t>17065</w:t>
      </w:r>
      <w:r w:rsidRPr="000F66E1">
        <w:rPr>
          <w:rFonts w:eastAsia="Times New Roman"/>
        </w:rPr>
        <w:t xml:space="preserve"> </w:t>
      </w:r>
      <w:r w:rsidRPr="000F66E1">
        <w:rPr>
          <w:rFonts w:eastAsia="Times New Roman"/>
          <w:i/>
          <w:iCs/>
        </w:rPr>
        <w:t>General Requirements for Bodies Operating Product Certification Systems</w:t>
      </w:r>
      <w:r w:rsidRPr="000F66E1">
        <w:rPr>
          <w:rFonts w:eastAsia="Times New Roman"/>
        </w:rPr>
        <w:t>, the NOP</w:t>
      </w:r>
      <w:r w:rsidR="00513D3A" w:rsidRPr="000F66E1">
        <w:rPr>
          <w:rFonts w:eastAsia="Times New Roman"/>
        </w:rPr>
        <w:t xml:space="preserve"> and USDA NOP Export Arrangements</w:t>
      </w:r>
      <w:r w:rsidRPr="000F66E1">
        <w:rPr>
          <w:rFonts w:eastAsia="Times New Roman"/>
        </w:rPr>
        <w:t xml:space="preserve"> as recognized by the United States Department of Agriculture (USDA),</w:t>
      </w:r>
      <w:r w:rsidR="00A37234" w:rsidRPr="000F66E1">
        <w:rPr>
          <w:rFonts w:eastAsia="Times New Roman"/>
        </w:rPr>
        <w:t xml:space="preserve"> </w:t>
      </w:r>
      <w:r w:rsidR="001A41C6" w:rsidRPr="000F66E1">
        <w:rPr>
          <w:rFonts w:eastAsia="Times New Roman"/>
        </w:rPr>
        <w:t>Regulation (</w:t>
      </w:r>
      <w:r w:rsidRPr="000F66E1">
        <w:rPr>
          <w:rFonts w:eastAsia="Times New Roman"/>
        </w:rPr>
        <w:t>EU</w:t>
      </w:r>
      <w:r w:rsidR="001A41C6" w:rsidRPr="000F66E1">
        <w:rPr>
          <w:rFonts w:eastAsia="Times New Roman"/>
        </w:rPr>
        <w:t>)</w:t>
      </w:r>
      <w:r w:rsidRPr="000F66E1">
        <w:rPr>
          <w:rFonts w:eastAsia="Times New Roman"/>
        </w:rPr>
        <w:t xml:space="preserve"> </w:t>
      </w:r>
      <w:r w:rsidR="00817A8A" w:rsidRPr="000F66E1">
        <w:rPr>
          <w:rFonts w:eastAsia="Times New Roman"/>
        </w:rPr>
        <w:t>2018</w:t>
      </w:r>
      <w:r w:rsidR="00E02060" w:rsidRPr="000F66E1">
        <w:rPr>
          <w:rFonts w:eastAsia="Times New Roman"/>
        </w:rPr>
        <w:t>/848</w:t>
      </w:r>
      <w:r w:rsidR="00817A8A" w:rsidRPr="000F66E1">
        <w:rPr>
          <w:rFonts w:eastAsia="Times New Roman"/>
        </w:rPr>
        <w:t xml:space="preserve"> </w:t>
      </w:r>
      <w:r w:rsidR="001449D3" w:rsidRPr="000F66E1">
        <w:rPr>
          <w:rFonts w:eastAsia="Times New Roman"/>
        </w:rPr>
        <w:t xml:space="preserve">as recognized by the European Commission, </w:t>
      </w:r>
      <w:r w:rsidR="00513D3A" w:rsidRPr="000F66E1">
        <w:rPr>
          <w:rFonts w:eastAsia="Times New Roman"/>
        </w:rPr>
        <w:t>Switzerland Requirements as recognized by the Committee on Accreditation for the Evaluation of Quality (CAEQ)</w:t>
      </w:r>
      <w:r w:rsidR="00B32098" w:rsidRPr="000F66E1">
        <w:rPr>
          <w:rFonts w:eastAsia="Times New Roman"/>
        </w:rPr>
        <w:t>,</w:t>
      </w:r>
      <w:r w:rsidR="00513D3A" w:rsidRPr="000F66E1">
        <w:rPr>
          <w:rFonts w:eastAsia="Times New Roman"/>
        </w:rPr>
        <w:t xml:space="preserve"> the</w:t>
      </w:r>
      <w:r w:rsidR="007C02EB" w:rsidRPr="000F66E1">
        <w:rPr>
          <w:rFonts w:eastAsia="Times New Roman"/>
        </w:rPr>
        <w:t xml:space="preserve"> </w:t>
      </w:r>
      <w:r w:rsidRPr="000F66E1">
        <w:rPr>
          <w:rFonts w:eastAsia="Times New Roman"/>
        </w:rPr>
        <w:t xml:space="preserve">Canada Organic Regime </w:t>
      </w:r>
      <w:r w:rsidR="00513D3A" w:rsidRPr="000F66E1">
        <w:rPr>
          <w:rFonts w:eastAsia="Times New Roman"/>
        </w:rPr>
        <w:t>as recognized by the Committee on Accreditation for the Evaluation of Quality (CAEQ)</w:t>
      </w:r>
      <w:r w:rsidR="00B32098" w:rsidRPr="000F66E1">
        <w:rPr>
          <w:rFonts w:eastAsia="Times New Roman"/>
        </w:rPr>
        <w:t xml:space="preserve">, </w:t>
      </w:r>
      <w:r w:rsidR="001449D3" w:rsidRPr="000F66E1">
        <w:rPr>
          <w:rFonts w:eastAsia="Times New Roman"/>
        </w:rPr>
        <w:t xml:space="preserve">the </w:t>
      </w:r>
      <w:r w:rsidR="00E02698">
        <w:rPr>
          <w:rFonts w:eastAsia="Times New Roman"/>
        </w:rPr>
        <w:t>Regenerative Organic Certified®</w:t>
      </w:r>
      <w:r w:rsidR="001449D3" w:rsidRPr="000F66E1">
        <w:rPr>
          <w:rFonts w:eastAsia="Times New Roman"/>
        </w:rPr>
        <w:t xml:space="preserve"> as recognized by NSF, Inc., </w:t>
      </w:r>
      <w:r w:rsidR="00B32098" w:rsidRPr="000F66E1">
        <w:rPr>
          <w:rFonts w:eastAsia="Times New Roman"/>
        </w:rPr>
        <w:t>and the Organic Plus Trust (OPT) Grass-Fed Organic Livestock Program as recognized by EarthClaims LLC.</w:t>
      </w:r>
    </w:p>
    <w:p w14:paraId="3561B669" w14:textId="77777777" w:rsidR="00963443" w:rsidRPr="000F66E1" w:rsidRDefault="00963443" w:rsidP="00F27814">
      <w:pPr>
        <w:rPr>
          <w:rFonts w:eastAsia="Times New Roman"/>
        </w:rPr>
      </w:pPr>
    </w:p>
    <w:p w14:paraId="009FA35B" w14:textId="25032C2C" w:rsidR="005D0176" w:rsidRDefault="005D0176" w:rsidP="00F27814">
      <w:pPr>
        <w:rPr>
          <w:rFonts w:eastAsia="Times New Roman"/>
        </w:rPr>
      </w:pPr>
      <w:r>
        <w:rPr>
          <w:rFonts w:eastAsia="Times New Roman"/>
        </w:rPr>
        <w:br w:type="page"/>
      </w:r>
    </w:p>
    <w:sdt>
      <w:sdtPr>
        <w:rPr>
          <w:rFonts w:asciiTheme="minorHAnsi" w:eastAsiaTheme="minorEastAsia" w:hAnsiTheme="minorHAnsi" w:cstheme="minorBidi"/>
          <w:b w:val="0"/>
          <w:smallCaps w:val="0"/>
          <w:color w:val="auto"/>
          <w:sz w:val="22"/>
          <w:szCs w:val="22"/>
        </w:rPr>
        <w:id w:val="-1015141140"/>
        <w:docPartObj>
          <w:docPartGallery w:val="Table of Contents"/>
          <w:docPartUnique/>
        </w:docPartObj>
      </w:sdtPr>
      <w:sdtEndPr>
        <w:rPr>
          <w:bCs/>
          <w:noProof/>
        </w:rPr>
      </w:sdtEndPr>
      <w:sdtContent>
        <w:p w14:paraId="4B55461E" w14:textId="281A1766" w:rsidR="00713802" w:rsidRPr="004436D9" w:rsidRDefault="00826D1E">
          <w:pPr>
            <w:pStyle w:val="TOCHeading"/>
            <w:rPr>
              <w:rFonts w:cstheme="majorHAnsi"/>
              <w:b w:val="0"/>
              <w:color w:val="44546A" w:themeColor="text2"/>
              <w:szCs w:val="40"/>
            </w:rPr>
          </w:pPr>
          <w:r w:rsidRPr="004436D9">
            <w:rPr>
              <w:rFonts w:eastAsiaTheme="minorEastAsia" w:cstheme="majorHAnsi"/>
              <w:b w:val="0"/>
              <w:color w:val="44546A" w:themeColor="text2"/>
              <w:szCs w:val="40"/>
            </w:rPr>
            <w:t xml:space="preserve">Table of </w:t>
          </w:r>
          <w:r w:rsidR="00713802" w:rsidRPr="004436D9">
            <w:rPr>
              <w:rFonts w:cstheme="majorHAnsi"/>
              <w:b w:val="0"/>
              <w:color w:val="44546A" w:themeColor="text2"/>
              <w:szCs w:val="40"/>
            </w:rPr>
            <w:t>Contents</w:t>
          </w:r>
        </w:p>
        <w:p w14:paraId="570496B3" w14:textId="7A7D3B22" w:rsidR="007C2D91" w:rsidRDefault="005D0176">
          <w:pPr>
            <w:pStyle w:val="TOC1"/>
            <w:rPr>
              <w:rFonts w:asciiTheme="minorHAnsi" w:eastAsiaTheme="minorEastAsia" w:hAnsiTheme="minorHAnsi" w:cstheme="minorBidi"/>
              <w:b w:val="0"/>
              <w:bCs w:val="0"/>
              <w:smallCaps w:val="0"/>
              <w:noProof/>
              <w:kern w:val="2"/>
              <w:szCs w:val="24"/>
              <w14:ligatures w14:val="standardContextual"/>
            </w:rPr>
          </w:pPr>
          <w:r w:rsidRPr="009357B5">
            <w:rPr>
              <w:rFonts w:cstheme="majorHAnsi"/>
              <w:caps/>
            </w:rPr>
            <w:fldChar w:fldCharType="begin"/>
          </w:r>
          <w:r w:rsidRPr="009357B5">
            <w:rPr>
              <w:rFonts w:cstheme="majorHAnsi"/>
              <w:caps/>
            </w:rPr>
            <w:instrText xml:space="preserve"> TOC \o "1-1" \h \z \u </w:instrText>
          </w:r>
          <w:r w:rsidRPr="009357B5">
            <w:rPr>
              <w:rFonts w:cstheme="majorHAnsi"/>
              <w:caps/>
            </w:rPr>
            <w:fldChar w:fldCharType="separate"/>
          </w:r>
          <w:hyperlink w:anchor="_Toc198558705" w:history="1">
            <w:r w:rsidR="007C2D91" w:rsidRPr="00C550CC">
              <w:rPr>
                <w:rStyle w:val="Hyperlink"/>
                <w:noProof/>
              </w:rPr>
              <w:t>01 Principles of Organic Production and Handling</w:t>
            </w:r>
            <w:r w:rsidR="007C2D91">
              <w:rPr>
                <w:noProof/>
                <w:webHidden/>
              </w:rPr>
              <w:tab/>
            </w:r>
            <w:r w:rsidR="007C2D91">
              <w:rPr>
                <w:noProof/>
                <w:webHidden/>
              </w:rPr>
              <w:fldChar w:fldCharType="begin"/>
            </w:r>
            <w:r w:rsidR="007C2D91">
              <w:rPr>
                <w:noProof/>
                <w:webHidden/>
              </w:rPr>
              <w:instrText xml:space="preserve"> PAGEREF _Toc198558705 \h </w:instrText>
            </w:r>
            <w:r w:rsidR="007C2D91">
              <w:rPr>
                <w:noProof/>
                <w:webHidden/>
              </w:rPr>
            </w:r>
            <w:r w:rsidR="007C2D91">
              <w:rPr>
                <w:noProof/>
                <w:webHidden/>
              </w:rPr>
              <w:fldChar w:fldCharType="separate"/>
            </w:r>
            <w:r w:rsidR="00702ABD">
              <w:rPr>
                <w:noProof/>
                <w:webHidden/>
              </w:rPr>
              <w:t>3</w:t>
            </w:r>
            <w:r w:rsidR="007C2D91">
              <w:rPr>
                <w:noProof/>
                <w:webHidden/>
              </w:rPr>
              <w:fldChar w:fldCharType="end"/>
            </w:r>
          </w:hyperlink>
        </w:p>
        <w:p w14:paraId="661634FB" w14:textId="3052F075"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06" w:history="1">
            <w:r w:rsidRPr="00C550CC">
              <w:rPr>
                <w:rStyle w:val="Hyperlink"/>
                <w:noProof/>
              </w:rPr>
              <w:t>02 General Provisions</w:t>
            </w:r>
            <w:r>
              <w:rPr>
                <w:noProof/>
                <w:webHidden/>
              </w:rPr>
              <w:tab/>
            </w:r>
            <w:r>
              <w:rPr>
                <w:noProof/>
                <w:webHidden/>
              </w:rPr>
              <w:fldChar w:fldCharType="begin"/>
            </w:r>
            <w:r>
              <w:rPr>
                <w:noProof/>
                <w:webHidden/>
              </w:rPr>
              <w:instrText xml:space="preserve"> PAGEREF _Toc198558706 \h </w:instrText>
            </w:r>
            <w:r>
              <w:rPr>
                <w:noProof/>
                <w:webHidden/>
              </w:rPr>
            </w:r>
            <w:r>
              <w:rPr>
                <w:noProof/>
                <w:webHidden/>
              </w:rPr>
              <w:fldChar w:fldCharType="separate"/>
            </w:r>
            <w:r w:rsidR="00702ABD">
              <w:rPr>
                <w:noProof/>
                <w:webHidden/>
              </w:rPr>
              <w:t>6</w:t>
            </w:r>
            <w:r>
              <w:rPr>
                <w:noProof/>
                <w:webHidden/>
              </w:rPr>
              <w:fldChar w:fldCharType="end"/>
            </w:r>
          </w:hyperlink>
        </w:p>
        <w:p w14:paraId="7CFB66DC" w14:textId="49EAAB7C"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07" w:history="1">
            <w:r w:rsidRPr="00C550CC">
              <w:rPr>
                <w:rStyle w:val="Hyperlink"/>
                <w:noProof/>
              </w:rPr>
              <w:t>03 Certification Categories</w:t>
            </w:r>
            <w:r>
              <w:rPr>
                <w:noProof/>
                <w:webHidden/>
              </w:rPr>
              <w:tab/>
            </w:r>
            <w:r>
              <w:rPr>
                <w:noProof/>
                <w:webHidden/>
              </w:rPr>
              <w:fldChar w:fldCharType="begin"/>
            </w:r>
            <w:r>
              <w:rPr>
                <w:noProof/>
                <w:webHidden/>
              </w:rPr>
              <w:instrText xml:space="preserve"> PAGEREF _Toc198558707 \h </w:instrText>
            </w:r>
            <w:r>
              <w:rPr>
                <w:noProof/>
                <w:webHidden/>
              </w:rPr>
            </w:r>
            <w:r>
              <w:rPr>
                <w:noProof/>
                <w:webHidden/>
              </w:rPr>
              <w:fldChar w:fldCharType="separate"/>
            </w:r>
            <w:r w:rsidR="00702ABD">
              <w:rPr>
                <w:noProof/>
                <w:webHidden/>
              </w:rPr>
              <w:t>13</w:t>
            </w:r>
            <w:r>
              <w:rPr>
                <w:noProof/>
                <w:webHidden/>
              </w:rPr>
              <w:fldChar w:fldCharType="end"/>
            </w:r>
          </w:hyperlink>
        </w:p>
        <w:p w14:paraId="53A5F26B" w14:textId="5D89B575"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08" w:history="1">
            <w:r w:rsidRPr="00C550CC">
              <w:rPr>
                <w:rStyle w:val="Hyperlink"/>
                <w:noProof/>
              </w:rPr>
              <w:t>04 Scope of Certification</w:t>
            </w:r>
            <w:r>
              <w:rPr>
                <w:noProof/>
                <w:webHidden/>
              </w:rPr>
              <w:tab/>
            </w:r>
            <w:r>
              <w:rPr>
                <w:noProof/>
                <w:webHidden/>
              </w:rPr>
              <w:fldChar w:fldCharType="begin"/>
            </w:r>
            <w:r>
              <w:rPr>
                <w:noProof/>
                <w:webHidden/>
              </w:rPr>
              <w:instrText xml:space="preserve"> PAGEREF _Toc198558708 \h </w:instrText>
            </w:r>
            <w:r>
              <w:rPr>
                <w:noProof/>
                <w:webHidden/>
              </w:rPr>
            </w:r>
            <w:r>
              <w:rPr>
                <w:noProof/>
                <w:webHidden/>
              </w:rPr>
              <w:fldChar w:fldCharType="separate"/>
            </w:r>
            <w:r w:rsidR="00702ABD">
              <w:rPr>
                <w:noProof/>
                <w:webHidden/>
              </w:rPr>
              <w:t>14</w:t>
            </w:r>
            <w:r>
              <w:rPr>
                <w:noProof/>
                <w:webHidden/>
              </w:rPr>
              <w:fldChar w:fldCharType="end"/>
            </w:r>
          </w:hyperlink>
        </w:p>
        <w:p w14:paraId="2051CD50" w14:textId="45ECDCFC"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09" w:history="1">
            <w:r w:rsidRPr="00C550CC">
              <w:rPr>
                <w:rStyle w:val="Hyperlink"/>
                <w:noProof/>
              </w:rPr>
              <w:t>05 Labeling</w:t>
            </w:r>
            <w:r>
              <w:rPr>
                <w:noProof/>
                <w:webHidden/>
              </w:rPr>
              <w:tab/>
            </w:r>
            <w:r>
              <w:rPr>
                <w:noProof/>
                <w:webHidden/>
              </w:rPr>
              <w:fldChar w:fldCharType="begin"/>
            </w:r>
            <w:r>
              <w:rPr>
                <w:noProof/>
                <w:webHidden/>
              </w:rPr>
              <w:instrText xml:space="preserve"> PAGEREF _Toc198558709 \h </w:instrText>
            </w:r>
            <w:r>
              <w:rPr>
                <w:noProof/>
                <w:webHidden/>
              </w:rPr>
            </w:r>
            <w:r>
              <w:rPr>
                <w:noProof/>
                <w:webHidden/>
              </w:rPr>
              <w:fldChar w:fldCharType="separate"/>
            </w:r>
            <w:r w:rsidR="00702ABD">
              <w:rPr>
                <w:noProof/>
                <w:webHidden/>
              </w:rPr>
              <w:t>23</w:t>
            </w:r>
            <w:r>
              <w:rPr>
                <w:noProof/>
                <w:webHidden/>
              </w:rPr>
              <w:fldChar w:fldCharType="end"/>
            </w:r>
          </w:hyperlink>
        </w:p>
        <w:p w14:paraId="7D3E32C0" w14:textId="07CC592C"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0" w:history="1">
            <w:r w:rsidRPr="00C550CC">
              <w:rPr>
                <w:rStyle w:val="Hyperlink"/>
                <w:noProof/>
              </w:rPr>
              <w:t>06 Certification Steps</w:t>
            </w:r>
            <w:r>
              <w:rPr>
                <w:noProof/>
                <w:webHidden/>
              </w:rPr>
              <w:tab/>
            </w:r>
            <w:r>
              <w:rPr>
                <w:noProof/>
                <w:webHidden/>
              </w:rPr>
              <w:fldChar w:fldCharType="begin"/>
            </w:r>
            <w:r>
              <w:rPr>
                <w:noProof/>
                <w:webHidden/>
              </w:rPr>
              <w:instrText xml:space="preserve"> PAGEREF _Toc198558710 \h </w:instrText>
            </w:r>
            <w:r>
              <w:rPr>
                <w:noProof/>
                <w:webHidden/>
              </w:rPr>
            </w:r>
            <w:r>
              <w:rPr>
                <w:noProof/>
                <w:webHidden/>
              </w:rPr>
              <w:fldChar w:fldCharType="separate"/>
            </w:r>
            <w:r w:rsidR="00702ABD">
              <w:rPr>
                <w:noProof/>
                <w:webHidden/>
              </w:rPr>
              <w:t>27</w:t>
            </w:r>
            <w:r>
              <w:rPr>
                <w:noProof/>
                <w:webHidden/>
              </w:rPr>
              <w:fldChar w:fldCharType="end"/>
            </w:r>
          </w:hyperlink>
        </w:p>
        <w:p w14:paraId="562DF4E6" w14:textId="3F413337"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1" w:history="1">
            <w:r w:rsidRPr="00C550CC">
              <w:rPr>
                <w:rStyle w:val="Hyperlink"/>
                <w:noProof/>
              </w:rPr>
              <w:t>07 Additional Provisions</w:t>
            </w:r>
            <w:r>
              <w:rPr>
                <w:noProof/>
                <w:webHidden/>
              </w:rPr>
              <w:tab/>
            </w:r>
            <w:r>
              <w:rPr>
                <w:noProof/>
                <w:webHidden/>
              </w:rPr>
              <w:fldChar w:fldCharType="begin"/>
            </w:r>
            <w:r>
              <w:rPr>
                <w:noProof/>
                <w:webHidden/>
              </w:rPr>
              <w:instrText xml:space="preserve"> PAGEREF _Toc198558711 \h </w:instrText>
            </w:r>
            <w:r>
              <w:rPr>
                <w:noProof/>
                <w:webHidden/>
              </w:rPr>
            </w:r>
            <w:r>
              <w:rPr>
                <w:noProof/>
                <w:webHidden/>
              </w:rPr>
              <w:fldChar w:fldCharType="separate"/>
            </w:r>
            <w:r w:rsidR="00702ABD">
              <w:rPr>
                <w:noProof/>
                <w:webHidden/>
              </w:rPr>
              <w:t>47</w:t>
            </w:r>
            <w:r>
              <w:rPr>
                <w:noProof/>
                <w:webHidden/>
              </w:rPr>
              <w:fldChar w:fldCharType="end"/>
            </w:r>
          </w:hyperlink>
        </w:p>
        <w:p w14:paraId="3C18ECDA" w14:textId="5EAF0B03"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2" w:history="1">
            <w:r w:rsidRPr="00C550CC">
              <w:rPr>
                <w:rStyle w:val="Hyperlink"/>
                <w:noProof/>
              </w:rPr>
              <w:t>08 Mediation and Appeals</w:t>
            </w:r>
            <w:r>
              <w:rPr>
                <w:noProof/>
                <w:webHidden/>
              </w:rPr>
              <w:tab/>
            </w:r>
            <w:r>
              <w:rPr>
                <w:noProof/>
                <w:webHidden/>
              </w:rPr>
              <w:fldChar w:fldCharType="begin"/>
            </w:r>
            <w:r>
              <w:rPr>
                <w:noProof/>
                <w:webHidden/>
              </w:rPr>
              <w:instrText xml:space="preserve"> PAGEREF _Toc198558712 \h </w:instrText>
            </w:r>
            <w:r>
              <w:rPr>
                <w:noProof/>
                <w:webHidden/>
              </w:rPr>
            </w:r>
            <w:r>
              <w:rPr>
                <w:noProof/>
                <w:webHidden/>
              </w:rPr>
              <w:fldChar w:fldCharType="separate"/>
            </w:r>
            <w:r w:rsidR="00702ABD">
              <w:rPr>
                <w:noProof/>
                <w:webHidden/>
              </w:rPr>
              <w:t>57</w:t>
            </w:r>
            <w:r>
              <w:rPr>
                <w:noProof/>
                <w:webHidden/>
              </w:rPr>
              <w:fldChar w:fldCharType="end"/>
            </w:r>
          </w:hyperlink>
        </w:p>
        <w:p w14:paraId="2343441C" w14:textId="789C9005"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3" w:history="1">
            <w:r w:rsidRPr="00C550CC">
              <w:rPr>
                <w:rStyle w:val="Hyperlink"/>
                <w:noProof/>
              </w:rPr>
              <w:t>09 Complaints</w:t>
            </w:r>
            <w:r>
              <w:rPr>
                <w:noProof/>
                <w:webHidden/>
              </w:rPr>
              <w:tab/>
            </w:r>
            <w:r>
              <w:rPr>
                <w:noProof/>
                <w:webHidden/>
              </w:rPr>
              <w:fldChar w:fldCharType="begin"/>
            </w:r>
            <w:r>
              <w:rPr>
                <w:noProof/>
                <w:webHidden/>
              </w:rPr>
              <w:instrText xml:space="preserve"> PAGEREF _Toc198558713 \h </w:instrText>
            </w:r>
            <w:r>
              <w:rPr>
                <w:noProof/>
                <w:webHidden/>
              </w:rPr>
            </w:r>
            <w:r>
              <w:rPr>
                <w:noProof/>
                <w:webHidden/>
              </w:rPr>
              <w:fldChar w:fldCharType="separate"/>
            </w:r>
            <w:r w:rsidR="00702ABD">
              <w:rPr>
                <w:noProof/>
                <w:webHidden/>
              </w:rPr>
              <w:t>59</w:t>
            </w:r>
            <w:r>
              <w:rPr>
                <w:noProof/>
                <w:webHidden/>
              </w:rPr>
              <w:fldChar w:fldCharType="end"/>
            </w:r>
          </w:hyperlink>
        </w:p>
        <w:p w14:paraId="6698A2A3" w14:textId="45AAE26B"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4" w:history="1">
            <w:r w:rsidRPr="00C550CC">
              <w:rPr>
                <w:rStyle w:val="Hyperlink"/>
                <w:noProof/>
              </w:rPr>
              <w:t>10 Sampling &amp; Testing of Agricultural Products</w:t>
            </w:r>
            <w:r>
              <w:rPr>
                <w:noProof/>
                <w:webHidden/>
              </w:rPr>
              <w:tab/>
            </w:r>
            <w:r>
              <w:rPr>
                <w:noProof/>
                <w:webHidden/>
              </w:rPr>
              <w:fldChar w:fldCharType="begin"/>
            </w:r>
            <w:r>
              <w:rPr>
                <w:noProof/>
                <w:webHidden/>
              </w:rPr>
              <w:instrText xml:space="preserve"> PAGEREF _Toc198558714 \h </w:instrText>
            </w:r>
            <w:r>
              <w:rPr>
                <w:noProof/>
                <w:webHidden/>
              </w:rPr>
            </w:r>
            <w:r>
              <w:rPr>
                <w:noProof/>
                <w:webHidden/>
              </w:rPr>
              <w:fldChar w:fldCharType="separate"/>
            </w:r>
            <w:r w:rsidR="00702ABD">
              <w:rPr>
                <w:noProof/>
                <w:webHidden/>
              </w:rPr>
              <w:t>61</w:t>
            </w:r>
            <w:r>
              <w:rPr>
                <w:noProof/>
                <w:webHidden/>
              </w:rPr>
              <w:fldChar w:fldCharType="end"/>
            </w:r>
          </w:hyperlink>
        </w:p>
        <w:p w14:paraId="08A43776" w14:textId="54A94546"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5" w:history="1">
            <w:r w:rsidRPr="00C550CC">
              <w:rPr>
                <w:rStyle w:val="Hyperlink"/>
                <w:noProof/>
              </w:rPr>
              <w:t>11 Standards Revisions</w:t>
            </w:r>
            <w:r>
              <w:rPr>
                <w:noProof/>
                <w:webHidden/>
              </w:rPr>
              <w:tab/>
            </w:r>
            <w:r>
              <w:rPr>
                <w:noProof/>
                <w:webHidden/>
              </w:rPr>
              <w:fldChar w:fldCharType="begin"/>
            </w:r>
            <w:r>
              <w:rPr>
                <w:noProof/>
                <w:webHidden/>
              </w:rPr>
              <w:instrText xml:space="preserve"> PAGEREF _Toc198558715 \h </w:instrText>
            </w:r>
            <w:r>
              <w:rPr>
                <w:noProof/>
                <w:webHidden/>
              </w:rPr>
            </w:r>
            <w:r>
              <w:rPr>
                <w:noProof/>
                <w:webHidden/>
              </w:rPr>
              <w:fldChar w:fldCharType="separate"/>
            </w:r>
            <w:r w:rsidR="00702ABD">
              <w:rPr>
                <w:noProof/>
                <w:webHidden/>
              </w:rPr>
              <w:t>64</w:t>
            </w:r>
            <w:r>
              <w:rPr>
                <w:noProof/>
                <w:webHidden/>
              </w:rPr>
              <w:fldChar w:fldCharType="end"/>
            </w:r>
          </w:hyperlink>
        </w:p>
        <w:p w14:paraId="1EF06117" w14:textId="0EA95B71"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6" w:history="1">
            <w:r w:rsidRPr="00C550CC">
              <w:rPr>
                <w:rStyle w:val="Hyperlink"/>
                <w:noProof/>
              </w:rPr>
              <w:t>12 Fees</w:t>
            </w:r>
            <w:r>
              <w:rPr>
                <w:noProof/>
                <w:webHidden/>
              </w:rPr>
              <w:tab/>
            </w:r>
            <w:r>
              <w:rPr>
                <w:noProof/>
                <w:webHidden/>
              </w:rPr>
              <w:fldChar w:fldCharType="begin"/>
            </w:r>
            <w:r>
              <w:rPr>
                <w:noProof/>
                <w:webHidden/>
              </w:rPr>
              <w:instrText xml:space="preserve"> PAGEREF _Toc198558716 \h </w:instrText>
            </w:r>
            <w:r>
              <w:rPr>
                <w:noProof/>
                <w:webHidden/>
              </w:rPr>
            </w:r>
            <w:r>
              <w:rPr>
                <w:noProof/>
                <w:webHidden/>
              </w:rPr>
              <w:fldChar w:fldCharType="separate"/>
            </w:r>
            <w:r w:rsidR="00702ABD">
              <w:rPr>
                <w:noProof/>
                <w:webHidden/>
              </w:rPr>
              <w:t>66</w:t>
            </w:r>
            <w:r>
              <w:rPr>
                <w:noProof/>
                <w:webHidden/>
              </w:rPr>
              <w:fldChar w:fldCharType="end"/>
            </w:r>
          </w:hyperlink>
        </w:p>
        <w:p w14:paraId="3D70F187" w14:textId="06C9842E" w:rsidR="00963443" w:rsidRPr="00D05646" w:rsidRDefault="005D0176" w:rsidP="00F27814">
          <w:r w:rsidRPr="009357B5">
            <w:rPr>
              <w:rFonts w:asciiTheme="majorHAnsi" w:eastAsia="Times New Roman" w:hAnsiTheme="majorHAnsi" w:cstheme="majorHAnsi"/>
              <w:b/>
              <w:bCs/>
              <w:caps/>
              <w:smallCaps/>
              <w:sz w:val="24"/>
              <w:szCs w:val="28"/>
            </w:rPr>
            <w:fldChar w:fldCharType="end"/>
          </w:r>
        </w:p>
      </w:sdtContent>
    </w:sdt>
    <w:p w14:paraId="4C8BDADF" w14:textId="77777777" w:rsidR="00CF204E" w:rsidRPr="00C060F6" w:rsidRDefault="00DC624B" w:rsidP="005D0176">
      <w:pPr>
        <w:pStyle w:val="Heading1"/>
      </w:pPr>
      <w:bookmarkStart w:id="0" w:name="_Toc424898844"/>
      <w:r w:rsidRPr="000F66E1">
        <w:br w:type="page"/>
      </w:r>
      <w:bookmarkStart w:id="1" w:name="_Toc474161814"/>
      <w:bookmarkStart w:id="2" w:name="_Toc474161840"/>
      <w:bookmarkStart w:id="3" w:name="_Toc500935011"/>
      <w:bookmarkStart w:id="4" w:name="_Toc198558705"/>
      <w:r w:rsidR="00C7408F" w:rsidRPr="000F66E1">
        <w:lastRenderedPageBreak/>
        <w:t xml:space="preserve">01 </w:t>
      </w:r>
      <w:r w:rsidR="00CF204E" w:rsidRPr="000F66E1">
        <w:t>Principles of Organic Production and Handling</w:t>
      </w:r>
      <w:bookmarkEnd w:id="0"/>
      <w:bookmarkEnd w:id="1"/>
      <w:bookmarkEnd w:id="2"/>
      <w:bookmarkEnd w:id="3"/>
      <w:bookmarkEnd w:id="4"/>
    </w:p>
    <w:p w14:paraId="2C586B3D" w14:textId="77777777" w:rsidR="00CF204E" w:rsidRPr="000F66E1" w:rsidRDefault="00CF204E" w:rsidP="005D0176">
      <w:pPr>
        <w:pStyle w:val="Heading2"/>
      </w:pPr>
      <w:bookmarkStart w:id="5" w:name="_Toc500935012"/>
      <w:r w:rsidRPr="000F66E1">
        <w:t xml:space="preserve">Holistic Production </w:t>
      </w:r>
      <w:r w:rsidRPr="005D0176">
        <w:t>Management</w:t>
      </w:r>
      <w:r w:rsidRPr="000F66E1">
        <w:t xml:space="preserve"> Systems</w:t>
      </w:r>
      <w:bookmarkEnd w:id="5"/>
    </w:p>
    <w:p w14:paraId="5716CEE9" w14:textId="3622C977" w:rsidR="00CF204E" w:rsidRPr="000F66E1" w:rsidRDefault="00CF204E" w:rsidP="00F27814">
      <w:r w:rsidRPr="000F66E1">
        <w:t>Organic agriculture is based on holistic production management systems which promote and enhance agro-ecosystem health, including biodiversity, biological cycles, and soil biological activity. Organic agriculture emphasizes the use of management practices in preference to the use of off-farm inputs, taking into account that conditions require locally adapted systems.</w:t>
      </w:r>
      <w:r w:rsidR="009401D5">
        <w:t xml:space="preserve"> </w:t>
      </w:r>
      <w:r w:rsidRPr="000F66E1">
        <w:t xml:space="preserve">These goals are met, where possible, </w:t>
      </w:r>
      <w:r w:rsidR="00941DD2" w:rsidRPr="000F66E1">
        <w:t>using</w:t>
      </w:r>
      <w:r w:rsidRPr="000F66E1">
        <w:t xml:space="preserve"> cultural, biological, and mechanical methods, as opposed to using synthetic materials, to fulfill specific functions within the system.</w:t>
      </w:r>
    </w:p>
    <w:p w14:paraId="7F3B4E6D" w14:textId="77777777" w:rsidR="004B6D08" w:rsidRPr="000F66E1" w:rsidRDefault="00CF204E" w:rsidP="002E7AE0">
      <w:pPr>
        <w:pStyle w:val="Heading2"/>
      </w:pPr>
      <w:bookmarkStart w:id="6" w:name="_Toc500935013"/>
      <w:r w:rsidRPr="000F66E1">
        <w:t>Organic Standards</w:t>
      </w:r>
      <w:bookmarkEnd w:id="6"/>
    </w:p>
    <w:p w14:paraId="213CA67B" w14:textId="7C44ACD6" w:rsidR="004B2E75" w:rsidRPr="000F66E1" w:rsidRDefault="00CF204E" w:rsidP="00F27814">
      <w:pPr>
        <w:rPr>
          <w:rFonts w:eastAsia="Times New Roman"/>
        </w:rPr>
      </w:pPr>
      <w:r w:rsidRPr="000F66E1">
        <w:rPr>
          <w:rFonts w:eastAsia="Times New Roman"/>
        </w:rPr>
        <w:t>Organically produced products are identified under specific and precise standards of production based on the use of ecologically sound production practices, which are intrinsic to the identification and labeling of organic products.</w:t>
      </w:r>
      <w:r w:rsidR="009401D5">
        <w:rPr>
          <w:rFonts w:eastAsia="Times New Roman"/>
        </w:rPr>
        <w:t xml:space="preserve"> </w:t>
      </w:r>
      <w:r w:rsidRPr="000F66E1">
        <w:rPr>
          <w:rFonts w:eastAsia="Times New Roman"/>
        </w:rPr>
        <w:t xml:space="preserve">For a list of these standards, see </w:t>
      </w:r>
      <w:r w:rsidR="00120F41" w:rsidRPr="000F66E1">
        <w:rPr>
          <w:rFonts w:eastAsia="Times New Roman"/>
        </w:rPr>
        <w:t>Standards Manuals.</w:t>
      </w:r>
    </w:p>
    <w:p w14:paraId="52B96B98" w14:textId="77777777" w:rsidR="00CF204E" w:rsidRPr="000F66E1" w:rsidRDefault="004B2E75" w:rsidP="002E7AE0">
      <w:pPr>
        <w:pStyle w:val="Heading2"/>
        <w:rPr>
          <w:rFonts w:eastAsia="Calibri"/>
        </w:rPr>
      </w:pPr>
      <w:bookmarkStart w:id="7" w:name="_Toc500935014"/>
      <w:r w:rsidRPr="000F66E1">
        <w:rPr>
          <w:rFonts w:eastAsia="Calibri"/>
        </w:rPr>
        <w:t>O</w:t>
      </w:r>
      <w:r w:rsidR="00CF204E" w:rsidRPr="000F66E1">
        <w:rPr>
          <w:rFonts w:eastAsia="Calibri"/>
        </w:rPr>
        <w:t>rganic Certification</w:t>
      </w:r>
      <w:bookmarkEnd w:id="7"/>
    </w:p>
    <w:p w14:paraId="2E618036" w14:textId="4076B745" w:rsidR="00CF204E" w:rsidRPr="000F66E1" w:rsidRDefault="004B2E75" w:rsidP="00F27814">
      <w:pPr>
        <w:rPr>
          <w:rFonts w:eastAsia="Calibri"/>
        </w:rPr>
      </w:pPr>
      <w:r w:rsidRPr="000F66E1">
        <w:rPr>
          <w:rFonts w:eastAsia="Calibri"/>
        </w:rPr>
        <w:t>O</w:t>
      </w:r>
      <w:r w:rsidR="00CF204E" w:rsidRPr="000F66E1">
        <w:rPr>
          <w:rFonts w:eastAsia="Calibri"/>
        </w:rPr>
        <w:t>rganic certification is a system of institutionalized trust that allows consumers to identify and reward those who meet organic standards.</w:t>
      </w:r>
      <w:r w:rsidR="009401D5">
        <w:rPr>
          <w:rFonts w:eastAsia="Calibri"/>
        </w:rPr>
        <w:t xml:space="preserve"> </w:t>
      </w:r>
      <w:r w:rsidR="00CF204E" w:rsidRPr="000F66E1">
        <w:rPr>
          <w:rFonts w:eastAsia="Calibri"/>
        </w:rPr>
        <w:t>This requires an informed effort on the part of the producer or handler, and careful vigilance with consistent, transparent decision making on the part of the certif</w:t>
      </w:r>
      <w:r w:rsidR="00F25D86" w:rsidRPr="000F66E1">
        <w:rPr>
          <w:rFonts w:eastAsia="Calibri"/>
        </w:rPr>
        <w:t xml:space="preserve">ying </w:t>
      </w:r>
      <w:r w:rsidR="00CF204E" w:rsidRPr="000F66E1">
        <w:rPr>
          <w:rFonts w:eastAsia="Calibri"/>
        </w:rPr>
        <w:t>agent</w:t>
      </w:r>
      <w:r w:rsidR="00F25D86" w:rsidRPr="000F66E1">
        <w:rPr>
          <w:rFonts w:eastAsia="Calibri"/>
        </w:rPr>
        <w:t>/control body</w:t>
      </w:r>
      <w:r w:rsidR="00CF204E" w:rsidRPr="000F66E1">
        <w:rPr>
          <w:rFonts w:eastAsia="Calibri"/>
        </w:rPr>
        <w:t>.</w:t>
      </w:r>
    </w:p>
    <w:p w14:paraId="6D8050DC" w14:textId="77777777" w:rsidR="00CF204E" w:rsidRPr="000F66E1" w:rsidRDefault="00CF204E" w:rsidP="00F27814">
      <w:pPr>
        <w:pStyle w:val="ListParagraph"/>
        <w:numPr>
          <w:ilvl w:val="0"/>
          <w:numId w:val="39"/>
        </w:numPr>
        <w:rPr>
          <w:rFonts w:eastAsia="Calibri"/>
        </w:rPr>
      </w:pPr>
      <w:r w:rsidRPr="000F66E1">
        <w:rPr>
          <w:rFonts w:eastAsia="Calibri"/>
        </w:rPr>
        <w:t>Organic production systems strive to achieve agro-ecosystems that are ecologically, socially, and economically sustainable.</w:t>
      </w:r>
    </w:p>
    <w:p w14:paraId="6EAAFF6E" w14:textId="0D342D85" w:rsidR="00CF204E" w:rsidRPr="000F66E1" w:rsidRDefault="00CF204E" w:rsidP="00F27814">
      <w:pPr>
        <w:pStyle w:val="ListParagraph"/>
        <w:numPr>
          <w:ilvl w:val="0"/>
          <w:numId w:val="39"/>
        </w:numPr>
        <w:rPr>
          <w:rFonts w:eastAsia="Calibri"/>
        </w:rPr>
      </w:pPr>
      <w:r w:rsidRPr="000F66E1">
        <w:rPr>
          <w:rFonts w:eastAsia="Calibri"/>
        </w:rPr>
        <w:t xml:space="preserve">Organic standards require that each certified organic entity complete and submit for approval by a </w:t>
      </w:r>
      <w:r w:rsidR="005B5456" w:rsidRPr="000F66E1">
        <w:rPr>
          <w:rFonts w:eastAsia="Calibri"/>
        </w:rPr>
        <w:t>Certification Reviewer</w:t>
      </w:r>
      <w:r w:rsidRPr="000F66E1">
        <w:rPr>
          <w:rFonts w:eastAsia="Calibri"/>
        </w:rPr>
        <w:t>, an Organic Systems Plan (OSP) detailing the management of an organic crop, livestock, wild harvest, processing, or handling operation. The OSP outlines the management system used by the operation to comply with the organic standards</w:t>
      </w:r>
      <w:r w:rsidR="00855781" w:rsidRPr="000F66E1">
        <w:rPr>
          <w:rFonts w:eastAsia="Calibri"/>
        </w:rPr>
        <w:t xml:space="preserve"> for the </w:t>
      </w:r>
      <w:r w:rsidRPr="000F66E1">
        <w:rPr>
          <w:rFonts w:eastAsia="Calibri"/>
        </w:rPr>
        <w:t>appropriate scope of certification</w:t>
      </w:r>
      <w:r w:rsidR="005B5456" w:rsidRPr="000F66E1">
        <w:rPr>
          <w:rFonts w:eastAsia="Calibri"/>
        </w:rPr>
        <w:t xml:space="preserve">. QCS may accept </w:t>
      </w:r>
      <w:r w:rsidR="0036003A" w:rsidRPr="000F66E1">
        <w:rPr>
          <w:rFonts w:eastAsia="Calibri"/>
        </w:rPr>
        <w:t xml:space="preserve">completed </w:t>
      </w:r>
      <w:r w:rsidR="005B5456" w:rsidRPr="000F66E1">
        <w:rPr>
          <w:rFonts w:eastAsia="Calibri"/>
        </w:rPr>
        <w:t>Organic System Plan</w:t>
      </w:r>
      <w:r w:rsidR="00855781" w:rsidRPr="000F66E1">
        <w:rPr>
          <w:rFonts w:eastAsia="Calibri"/>
        </w:rPr>
        <w:t>s</w:t>
      </w:r>
      <w:r w:rsidR="005B5456" w:rsidRPr="000F66E1">
        <w:rPr>
          <w:rFonts w:eastAsia="Calibri"/>
        </w:rPr>
        <w:t xml:space="preserve"> provided by other accredited certifiers</w:t>
      </w:r>
      <w:r w:rsidR="0036003A" w:rsidRPr="000F66E1">
        <w:rPr>
          <w:rFonts w:eastAsia="Calibri"/>
        </w:rPr>
        <w:t xml:space="preserve"> on a case</w:t>
      </w:r>
      <w:r w:rsidR="63A79061" w:rsidRPr="000F66E1">
        <w:rPr>
          <w:rFonts w:eastAsia="Calibri"/>
        </w:rPr>
        <w:t>-</w:t>
      </w:r>
      <w:r w:rsidR="0036003A" w:rsidRPr="000F66E1">
        <w:rPr>
          <w:rFonts w:eastAsia="Calibri"/>
        </w:rPr>
        <w:t>by</w:t>
      </w:r>
      <w:r w:rsidR="63A79061" w:rsidRPr="000F66E1">
        <w:rPr>
          <w:rFonts w:eastAsia="Calibri"/>
        </w:rPr>
        <w:t>-</w:t>
      </w:r>
      <w:r w:rsidR="0036003A" w:rsidRPr="000F66E1">
        <w:rPr>
          <w:rFonts w:eastAsia="Calibri"/>
        </w:rPr>
        <w:t>case basis</w:t>
      </w:r>
      <w:r w:rsidRPr="000F66E1">
        <w:rPr>
          <w:rFonts w:eastAsia="Calibri"/>
        </w:rPr>
        <w:t>.</w:t>
      </w:r>
    </w:p>
    <w:p w14:paraId="371872A1" w14:textId="77777777" w:rsidR="00CF204E" w:rsidRPr="000F66E1" w:rsidRDefault="00CF204E" w:rsidP="002E7AE0">
      <w:pPr>
        <w:pStyle w:val="Heading3"/>
      </w:pPr>
      <w:r w:rsidRPr="000F66E1">
        <w:t>An organic production system is designed to:</w:t>
      </w:r>
    </w:p>
    <w:p w14:paraId="3FF25677" w14:textId="77777777" w:rsidR="00CF204E" w:rsidRPr="000F66E1" w:rsidRDefault="00CF204E" w:rsidP="00F27814">
      <w:pPr>
        <w:pStyle w:val="ListParagraph"/>
        <w:numPr>
          <w:ilvl w:val="0"/>
          <w:numId w:val="45"/>
        </w:numPr>
        <w:rPr>
          <w:rFonts w:eastAsia="Calibri"/>
        </w:rPr>
      </w:pPr>
      <w:r w:rsidRPr="000F66E1">
        <w:rPr>
          <w:rFonts w:eastAsia="Calibri"/>
        </w:rPr>
        <w:t>Maximize biological activity in the soil;</w:t>
      </w:r>
    </w:p>
    <w:p w14:paraId="4EEBF41D" w14:textId="77777777" w:rsidR="00CF204E" w:rsidRPr="000F66E1" w:rsidRDefault="00CF204E" w:rsidP="00F27814">
      <w:pPr>
        <w:pStyle w:val="ListParagraph"/>
        <w:numPr>
          <w:ilvl w:val="0"/>
          <w:numId w:val="45"/>
        </w:numPr>
        <w:rPr>
          <w:rFonts w:eastAsia="Calibri"/>
        </w:rPr>
      </w:pPr>
      <w:r w:rsidRPr="000F66E1">
        <w:rPr>
          <w:rFonts w:eastAsia="Calibri"/>
        </w:rPr>
        <w:t>Maintain long-term soil fertility;</w:t>
      </w:r>
    </w:p>
    <w:p w14:paraId="4D00D10E" w14:textId="77777777" w:rsidR="00CF204E" w:rsidRPr="000F66E1" w:rsidRDefault="00CF204E" w:rsidP="00F27814">
      <w:pPr>
        <w:pStyle w:val="ListParagraph"/>
        <w:numPr>
          <w:ilvl w:val="0"/>
          <w:numId w:val="45"/>
        </w:numPr>
        <w:rPr>
          <w:rFonts w:eastAsia="Calibri"/>
        </w:rPr>
      </w:pPr>
      <w:r w:rsidRPr="000F66E1">
        <w:rPr>
          <w:rFonts w:eastAsia="Calibri"/>
        </w:rPr>
        <w:t>Minimize soil erosion;</w:t>
      </w:r>
    </w:p>
    <w:p w14:paraId="3360DBBB" w14:textId="77777777" w:rsidR="00CF204E" w:rsidRPr="000F66E1" w:rsidRDefault="00CF204E" w:rsidP="00F27814">
      <w:pPr>
        <w:pStyle w:val="ListParagraph"/>
        <w:numPr>
          <w:ilvl w:val="0"/>
          <w:numId w:val="45"/>
        </w:numPr>
        <w:rPr>
          <w:rFonts w:eastAsia="Calibri"/>
        </w:rPr>
      </w:pPr>
      <w:r w:rsidRPr="000F66E1">
        <w:rPr>
          <w:rFonts w:eastAsia="Calibri"/>
        </w:rPr>
        <w:t>Maintain or enhance the genetic and biological diversity of the production system and its surroundings;</w:t>
      </w:r>
    </w:p>
    <w:p w14:paraId="25DA6003" w14:textId="77777777" w:rsidR="00CF204E" w:rsidRPr="000F66E1" w:rsidRDefault="00CF204E" w:rsidP="00F27814">
      <w:pPr>
        <w:pStyle w:val="ListParagraph"/>
        <w:numPr>
          <w:ilvl w:val="0"/>
          <w:numId w:val="45"/>
        </w:numPr>
        <w:rPr>
          <w:rFonts w:eastAsia="Calibri"/>
        </w:rPr>
      </w:pPr>
      <w:r w:rsidRPr="000F66E1">
        <w:rPr>
          <w:rFonts w:eastAsia="Calibri"/>
        </w:rPr>
        <w:t>Provide livestock with optimal living conditions for health and wellbeing;</w:t>
      </w:r>
    </w:p>
    <w:p w14:paraId="45A22D14" w14:textId="77777777" w:rsidR="004B6D08" w:rsidRPr="000F66E1" w:rsidRDefault="00CF204E" w:rsidP="00F27814">
      <w:pPr>
        <w:pStyle w:val="ListParagraph"/>
        <w:numPr>
          <w:ilvl w:val="0"/>
          <w:numId w:val="45"/>
        </w:numPr>
        <w:rPr>
          <w:rFonts w:eastAsia="Calibri"/>
        </w:rPr>
      </w:pPr>
      <w:r w:rsidRPr="000F66E1">
        <w:rPr>
          <w:rFonts w:eastAsia="Calibri"/>
        </w:rPr>
        <w:t>Utilize renewable resources in bio-regionally based agricultural systems;</w:t>
      </w:r>
    </w:p>
    <w:p w14:paraId="79A837DF" w14:textId="77777777" w:rsidR="004B6D08" w:rsidRPr="000F66E1" w:rsidRDefault="00CF204E" w:rsidP="00F27814">
      <w:pPr>
        <w:pStyle w:val="ListParagraph"/>
        <w:numPr>
          <w:ilvl w:val="0"/>
          <w:numId w:val="45"/>
        </w:numPr>
        <w:rPr>
          <w:rFonts w:eastAsia="Calibri"/>
        </w:rPr>
      </w:pPr>
      <w:r w:rsidRPr="000F66E1">
        <w:rPr>
          <w:rFonts w:eastAsia="Calibri"/>
        </w:rPr>
        <w:t>Recycle materials of plant and animal origin in order to return nutrients to the land, thus minimizing the use of non-renewable resources;</w:t>
      </w:r>
    </w:p>
    <w:p w14:paraId="45745D86" w14:textId="77777777" w:rsidR="00120F41" w:rsidRPr="000F66E1" w:rsidRDefault="00CF204E" w:rsidP="00F27814">
      <w:pPr>
        <w:pStyle w:val="ListParagraph"/>
        <w:numPr>
          <w:ilvl w:val="0"/>
          <w:numId w:val="45"/>
        </w:numPr>
        <w:rPr>
          <w:rFonts w:eastAsia="Calibri"/>
        </w:rPr>
      </w:pPr>
      <w:r w:rsidRPr="000F66E1">
        <w:rPr>
          <w:rFonts w:eastAsia="Calibri"/>
        </w:rPr>
        <w:t>Promote the environmentally responsible use of soil, water, and air, and mini</w:t>
      </w:r>
      <w:r w:rsidR="004B6D08" w:rsidRPr="000F66E1">
        <w:rPr>
          <w:rFonts w:eastAsia="Calibri"/>
        </w:rPr>
        <w:t>mize agricultural pollution; and</w:t>
      </w:r>
    </w:p>
    <w:p w14:paraId="75BC5E22" w14:textId="588C034E" w:rsidR="004607A8" w:rsidRPr="000F66E1" w:rsidRDefault="00CF204E" w:rsidP="00F523EF">
      <w:pPr>
        <w:pStyle w:val="ListParagraph"/>
        <w:numPr>
          <w:ilvl w:val="0"/>
          <w:numId w:val="45"/>
        </w:numPr>
      </w:pPr>
      <w:r w:rsidRPr="000F66E1">
        <w:rPr>
          <w:rFonts w:eastAsia="Calibri"/>
        </w:rPr>
        <w:lastRenderedPageBreak/>
        <w:t>Become established on an existing farm or field through a period of conversion, designed to allow the agricultural system to adapt to organic production methods and materials.</w:t>
      </w:r>
    </w:p>
    <w:p w14:paraId="6455450B" w14:textId="198E9C83" w:rsidR="00CF204E" w:rsidRPr="000F66E1" w:rsidRDefault="00CF204E" w:rsidP="002E7AE0">
      <w:pPr>
        <w:pStyle w:val="Heading3"/>
      </w:pPr>
      <w:r w:rsidRPr="000F66E1">
        <w:t>Organic handling practices are based on the following principles:</w:t>
      </w:r>
    </w:p>
    <w:p w14:paraId="36469C00" w14:textId="77777777" w:rsidR="004B6D08" w:rsidRPr="000F66E1" w:rsidRDefault="00CF204E" w:rsidP="00F27814">
      <w:pPr>
        <w:pStyle w:val="ListParagraph"/>
        <w:numPr>
          <w:ilvl w:val="0"/>
          <w:numId w:val="47"/>
        </w:numPr>
        <w:rPr>
          <w:rFonts w:eastAsia="Calibri"/>
        </w:rPr>
      </w:pPr>
      <w:r w:rsidRPr="000F66E1">
        <w:rPr>
          <w:rFonts w:eastAsia="Calibri"/>
        </w:rPr>
        <w:t>Organic processors and handlers must implement organic good manufacturing and handling practices in order to maintain the integrity of organic products though all stages of processing, transport, and storage;</w:t>
      </w:r>
    </w:p>
    <w:p w14:paraId="4DDB8025" w14:textId="77777777" w:rsidR="00120F41" w:rsidRPr="000F66E1" w:rsidRDefault="00CF204E" w:rsidP="00F27814">
      <w:pPr>
        <w:pStyle w:val="ListParagraph"/>
        <w:numPr>
          <w:ilvl w:val="0"/>
          <w:numId w:val="47"/>
        </w:numPr>
        <w:rPr>
          <w:rFonts w:eastAsia="Calibri"/>
        </w:rPr>
      </w:pPr>
      <w:r w:rsidRPr="000F66E1">
        <w:rPr>
          <w:rFonts w:eastAsia="Calibri"/>
        </w:rPr>
        <w:t>Organic products must not be commingled with non-organic products, except when combining organic with non-organic ingredients specifically allowed by an applicable standard;</w:t>
      </w:r>
    </w:p>
    <w:p w14:paraId="78CFE49A" w14:textId="77777777" w:rsidR="00120F41" w:rsidRPr="000F66E1" w:rsidRDefault="00CF204E" w:rsidP="00F27814">
      <w:pPr>
        <w:pStyle w:val="ListParagraph"/>
        <w:numPr>
          <w:ilvl w:val="0"/>
          <w:numId w:val="47"/>
        </w:numPr>
        <w:rPr>
          <w:rFonts w:eastAsia="Calibri"/>
        </w:rPr>
      </w:pPr>
      <w:r w:rsidRPr="000F66E1">
        <w:rPr>
          <w:rFonts w:eastAsia="Calibri"/>
        </w:rPr>
        <w:t>Organic products must not contact prohibited materials;</w:t>
      </w:r>
    </w:p>
    <w:p w14:paraId="5A81EDFE" w14:textId="77777777" w:rsidR="00CF204E" w:rsidRPr="000F66E1" w:rsidRDefault="00CF204E" w:rsidP="00F27814">
      <w:pPr>
        <w:pStyle w:val="ListParagraph"/>
        <w:numPr>
          <w:ilvl w:val="0"/>
          <w:numId w:val="47"/>
        </w:numPr>
        <w:rPr>
          <w:rFonts w:eastAsia="Calibri"/>
        </w:rPr>
      </w:pPr>
      <w:r w:rsidRPr="000F66E1">
        <w:rPr>
          <w:rFonts w:eastAsia="Calibri"/>
        </w:rPr>
        <w:t xml:space="preserve">Proper records must be kept to </w:t>
      </w:r>
      <w:r w:rsidR="0036003A" w:rsidRPr="000F66E1">
        <w:rPr>
          <w:rFonts w:eastAsia="Calibri"/>
        </w:rPr>
        <w:t xml:space="preserve">demonstrate </w:t>
      </w:r>
      <w:r w:rsidRPr="000F66E1">
        <w:rPr>
          <w:rFonts w:eastAsia="Calibri"/>
        </w:rPr>
        <w:t>that the integrity of organic products is protected;</w:t>
      </w:r>
    </w:p>
    <w:p w14:paraId="45940177" w14:textId="77777777" w:rsidR="00A43510" w:rsidRPr="000F66E1" w:rsidRDefault="00CF204E" w:rsidP="00F27814">
      <w:pPr>
        <w:pStyle w:val="ListParagraph"/>
        <w:numPr>
          <w:ilvl w:val="0"/>
          <w:numId w:val="47"/>
        </w:numPr>
        <w:rPr>
          <w:rFonts w:eastAsia="Calibri"/>
        </w:rPr>
      </w:pPr>
      <w:r w:rsidRPr="000F66E1">
        <w:rPr>
          <w:rFonts w:eastAsia="Calibri"/>
        </w:rPr>
        <w:t>Organic products should be handled with emphasis on careful processing methods with a goal of maintaining the integrity and quality of the products; and</w:t>
      </w:r>
    </w:p>
    <w:p w14:paraId="5A09040D" w14:textId="2E7CFB6C" w:rsidR="00A43510" w:rsidRPr="000F66E1" w:rsidRDefault="00CF204E" w:rsidP="00F27814">
      <w:pPr>
        <w:pStyle w:val="ListParagraph"/>
        <w:numPr>
          <w:ilvl w:val="0"/>
          <w:numId w:val="47"/>
        </w:numPr>
        <w:rPr>
          <w:rFonts w:eastAsia="Calibri"/>
        </w:rPr>
      </w:pPr>
      <w:r w:rsidRPr="000F66E1">
        <w:rPr>
          <w:rFonts w:eastAsia="Calibri"/>
        </w:rPr>
        <w:t>Ecologically sound management practices should be a goal of organic handling operations.</w:t>
      </w:r>
      <w:r w:rsidR="009401D5">
        <w:rPr>
          <w:rFonts w:eastAsia="Calibri"/>
        </w:rPr>
        <w:t xml:space="preserve"> </w:t>
      </w:r>
      <w:r w:rsidRPr="000F66E1">
        <w:rPr>
          <w:rFonts w:eastAsia="Calibri"/>
        </w:rPr>
        <w:t>Efforts should be made to reduce packaging, use recycled materials, and reduce solid, liquid, and airborne emissions produced by handling operations.</w:t>
      </w:r>
    </w:p>
    <w:p w14:paraId="78D80EB4" w14:textId="77777777" w:rsidR="00CF204E" w:rsidRPr="000F66E1" w:rsidRDefault="00CF204E" w:rsidP="002E7AE0">
      <w:pPr>
        <w:pStyle w:val="Heading3"/>
      </w:pPr>
      <w:r w:rsidRPr="000F66E1">
        <w:t>Organic production and handling operations must comply with all applicable</w:t>
      </w:r>
      <w:r w:rsidR="00120F41" w:rsidRPr="000F66E1">
        <w:t xml:space="preserve"> </w:t>
      </w:r>
      <w:r w:rsidRPr="000F66E1">
        <w:t>local, state, and federal laws and address food safety concerns adequately.</w:t>
      </w:r>
    </w:p>
    <w:p w14:paraId="13B90242" w14:textId="4AB32CFE" w:rsidR="00A43510" w:rsidRPr="000F66E1" w:rsidRDefault="00CF204E" w:rsidP="00F27814">
      <w:pPr>
        <w:pStyle w:val="ListParagraph"/>
        <w:numPr>
          <w:ilvl w:val="0"/>
          <w:numId w:val="49"/>
        </w:numPr>
        <w:rPr>
          <w:rFonts w:eastAsia="Calibri"/>
        </w:rPr>
      </w:pPr>
      <w:r w:rsidRPr="000F66E1">
        <w:rPr>
          <w:rFonts w:eastAsia="Calibri"/>
        </w:rPr>
        <w:t>Organic certification, production, and handling systems serve to educate consumers regarding the source, quality, and content of organic foods and products.</w:t>
      </w:r>
      <w:r w:rsidR="009401D5">
        <w:rPr>
          <w:rFonts w:eastAsia="Calibri"/>
        </w:rPr>
        <w:t xml:space="preserve"> </w:t>
      </w:r>
      <w:r w:rsidRPr="000F66E1">
        <w:rPr>
          <w:rFonts w:eastAsia="Calibri"/>
        </w:rPr>
        <w:t>Product labels must be truthful regarding product name and contents.</w:t>
      </w:r>
    </w:p>
    <w:p w14:paraId="3B9862FC" w14:textId="77777777" w:rsidR="00A43510" w:rsidRPr="000F66E1" w:rsidRDefault="00CF204E" w:rsidP="00F27814">
      <w:pPr>
        <w:pStyle w:val="ListParagraph"/>
        <w:numPr>
          <w:ilvl w:val="0"/>
          <w:numId w:val="49"/>
        </w:numPr>
        <w:rPr>
          <w:rFonts w:eastAsia="Calibri"/>
        </w:rPr>
      </w:pPr>
      <w:r w:rsidRPr="000F66E1">
        <w:rPr>
          <w:rFonts w:eastAsia="Calibri"/>
        </w:rPr>
        <w:t>Genetically engineered/modified organisms (GEO/GMO’s) or products produced by or through the use of such organisms, are not compatible with the principles of organic production (either growing, manufacturing, or processing) and are not permitted under these standards.</w:t>
      </w:r>
    </w:p>
    <w:p w14:paraId="601A428C" w14:textId="4EBD6977" w:rsidR="00CF204E" w:rsidRPr="000F66E1" w:rsidRDefault="00CF204E" w:rsidP="00F27814">
      <w:pPr>
        <w:pStyle w:val="ListParagraph"/>
        <w:numPr>
          <w:ilvl w:val="0"/>
          <w:numId w:val="49"/>
        </w:numPr>
        <w:rPr>
          <w:rFonts w:eastAsia="Calibri"/>
        </w:rPr>
      </w:pPr>
      <w:r w:rsidRPr="000F66E1">
        <w:rPr>
          <w:rFonts w:eastAsia="Calibri"/>
        </w:rPr>
        <w:t>Organic standards do not allow the use of synthetic materials such as synthetic fertilizers, pesticides, and genetically engineered organisms, except those specifically allowed by the applicable standards.</w:t>
      </w:r>
      <w:r w:rsidR="009401D5">
        <w:rPr>
          <w:rFonts w:eastAsia="Calibri"/>
        </w:rPr>
        <w:t xml:space="preserve"> </w:t>
      </w:r>
      <w:r w:rsidRPr="000F66E1">
        <w:rPr>
          <w:rFonts w:eastAsia="Calibri"/>
        </w:rPr>
        <w:t>Organic standards cannot ensure that organic products are completely free of such residues or contaminants, due to background levels of environmental pollutants.</w:t>
      </w:r>
    </w:p>
    <w:p w14:paraId="1626C251" w14:textId="77777777" w:rsidR="00CF204E" w:rsidRPr="000F66E1" w:rsidRDefault="00CF204E" w:rsidP="002E7AE0">
      <w:pPr>
        <w:pStyle w:val="Heading2"/>
      </w:pPr>
      <w:bookmarkStart w:id="8" w:name="_Toc424898845"/>
      <w:bookmarkStart w:id="9" w:name="_Toc424899233"/>
      <w:r w:rsidRPr="000F66E1">
        <w:t>Principles of Organic Certification</w:t>
      </w:r>
      <w:bookmarkEnd w:id="8"/>
      <w:bookmarkEnd w:id="9"/>
    </w:p>
    <w:p w14:paraId="67F956BE" w14:textId="1DF1D416" w:rsidR="00CF204E" w:rsidRPr="000F66E1" w:rsidRDefault="00CF204E" w:rsidP="00C11686">
      <w:r w:rsidRPr="000F66E1">
        <w:t>Quality Certification Services (QCS) provides impartial third</w:t>
      </w:r>
      <w:r w:rsidR="63A79061" w:rsidRPr="000F66E1">
        <w:t>-</w:t>
      </w:r>
      <w:r w:rsidRPr="000F66E1">
        <w:t xml:space="preserve">party certification of organic production and handling. QCS is the certification </w:t>
      </w:r>
      <w:r w:rsidR="00077A22" w:rsidRPr="000F66E1">
        <w:t xml:space="preserve">body </w:t>
      </w:r>
      <w:r w:rsidRPr="000F66E1">
        <w:t>of Florida Certified Organic Growers and Consumers, Inc</w:t>
      </w:r>
      <w:r w:rsidR="004B2E75" w:rsidRPr="000F66E1">
        <w:t>.</w:t>
      </w:r>
      <w:r w:rsidRPr="000F66E1">
        <w:t xml:space="preserve"> (FOG). FOG is a not-for-profit grassroots membership organization committed to environmentally sound production of food and the preservation of natural resources, and the improvement of soil quality and health through organic and sustainable farming practices. QCS is a not-for-profit certification program developed in response to the changing marketplace requirements and the regulatory nature of organic certification.</w:t>
      </w:r>
    </w:p>
    <w:p w14:paraId="021CE0B9" w14:textId="52D82EB5" w:rsidR="00376108" w:rsidRPr="000F66E1" w:rsidRDefault="00CF204E" w:rsidP="00C11686">
      <w:pPr>
        <w:rPr>
          <w:rFonts w:eastAsia="Calibri"/>
        </w:rPr>
      </w:pPr>
      <w:r w:rsidRPr="000F66E1">
        <w:rPr>
          <w:rFonts w:eastAsia="Calibri"/>
        </w:rPr>
        <w:t>QCS is committed to providing clear direction and quality certification services to its clients and constituents of the organic food industry.</w:t>
      </w:r>
      <w:r w:rsidR="00AB4F4E" w:rsidRPr="000F66E1">
        <w:rPr>
          <w:rFonts w:eastAsia="Calibri"/>
        </w:rPr>
        <w:t xml:space="preserve"> </w:t>
      </w:r>
      <w:r w:rsidRPr="000F66E1">
        <w:rPr>
          <w:rFonts w:eastAsia="Calibri"/>
        </w:rPr>
        <w:t xml:space="preserve">This </w:t>
      </w:r>
      <w:r w:rsidR="00077A22" w:rsidRPr="000F66E1">
        <w:rPr>
          <w:rFonts w:eastAsia="Calibri"/>
        </w:rPr>
        <w:t xml:space="preserve">Organic </w:t>
      </w:r>
      <w:r w:rsidRPr="000F66E1">
        <w:rPr>
          <w:rFonts w:eastAsia="Calibri"/>
        </w:rPr>
        <w:t xml:space="preserve">Certification Manual contains the policies and procedures for those seeking organic or food-related recognition, and/or claim(s) offered by QCS to facilitate </w:t>
      </w:r>
      <w:r w:rsidR="00077A22" w:rsidRPr="000F66E1">
        <w:rPr>
          <w:rFonts w:eastAsia="Calibri"/>
        </w:rPr>
        <w:t>international trade</w:t>
      </w:r>
      <w:r w:rsidRPr="000F66E1">
        <w:rPr>
          <w:rFonts w:eastAsia="Calibri"/>
        </w:rPr>
        <w:t xml:space="preserve">. </w:t>
      </w:r>
    </w:p>
    <w:p w14:paraId="69BFF890" w14:textId="6C176151" w:rsidR="00AB4F4E" w:rsidRDefault="00CF204E" w:rsidP="00F27814">
      <w:pPr>
        <w:rPr>
          <w:rFonts w:eastAsia="Calibri"/>
        </w:rPr>
      </w:pPr>
      <w:r w:rsidRPr="000F66E1">
        <w:rPr>
          <w:rFonts w:eastAsia="Calibri"/>
        </w:rPr>
        <w:lastRenderedPageBreak/>
        <w:t xml:space="preserve">The purpose of the Certification Manual is to provide a basis of communication between clients and QCS, a guideline of the certification </w:t>
      </w:r>
      <w:r w:rsidR="00513D3A" w:rsidRPr="000F66E1">
        <w:rPr>
          <w:rFonts w:eastAsia="Calibri"/>
        </w:rPr>
        <w:t xml:space="preserve">requirements </w:t>
      </w:r>
      <w:r w:rsidRPr="000F66E1">
        <w:rPr>
          <w:rFonts w:eastAsia="Calibri"/>
        </w:rPr>
        <w:t xml:space="preserve">for organic certification programs, overview of the standards and </w:t>
      </w:r>
      <w:r w:rsidR="00077A22" w:rsidRPr="000F66E1">
        <w:rPr>
          <w:rFonts w:eastAsia="Calibri"/>
        </w:rPr>
        <w:t xml:space="preserve">explanation </w:t>
      </w:r>
      <w:r w:rsidRPr="000F66E1">
        <w:rPr>
          <w:rFonts w:eastAsia="Calibri"/>
        </w:rPr>
        <w:t xml:space="preserve">of fees for QCS services. </w:t>
      </w:r>
      <w:bookmarkStart w:id="10" w:name="_Toc277166671"/>
    </w:p>
    <w:p w14:paraId="5B47CA7E" w14:textId="59D4D5AC" w:rsidR="002E7AE0" w:rsidRPr="002E7AE0" w:rsidRDefault="002E7AE0" w:rsidP="00F27814">
      <w:pPr>
        <w:rPr>
          <w:rFonts w:eastAsia="Calibri"/>
        </w:rPr>
      </w:pPr>
      <w:r>
        <w:rPr>
          <w:rFonts w:eastAsia="Calibri"/>
        </w:rPr>
        <w:br w:type="page"/>
      </w:r>
    </w:p>
    <w:p w14:paraId="6112C5CA" w14:textId="7FDA0589" w:rsidR="00CF204E" w:rsidRPr="002D51FF" w:rsidRDefault="00AB4F4E" w:rsidP="002E7AE0">
      <w:pPr>
        <w:pStyle w:val="Heading1"/>
      </w:pPr>
      <w:bookmarkStart w:id="11" w:name="_Toc424898846"/>
      <w:bookmarkStart w:id="12" w:name="_Toc474161815"/>
      <w:bookmarkStart w:id="13" w:name="_Toc474161841"/>
      <w:bookmarkStart w:id="14" w:name="_Toc500935015"/>
      <w:bookmarkStart w:id="15" w:name="_Toc198558706"/>
      <w:r w:rsidRPr="000F66E1">
        <w:lastRenderedPageBreak/>
        <w:t>0</w:t>
      </w:r>
      <w:r w:rsidR="00C7408F" w:rsidRPr="000F66E1">
        <w:t>2</w:t>
      </w:r>
      <w:r w:rsidRPr="000F66E1">
        <w:t xml:space="preserve"> </w:t>
      </w:r>
      <w:r w:rsidRPr="002E7AE0">
        <w:t>General</w:t>
      </w:r>
      <w:r w:rsidRPr="000F66E1">
        <w:t xml:space="preserve"> Provisions</w:t>
      </w:r>
      <w:bookmarkEnd w:id="10"/>
      <w:bookmarkEnd w:id="11"/>
      <w:bookmarkEnd w:id="12"/>
      <w:bookmarkEnd w:id="13"/>
      <w:bookmarkEnd w:id="14"/>
      <w:bookmarkEnd w:id="15"/>
    </w:p>
    <w:p w14:paraId="283AC02F" w14:textId="3F412B69" w:rsidR="00CF204E" w:rsidRPr="002E7AE0" w:rsidRDefault="00CF204E" w:rsidP="002E7AE0">
      <w:pPr>
        <w:pStyle w:val="Heading2"/>
      </w:pPr>
      <w:bookmarkStart w:id="16" w:name="_Toc277166672"/>
      <w:bookmarkStart w:id="17" w:name="_Toc424898847"/>
      <w:bookmarkStart w:id="18" w:name="_Toc424899235"/>
      <w:r w:rsidRPr="000F66E1">
        <w:t>QCS Provisions</w:t>
      </w:r>
      <w:bookmarkEnd w:id="16"/>
      <w:bookmarkEnd w:id="17"/>
      <w:bookmarkEnd w:id="18"/>
    </w:p>
    <w:p w14:paraId="70EB90D4" w14:textId="7224FDDE" w:rsidR="00CF204E" w:rsidRPr="000F66E1" w:rsidRDefault="00CF204E" w:rsidP="002E7AE0">
      <w:r w:rsidRPr="000F66E1">
        <w:t xml:space="preserve">QCS offers impartial third-party certification by adhering to </w:t>
      </w:r>
      <w:r w:rsidR="00D05646" w:rsidRPr="000F66E1">
        <w:t>the provisions</w:t>
      </w:r>
      <w:r w:rsidRPr="000F66E1">
        <w:t xml:space="preserve"> of Equality, Objectivity, Confidentiality and Transparency. </w:t>
      </w:r>
    </w:p>
    <w:p w14:paraId="2278F00E" w14:textId="77777777" w:rsidR="00CF204E" w:rsidRPr="000F66E1" w:rsidRDefault="00B147D1" w:rsidP="002E7AE0">
      <w:pPr>
        <w:pStyle w:val="Heading2"/>
      </w:pPr>
      <w:bookmarkStart w:id="19" w:name="_Toc500935016"/>
      <w:r w:rsidRPr="000F66E1">
        <w:t>Non-Discriminatory Certification Services</w:t>
      </w:r>
      <w:bookmarkEnd w:id="19"/>
    </w:p>
    <w:p w14:paraId="149E0D93" w14:textId="5F129E2E" w:rsidR="00CF204E" w:rsidRPr="000F66E1" w:rsidRDefault="00F72F82" w:rsidP="002E7AE0">
      <w:r w:rsidRPr="000F66E1">
        <w:rPr>
          <w:color w:val="000000"/>
        </w:rPr>
        <w:t xml:space="preserve">QCS </w:t>
      </w:r>
      <w:r w:rsidRPr="000F66E1">
        <w:t xml:space="preserve">responsibly operates a non-discriminatory certification service. </w:t>
      </w:r>
      <w:r w:rsidR="00CF204E" w:rsidRPr="000F66E1">
        <w:t xml:space="preserve">QCS </w:t>
      </w:r>
      <w:r w:rsidRPr="000F66E1">
        <w:t>makes i</w:t>
      </w:r>
      <w:r w:rsidR="0036003A" w:rsidRPr="000F66E1">
        <w:t>ts</w:t>
      </w:r>
      <w:r w:rsidRPr="000F66E1">
        <w:t xml:space="preserve"> services accessible to all applicants whose activities are </w:t>
      </w:r>
      <w:r w:rsidRPr="000F66E1">
        <w:rPr>
          <w:color w:val="000000"/>
        </w:rPr>
        <w:t>as outlined in Sections 0</w:t>
      </w:r>
      <w:r w:rsidR="00A3431B" w:rsidRPr="000F66E1">
        <w:rPr>
          <w:color w:val="000000"/>
        </w:rPr>
        <w:t>3</w:t>
      </w:r>
      <w:r w:rsidR="00BB0DF6" w:rsidRPr="000F66E1">
        <w:rPr>
          <w:color w:val="000000"/>
        </w:rPr>
        <w:t xml:space="preserve"> Certification Categories</w:t>
      </w:r>
      <w:r w:rsidRPr="000F66E1">
        <w:rPr>
          <w:color w:val="000000"/>
        </w:rPr>
        <w:t xml:space="preserve"> and 0</w:t>
      </w:r>
      <w:r w:rsidR="00A3431B" w:rsidRPr="000F66E1">
        <w:rPr>
          <w:color w:val="000000"/>
        </w:rPr>
        <w:t>4</w:t>
      </w:r>
      <w:r w:rsidRPr="000F66E1">
        <w:rPr>
          <w:color w:val="000000"/>
        </w:rPr>
        <w:t xml:space="preserve"> </w:t>
      </w:r>
      <w:r w:rsidR="00BB0DF6" w:rsidRPr="000F66E1">
        <w:rPr>
          <w:color w:val="000000"/>
        </w:rPr>
        <w:t>Scope</w:t>
      </w:r>
      <w:r w:rsidRPr="000F66E1">
        <w:rPr>
          <w:color w:val="000000"/>
        </w:rPr>
        <w:t xml:space="preserve"> of Certification). </w:t>
      </w:r>
      <w:r w:rsidR="00CF204E" w:rsidRPr="000F66E1">
        <w:t xml:space="preserve">QCS does not make undue financial or other conditions nor discriminates against applicants based on the size or type(s) of operation(s). </w:t>
      </w:r>
    </w:p>
    <w:p w14:paraId="31360F1E" w14:textId="464939B4" w:rsidR="00CF204E" w:rsidRPr="000F66E1" w:rsidRDefault="00CF204E" w:rsidP="002E7AE0">
      <w:pPr>
        <w:rPr>
          <w:rFonts w:eastAsia="Times New Roman"/>
        </w:rPr>
      </w:pPr>
      <w:r w:rsidRPr="000F66E1">
        <w:rPr>
          <w:rFonts w:eastAsia="Times New Roman"/>
        </w:rPr>
        <w:t xml:space="preserve">QCS grants certification solely on compliance related to the </w:t>
      </w:r>
      <w:r w:rsidR="002C317D" w:rsidRPr="000F66E1">
        <w:rPr>
          <w:rFonts w:eastAsia="Times New Roman"/>
        </w:rPr>
        <w:t xml:space="preserve">scheme and </w:t>
      </w:r>
      <w:r w:rsidRPr="000F66E1">
        <w:rPr>
          <w:rFonts w:eastAsia="Times New Roman"/>
        </w:rPr>
        <w:t xml:space="preserve">scope of certification being considered. QCS does not certify or issue conditions to its clients based on the number of certifications already issued, nor on the basis of any of the clients’ membership affiliations and/or associations to organic and food related industries. QCS </w:t>
      </w:r>
      <w:r w:rsidR="00120F41" w:rsidRPr="000F66E1">
        <w:rPr>
          <w:rFonts w:eastAsia="Times New Roman"/>
        </w:rPr>
        <w:t xml:space="preserve">does </w:t>
      </w:r>
      <w:r w:rsidRPr="000F66E1">
        <w:rPr>
          <w:rFonts w:eastAsia="Times New Roman"/>
        </w:rPr>
        <w:t xml:space="preserve">not place any undue financial or other consideration on clients to obtain certification services. </w:t>
      </w:r>
    </w:p>
    <w:p w14:paraId="408C6906" w14:textId="77777777" w:rsidR="00B147D1" w:rsidRPr="000F66E1" w:rsidRDefault="00CF204E" w:rsidP="002E7AE0">
      <w:r w:rsidRPr="000F66E1">
        <w:t>QCS services are also designed not to discriminate against any member because of race, creed, religion, marital status, sex, ancestry, age or national origin, and are administered in a non-discriminatory manner, which does not impede or inhibit applicant(s) access to the</w:t>
      </w:r>
      <w:bookmarkStart w:id="20" w:name="_Toc410655387"/>
      <w:bookmarkStart w:id="21" w:name="_Toc424898849"/>
      <w:bookmarkStart w:id="22" w:name="_Toc424899237"/>
      <w:r w:rsidR="00B147D1" w:rsidRPr="000F66E1">
        <w:t xml:space="preserve"> certification services of QCS.</w:t>
      </w:r>
    </w:p>
    <w:p w14:paraId="26AC2C60" w14:textId="77777777" w:rsidR="00B147D1" w:rsidRPr="000F66E1" w:rsidRDefault="00B147D1" w:rsidP="002E7AE0">
      <w:pPr>
        <w:pStyle w:val="Heading2"/>
        <w:rPr>
          <w:rFonts w:eastAsia="Calibri"/>
        </w:rPr>
      </w:pPr>
      <w:bookmarkStart w:id="23" w:name="_Toc500935017"/>
      <w:r w:rsidRPr="000F66E1">
        <w:t>Safeguarding Impartiality</w:t>
      </w:r>
      <w:bookmarkEnd w:id="20"/>
      <w:bookmarkEnd w:id="23"/>
      <w:r w:rsidRPr="000F66E1">
        <w:t xml:space="preserve"> </w:t>
      </w:r>
    </w:p>
    <w:p w14:paraId="362F2310" w14:textId="01F01949" w:rsidR="00B147D1" w:rsidRPr="000F66E1" w:rsidRDefault="00B147D1" w:rsidP="002E7AE0">
      <w:r w:rsidRPr="000F66E1">
        <w:t xml:space="preserve">QCS </w:t>
      </w:r>
      <w:r w:rsidR="00BB0DF6" w:rsidRPr="000F66E1">
        <w:t>recognizes that</w:t>
      </w:r>
      <w:r w:rsidRPr="000F66E1">
        <w:t xml:space="preserve"> there are several risks to the impartiality of certification.</w:t>
      </w:r>
      <w:r w:rsidR="009401D5">
        <w:t xml:space="preserve"> </w:t>
      </w:r>
      <w:r w:rsidRPr="000F66E1">
        <w:t xml:space="preserve">There may be conflicts that </w:t>
      </w:r>
      <w:r w:rsidR="00202B88" w:rsidRPr="000F66E1">
        <w:t>a</w:t>
      </w:r>
      <w:r w:rsidRPr="000F66E1">
        <w:t>rise from its relationships, activities and persons responsibly connected to the certification process. To prevent risks from arising that cause conflict with objectivity, QCS has preventive systems in place to safeguard impartiality.</w:t>
      </w:r>
    </w:p>
    <w:p w14:paraId="23D2A528" w14:textId="6FC33CA5" w:rsidR="00B147D1" w:rsidRPr="000F66E1" w:rsidRDefault="00B147D1" w:rsidP="002E7AE0">
      <w:pPr>
        <w:pStyle w:val="Heading3"/>
      </w:pPr>
      <w:bookmarkStart w:id="24" w:name="_Toc500935018"/>
      <w:r w:rsidRPr="000F66E1">
        <w:t>Risk from Type(s) of Service(s) &amp; Scope(s) offered by QCS</w:t>
      </w:r>
      <w:bookmarkEnd w:id="24"/>
    </w:p>
    <w:p w14:paraId="6316C493" w14:textId="2A7CFFC2" w:rsidR="00B147D1" w:rsidRPr="000F66E1" w:rsidRDefault="00B147D1" w:rsidP="002E7AE0">
      <w:r w:rsidRPr="000F66E1">
        <w:t>QCS provides only</w:t>
      </w:r>
      <w:r w:rsidR="00F72F82" w:rsidRPr="000F66E1">
        <w:t xml:space="preserve"> those services </w:t>
      </w:r>
      <w:r w:rsidR="0056091B" w:rsidRPr="000F66E1">
        <w:t>described in this manual</w:t>
      </w:r>
      <w:r w:rsidRPr="000F66E1">
        <w:t xml:space="preserve">. QCS cannot design, produce, operate, install, supply, distribute products, process and provide services of the type(s) it certifies. QCS does not provide products or services that could compromise the confidentiality, objectivity or impartiality of its certification processes. QCS undertakes to remain free from commercial, financial, or other pressures that may influence the results of the certification process. As such, QCS does not provide </w:t>
      </w:r>
      <w:r w:rsidR="000B5C5E" w:rsidRPr="000F66E1">
        <w:t xml:space="preserve">consultation </w:t>
      </w:r>
      <w:r w:rsidRPr="000F66E1">
        <w:t>services to its applicants or certified clients, pertaining to matters dealing with barriers to overcomi</w:t>
      </w:r>
      <w:r w:rsidR="007C02EB" w:rsidRPr="000F66E1">
        <w:t xml:space="preserve">ng certification; nor does QCS </w:t>
      </w:r>
      <w:r w:rsidRPr="000F66E1">
        <w:t xml:space="preserve">imply that certification would be simpler, easier, faster or less expensive if a specified consultancy organization were used. QCS may direct applicants to resources on good agricultural practices for production and handling and may answer questions regarding how standards are interpreted or applied. </w:t>
      </w:r>
    </w:p>
    <w:p w14:paraId="7CAA5275" w14:textId="77777777" w:rsidR="00B147D1" w:rsidRPr="000F66E1" w:rsidRDefault="00B147D1" w:rsidP="002E7AE0">
      <w:pPr>
        <w:pStyle w:val="Heading3"/>
      </w:pPr>
      <w:bookmarkStart w:id="25" w:name="_Toc500935019"/>
      <w:r w:rsidRPr="000F66E1">
        <w:t>Risk from Type(s) of Services &amp; Scope(s) offered by FOG (related entity)</w:t>
      </w:r>
      <w:bookmarkEnd w:id="25"/>
    </w:p>
    <w:p w14:paraId="2D2A558E" w14:textId="273E6180" w:rsidR="00B147D1" w:rsidRPr="000F66E1" w:rsidRDefault="00B147D1" w:rsidP="006449EC">
      <w:r w:rsidRPr="000F66E1">
        <w:t xml:space="preserve">FOG provides education and marketing resources that are available to the public and not customized for a specific operator. FOG may also direct QCS applicants to resources on good agricultural practices for production and handling. </w:t>
      </w:r>
    </w:p>
    <w:p w14:paraId="27A0B5B4" w14:textId="0DDAB5FC" w:rsidR="00B147D1" w:rsidRPr="000F66E1" w:rsidRDefault="00B147D1" w:rsidP="006449EC">
      <w:r w:rsidRPr="000F66E1">
        <w:lastRenderedPageBreak/>
        <w:t>FOG strives</w:t>
      </w:r>
      <w:r w:rsidR="00143DDE" w:rsidRPr="000F66E1">
        <w:t xml:space="preserve"> to</w:t>
      </w:r>
      <w:r w:rsidRPr="000F66E1">
        <w:t xml:space="preserve"> support and maintain QCS’s provisions by providing products or services that would not compromise the confidentiality, objectivity or impartiality of QCS certification. FOG services prevent impartiality by:</w:t>
      </w:r>
    </w:p>
    <w:p w14:paraId="5B6792BB" w14:textId="186C8EA5" w:rsidR="00B147D1" w:rsidRPr="000F66E1" w:rsidRDefault="00B147D1" w:rsidP="00F27814">
      <w:pPr>
        <w:pStyle w:val="ListParagraph"/>
        <w:numPr>
          <w:ilvl w:val="0"/>
          <w:numId w:val="50"/>
        </w:numPr>
      </w:pPr>
      <w:r w:rsidRPr="000F66E1">
        <w:t>Not designing, producing, operating, installing, supplying, distr</w:t>
      </w:r>
      <w:r w:rsidR="007C02EB" w:rsidRPr="000F66E1">
        <w:t xml:space="preserve">ibuting products, </w:t>
      </w:r>
      <w:r w:rsidR="00FB077E" w:rsidRPr="000F66E1">
        <w:t>processes,</w:t>
      </w:r>
      <w:r w:rsidR="007C02EB" w:rsidRPr="000F66E1">
        <w:t xml:space="preserve"> and </w:t>
      </w:r>
      <w:r w:rsidRPr="000F66E1">
        <w:t xml:space="preserve">services of the type(s) QCS certifies. </w:t>
      </w:r>
    </w:p>
    <w:p w14:paraId="2F74EFB1" w14:textId="77777777" w:rsidR="00B147D1" w:rsidRPr="000F66E1" w:rsidRDefault="00B147D1" w:rsidP="00F27814">
      <w:pPr>
        <w:pStyle w:val="ListParagraph"/>
        <w:numPr>
          <w:ilvl w:val="0"/>
          <w:numId w:val="50"/>
        </w:numPr>
      </w:pPr>
      <w:r w:rsidRPr="000F66E1">
        <w:t xml:space="preserve">Not having a direct influence or authority to put pressures on the QCS certification process. </w:t>
      </w:r>
    </w:p>
    <w:p w14:paraId="341C3863" w14:textId="71FDE309" w:rsidR="00B147D1" w:rsidRPr="000F66E1" w:rsidRDefault="00B147D1" w:rsidP="00F27814">
      <w:pPr>
        <w:pStyle w:val="ListParagraph"/>
        <w:numPr>
          <w:ilvl w:val="0"/>
          <w:numId w:val="50"/>
        </w:numPr>
      </w:pPr>
      <w:r w:rsidRPr="000F66E1">
        <w:t>Not providing consulta</w:t>
      </w:r>
      <w:r w:rsidR="000B5C5E" w:rsidRPr="000F66E1">
        <w:t>tion</w:t>
      </w:r>
      <w:r w:rsidRPr="000F66E1">
        <w:t xml:space="preserve"> services to QCS applicants or certified clients, pertaining to matters dealing with barriers to overcoming certification. </w:t>
      </w:r>
    </w:p>
    <w:p w14:paraId="39ABF4B3" w14:textId="33FBB859" w:rsidR="00B147D1" w:rsidRPr="000F66E1" w:rsidRDefault="00B147D1" w:rsidP="00F27814">
      <w:pPr>
        <w:pStyle w:val="ListParagraph"/>
        <w:numPr>
          <w:ilvl w:val="0"/>
          <w:numId w:val="50"/>
        </w:numPr>
      </w:pPr>
      <w:r w:rsidRPr="000F66E1">
        <w:t>Not marketing or offering as linked with the activities of an organization that provides consulta</w:t>
      </w:r>
      <w:r w:rsidR="000B5C5E" w:rsidRPr="000F66E1">
        <w:t>tion</w:t>
      </w:r>
      <w:r w:rsidRPr="000F66E1">
        <w:t xml:space="preserve">. </w:t>
      </w:r>
    </w:p>
    <w:p w14:paraId="14D73C7D" w14:textId="77777777" w:rsidR="00B147D1" w:rsidRPr="000F66E1" w:rsidRDefault="00B147D1" w:rsidP="00F27814">
      <w:pPr>
        <w:pStyle w:val="ListParagraph"/>
        <w:numPr>
          <w:ilvl w:val="0"/>
          <w:numId w:val="50"/>
        </w:numPr>
      </w:pPr>
      <w:r w:rsidRPr="000F66E1">
        <w:t>Not stat</w:t>
      </w:r>
      <w:r w:rsidR="0036003A" w:rsidRPr="000F66E1">
        <w:t>ing</w:t>
      </w:r>
      <w:r w:rsidRPr="000F66E1">
        <w:t xml:space="preserve"> or imply</w:t>
      </w:r>
      <w:r w:rsidR="0036003A" w:rsidRPr="000F66E1">
        <w:t>ing</w:t>
      </w:r>
      <w:r w:rsidRPr="000F66E1">
        <w:t xml:space="preserve"> that certification would be simpler, easier, faster or less expensive if a specified consultancy organization were used.</w:t>
      </w:r>
    </w:p>
    <w:p w14:paraId="2A686EEB" w14:textId="32679BDF" w:rsidR="00B147D1" w:rsidRPr="000F66E1" w:rsidRDefault="00B147D1" w:rsidP="006449EC">
      <w:r w:rsidRPr="000F66E1">
        <w:t>If and when FOG were to offer or produce the certified product (including products to be certified)</w:t>
      </w:r>
      <w:r w:rsidR="000B5C5E" w:rsidRPr="000F66E1">
        <w:t>,</w:t>
      </w:r>
      <w:r w:rsidRPr="000F66E1">
        <w:t xml:space="preserve"> or offer or provide consulta</w:t>
      </w:r>
      <w:r w:rsidR="000B5C5E" w:rsidRPr="000F66E1">
        <w:t>tion</w:t>
      </w:r>
      <w:r w:rsidRPr="000F66E1">
        <w:t xml:space="preserve">, the QCS management, those </w:t>
      </w:r>
      <w:r w:rsidR="00855781" w:rsidRPr="000F66E1">
        <w:t xml:space="preserve">personnel </w:t>
      </w:r>
      <w:r w:rsidRPr="000F66E1">
        <w:t>evaluating (inspection and review) and making certification decisions are not to be involved in the activities of FOG</w:t>
      </w:r>
      <w:r w:rsidR="000B5C5E" w:rsidRPr="000F66E1">
        <w:t>. Likewise,</w:t>
      </w:r>
      <w:r w:rsidRPr="000F66E1">
        <w:t xml:space="preserve"> the personnel of FOG are not involved in the management of QCS, the evaluation or the certification decision. </w:t>
      </w:r>
      <w:r w:rsidR="000B5C5E" w:rsidRPr="000F66E1">
        <w:t>C</w:t>
      </w:r>
      <w:r w:rsidRPr="000F66E1">
        <w:t xml:space="preserve">onsultancy from </w:t>
      </w:r>
      <w:r w:rsidR="000B5C5E" w:rsidRPr="000F66E1">
        <w:t xml:space="preserve">FOG </w:t>
      </w:r>
      <w:r w:rsidRPr="000F66E1">
        <w:t>personnel must be well recorded, available upon request by QCS and personnel involved must have agreed to the confidentiality and impartiality requirements.</w:t>
      </w:r>
    </w:p>
    <w:p w14:paraId="1581D193" w14:textId="64EB1530" w:rsidR="00B147D1" w:rsidRPr="000F66E1" w:rsidRDefault="00B147D1" w:rsidP="006449EC">
      <w:r w:rsidRPr="000F66E1">
        <w:t xml:space="preserve">As FOG is a not-for-profit organization, at times product and cash donations are pursued for educational programs, workshops and project-based initiatives. The QCS program staff does not solicit any donations from certified entities or applicants for certification. The QCS program may not accept donations from certified entities or applicants for certification. If a </w:t>
      </w:r>
      <w:r w:rsidR="005B5456" w:rsidRPr="000F66E1">
        <w:t>Certification Reviewer</w:t>
      </w:r>
      <w:r w:rsidRPr="000F66E1">
        <w:t xml:space="preserve"> has previously written a letter to request a donation from a certified entity or an applicant for certification, said </w:t>
      </w:r>
      <w:r w:rsidR="005B5456" w:rsidRPr="000F66E1">
        <w:t>Certification Reviewer</w:t>
      </w:r>
      <w:r w:rsidRPr="000F66E1">
        <w:t xml:space="preserve"> does not review that entity’s application or reapplication to avoid any potential</w:t>
      </w:r>
      <w:r w:rsidRPr="000F66E1">
        <w:rPr>
          <w:b/>
        </w:rPr>
        <w:t xml:space="preserve"> </w:t>
      </w:r>
      <w:r w:rsidRPr="000F66E1">
        <w:t>conflict of interest.</w:t>
      </w:r>
      <w:r w:rsidR="009401D5">
        <w:t xml:space="preserve"> </w:t>
      </w:r>
      <w:r w:rsidRPr="000F66E1">
        <w:t>The Bookkeeper, Executive Director and Office Manager are the only staff that are to know what donations are received and from whom the donations are received.</w:t>
      </w:r>
    </w:p>
    <w:p w14:paraId="4BD823EA" w14:textId="77777777" w:rsidR="00B147D1" w:rsidRPr="000F66E1" w:rsidRDefault="00B147D1" w:rsidP="006449EC">
      <w:pPr>
        <w:pStyle w:val="Heading3"/>
      </w:pPr>
      <w:bookmarkStart w:id="26" w:name="_Toc500935020"/>
      <w:r w:rsidRPr="000F66E1">
        <w:t xml:space="preserve">Risks from </w:t>
      </w:r>
      <w:r w:rsidR="007603E2" w:rsidRPr="000F66E1">
        <w:t xml:space="preserve">QCS </w:t>
      </w:r>
      <w:r w:rsidRPr="000F66E1">
        <w:t>Certification</w:t>
      </w:r>
      <w:r w:rsidR="007603E2" w:rsidRPr="000F66E1">
        <w:t xml:space="preserve"> Programs and Services</w:t>
      </w:r>
      <w:bookmarkEnd w:id="26"/>
    </w:p>
    <w:p w14:paraId="3DE69688" w14:textId="17A90944" w:rsidR="00B147D1" w:rsidRPr="000F66E1" w:rsidRDefault="00B147D1" w:rsidP="006449EC">
      <w:r w:rsidRPr="000F66E1">
        <w:t xml:space="preserve">QCS takes full responsibility for the granting, maintaining, extending, suspending or </w:t>
      </w:r>
      <w:r w:rsidR="00AC1281" w:rsidRPr="000F66E1">
        <w:t>withdrawing certification</w:t>
      </w:r>
      <w:r w:rsidRPr="000F66E1">
        <w:t>, particularly regarding decisions on certification, considering appeals, and handling complaints and disputes. QCS may contract evaluation services to inspectors</w:t>
      </w:r>
      <w:r w:rsidR="0036003A" w:rsidRPr="000F66E1">
        <w:t xml:space="preserve"> or contract reviewers</w:t>
      </w:r>
      <w:r w:rsidRPr="000F66E1">
        <w:t xml:space="preserve"> and may subcontract testing services to approved laboratories.</w:t>
      </w:r>
    </w:p>
    <w:p w14:paraId="27C55FC4" w14:textId="631B5A2F" w:rsidR="00B147D1" w:rsidRPr="000F66E1" w:rsidRDefault="00B147D1" w:rsidP="006449EC">
      <w:r w:rsidRPr="000F66E1">
        <w:t xml:space="preserve">At all levels of QCS, provisions are taken to </w:t>
      </w:r>
      <w:r w:rsidR="000B5C5E" w:rsidRPr="000F66E1">
        <w:t xml:space="preserve">maintain </w:t>
      </w:r>
      <w:r w:rsidRPr="000F66E1">
        <w:t xml:space="preserve">independence and </w:t>
      </w:r>
      <w:r w:rsidR="000B5C5E" w:rsidRPr="000F66E1">
        <w:t xml:space="preserve">avoid </w:t>
      </w:r>
      <w:r w:rsidRPr="000F66E1">
        <w:t>conflict of interest.</w:t>
      </w:r>
      <w:r w:rsidR="009401D5">
        <w:t xml:space="preserve"> </w:t>
      </w:r>
    </w:p>
    <w:p w14:paraId="59F79E38" w14:textId="10ED757D" w:rsidR="00B147D1" w:rsidRPr="000F66E1" w:rsidRDefault="00B147D1" w:rsidP="006449EC">
      <w:pPr>
        <w:pStyle w:val="ListParagraph"/>
        <w:numPr>
          <w:ilvl w:val="0"/>
          <w:numId w:val="51"/>
        </w:numPr>
        <w:ind w:left="360"/>
      </w:pPr>
      <w:r w:rsidRPr="000F66E1">
        <w:rPr>
          <w:kern w:val="16"/>
        </w:rPr>
        <w:t>QCS’s main method for</w:t>
      </w:r>
      <w:r w:rsidRPr="000F66E1">
        <w:t xml:space="preserve"> preventing a conflict of interest from occurring is requiring all persons responsibly connected to the certification services of QCS; including Board members, committee members, personnel, contractors, </w:t>
      </w:r>
      <w:r w:rsidR="0036003A" w:rsidRPr="000F66E1">
        <w:t xml:space="preserve">and </w:t>
      </w:r>
      <w:r w:rsidRPr="000F66E1">
        <w:t xml:space="preserve">subcontractors, to annually complete a conflict of interest disclosure. The </w:t>
      </w:r>
      <w:r w:rsidR="0052050A" w:rsidRPr="000F66E1">
        <w:t>conflict of interest disclosure</w:t>
      </w:r>
      <w:r w:rsidRPr="000F66E1">
        <w:t xml:space="preserve"> describes the commitment to objectivity and by which persons disclose any perceived conflicts that could directly affect the objectivity of an operation’(s) certification (i.e. </w:t>
      </w:r>
      <w:r w:rsidRPr="000F66E1">
        <w:rPr>
          <w:color w:val="000000"/>
        </w:rPr>
        <w:t xml:space="preserve">commercial, financial, family or relationship, or other pressures that could be perceived to compromise impartiality; including any </w:t>
      </w:r>
      <w:r w:rsidR="00A3431B" w:rsidRPr="000F66E1">
        <w:rPr>
          <w:color w:val="000000"/>
        </w:rPr>
        <w:t xml:space="preserve">consultation </w:t>
      </w:r>
      <w:r w:rsidRPr="000F66E1">
        <w:rPr>
          <w:color w:val="000000"/>
        </w:rPr>
        <w:t>provided within the last 24 months to an operation</w:t>
      </w:r>
      <w:r w:rsidR="007B2D02" w:rsidRPr="000F66E1">
        <w:rPr>
          <w:color w:val="000000"/>
        </w:rPr>
        <w:t>)</w:t>
      </w:r>
      <w:r w:rsidRPr="000F66E1">
        <w:rPr>
          <w:color w:val="000000"/>
        </w:rPr>
        <w:t>.</w:t>
      </w:r>
      <w:r w:rsidR="009401D5">
        <w:rPr>
          <w:color w:val="000000"/>
        </w:rPr>
        <w:t xml:space="preserve"> </w:t>
      </w:r>
      <w:r w:rsidRPr="000F66E1">
        <w:rPr>
          <w:color w:val="000000"/>
        </w:rPr>
        <w:t>Also, any bias that could indirectly create conflict to arise (</w:t>
      </w:r>
      <w:r w:rsidR="0004528C" w:rsidRPr="000F66E1">
        <w:rPr>
          <w:color w:val="000000"/>
        </w:rPr>
        <w:t>i.e.,</w:t>
      </w:r>
      <w:r w:rsidRPr="000F66E1">
        <w:rPr>
          <w:color w:val="000000"/>
        </w:rPr>
        <w:t xml:space="preserve"> over-familiarity, pressures, advocacy, intimidation, competition). QCS reviews all declarations and identify(s) any risk(s) to the impartiality of its evaluation, review and certification decision. </w:t>
      </w:r>
    </w:p>
    <w:p w14:paraId="0B7DB725" w14:textId="7C6868FA" w:rsidR="00B147D1" w:rsidRPr="000F66E1" w:rsidRDefault="00B147D1" w:rsidP="006449EC">
      <w:pPr>
        <w:pStyle w:val="ListParagraph"/>
        <w:numPr>
          <w:ilvl w:val="0"/>
          <w:numId w:val="51"/>
        </w:numPr>
        <w:ind w:left="360"/>
        <w:rPr>
          <w:bCs/>
          <w:iCs/>
        </w:rPr>
      </w:pPr>
      <w:r w:rsidRPr="000F66E1">
        <w:lastRenderedPageBreak/>
        <w:t>Employees, inspectors, contractors and other personnel are not permitted to accept payment, gifts or favors of any kind, other than prescribe</w:t>
      </w:r>
      <w:r w:rsidR="0036003A" w:rsidRPr="000F66E1">
        <w:t>d</w:t>
      </w:r>
      <w:r w:rsidRPr="000F66E1">
        <w:t xml:space="preserve"> fees, from any business inspected.</w:t>
      </w:r>
    </w:p>
    <w:p w14:paraId="70E7B006" w14:textId="30BACAAB" w:rsidR="00B147D1" w:rsidRPr="000F66E1" w:rsidRDefault="00A058DD" w:rsidP="006449EC">
      <w:pPr>
        <w:pStyle w:val="ListParagraph"/>
        <w:numPr>
          <w:ilvl w:val="0"/>
          <w:numId w:val="51"/>
        </w:numPr>
        <w:ind w:left="360"/>
      </w:pPr>
      <w:r w:rsidRPr="000F66E1">
        <w:t>Each supervising manager</w:t>
      </w:r>
      <w:r w:rsidR="00B147D1" w:rsidRPr="000F66E1">
        <w:t xml:space="preserve"> then reviews these disclosures so as not to assign conflicting files.</w:t>
      </w:r>
    </w:p>
    <w:p w14:paraId="0358CF1E" w14:textId="77777777" w:rsidR="00B147D1" w:rsidRPr="000F66E1" w:rsidRDefault="00B147D1" w:rsidP="006449EC">
      <w:pPr>
        <w:pStyle w:val="ListParagraph"/>
        <w:numPr>
          <w:ilvl w:val="0"/>
          <w:numId w:val="51"/>
        </w:numPr>
        <w:ind w:left="360"/>
      </w:pPr>
      <w:r w:rsidRPr="000F66E1">
        <w:t>Inspectors are obligated to refuse work beyond their realm of competence.</w:t>
      </w:r>
    </w:p>
    <w:p w14:paraId="010E6BF9" w14:textId="77777777" w:rsidR="00B147D1" w:rsidRPr="000F66E1" w:rsidRDefault="00B147D1" w:rsidP="006449EC">
      <w:pPr>
        <w:pStyle w:val="ListParagraph"/>
        <w:numPr>
          <w:ilvl w:val="0"/>
          <w:numId w:val="51"/>
        </w:numPr>
        <w:ind w:left="360"/>
      </w:pPr>
      <w:r w:rsidRPr="000F66E1">
        <w:t>Inspectors may not inspect anyone with whom they have a declared conflict of interest.</w:t>
      </w:r>
    </w:p>
    <w:p w14:paraId="4CB6E79D" w14:textId="0560A1E6" w:rsidR="00636BBA" w:rsidRPr="000F66E1" w:rsidRDefault="00B147D1" w:rsidP="006449EC">
      <w:pPr>
        <w:pStyle w:val="ListParagraph"/>
        <w:numPr>
          <w:ilvl w:val="0"/>
          <w:numId w:val="51"/>
        </w:numPr>
        <w:ind w:left="360"/>
      </w:pPr>
      <w:r w:rsidRPr="000F66E1">
        <w:t>Inspectors</w:t>
      </w:r>
      <w:r w:rsidR="005E2346" w:rsidRPr="000F66E1">
        <w:t xml:space="preserve"> </w:t>
      </w:r>
      <w:r w:rsidRPr="000F66E1">
        <w:t xml:space="preserve">are assigned by designated personnel usually based on scope of the audit, qualification of the inspector/auditor, proximity to operation and/or availability, cost and assessing any potential </w:t>
      </w:r>
      <w:r w:rsidR="00F8129A" w:rsidRPr="000F66E1">
        <w:t>conflict of interest</w:t>
      </w:r>
      <w:r w:rsidRPr="000F66E1">
        <w:t>.</w:t>
      </w:r>
      <w:r w:rsidR="009401D5">
        <w:t xml:space="preserve"> </w:t>
      </w:r>
    </w:p>
    <w:p w14:paraId="0D986B15" w14:textId="2A25D9E3" w:rsidR="00853991" w:rsidRPr="000F66E1" w:rsidRDefault="00FD6A22" w:rsidP="006449EC">
      <w:pPr>
        <w:pStyle w:val="ListParagraph"/>
        <w:numPr>
          <w:ilvl w:val="0"/>
          <w:numId w:val="51"/>
        </w:numPr>
        <w:ind w:left="360"/>
        <w:rPr>
          <w:color w:val="000000"/>
        </w:rPr>
      </w:pPr>
      <w:r w:rsidRPr="000F66E1">
        <w:t>QCS generally rotates inspectors every 5 years to prevent over-familiarity with the operator and/or operation</w:t>
      </w:r>
      <w:r w:rsidR="00636BBA" w:rsidRPr="000F66E1">
        <w:t>.</w:t>
      </w:r>
      <w:r w:rsidR="009401D5">
        <w:t xml:space="preserve"> </w:t>
      </w:r>
      <w:r w:rsidR="00853991" w:rsidRPr="000F66E1">
        <w:t>For operations certified to COR</w:t>
      </w:r>
      <w:r w:rsidR="00014AAB" w:rsidRPr="000F66E1">
        <w:t xml:space="preserve"> and/or Regulation (EU) 2018/848, QCS rotates inspectors every 3 yea</w:t>
      </w:r>
      <w:r w:rsidR="00C00209" w:rsidRPr="000F66E1">
        <w:t>rs</w:t>
      </w:r>
      <w:r w:rsidR="00636BBA" w:rsidRPr="000F66E1">
        <w:t>.</w:t>
      </w:r>
    </w:p>
    <w:p w14:paraId="6CE1F6A7" w14:textId="77777777" w:rsidR="00FD6A22" w:rsidRPr="000F66E1" w:rsidRDefault="00FD6A22" w:rsidP="006449EC">
      <w:pPr>
        <w:pStyle w:val="ListParagraph"/>
        <w:numPr>
          <w:ilvl w:val="0"/>
          <w:numId w:val="51"/>
        </w:numPr>
        <w:ind w:left="360"/>
      </w:pPr>
      <w:r w:rsidRPr="000F66E1">
        <w:t>Certification reviewers may not review the organic system plan of any person or operation with whom they have a declared conflict of interest.</w:t>
      </w:r>
    </w:p>
    <w:p w14:paraId="33C05CEE" w14:textId="5E225E79" w:rsidR="00B147D1" w:rsidRPr="000F66E1" w:rsidRDefault="00B147D1" w:rsidP="006449EC">
      <w:pPr>
        <w:pStyle w:val="ListParagraph"/>
        <w:numPr>
          <w:ilvl w:val="0"/>
          <w:numId w:val="51"/>
        </w:numPr>
        <w:ind w:left="360"/>
      </w:pPr>
      <w:r w:rsidRPr="000F66E1">
        <w:t>In the event a conflict o</w:t>
      </w:r>
      <w:r w:rsidR="005E2346" w:rsidRPr="000F66E1">
        <w:t>f interest is identified with a</w:t>
      </w:r>
      <w:r w:rsidRPr="000F66E1">
        <w:t xml:space="preserve"> file, the </w:t>
      </w:r>
      <w:r w:rsidR="005E2346" w:rsidRPr="000F66E1">
        <w:t>personnel must</w:t>
      </w:r>
      <w:r w:rsidRPr="000F66E1">
        <w:t xml:space="preserve"> immediately notify(s) the </w:t>
      </w:r>
      <w:r w:rsidR="00FD6A22" w:rsidRPr="000F66E1">
        <w:t xml:space="preserve">Certification Manager </w:t>
      </w:r>
      <w:r w:rsidRPr="000F66E1">
        <w:t xml:space="preserve">and excuse(s) him/herself from the file review. The </w:t>
      </w:r>
      <w:r w:rsidR="005E2346" w:rsidRPr="000F66E1">
        <w:t>operator is then appointed</w:t>
      </w:r>
      <w:r w:rsidRPr="000F66E1">
        <w:t xml:space="preserve"> a temporary alternative qualified </w:t>
      </w:r>
      <w:r w:rsidR="0036003A" w:rsidRPr="000F66E1">
        <w:t xml:space="preserve">reviewer </w:t>
      </w:r>
      <w:r w:rsidR="00831821" w:rsidRPr="000F66E1">
        <w:t xml:space="preserve">and/or </w:t>
      </w:r>
      <w:r w:rsidRPr="000F66E1">
        <w:t xml:space="preserve">QCS </w:t>
      </w:r>
      <w:r w:rsidR="00831821" w:rsidRPr="000F66E1">
        <w:t xml:space="preserve">may </w:t>
      </w:r>
      <w:r w:rsidRPr="000F66E1">
        <w:t>reconsider a certified operation’s or applicant’s application for certification and if necessary perform a new on-site inspection</w:t>
      </w:r>
      <w:r w:rsidR="00831821" w:rsidRPr="000F66E1">
        <w:t>.</w:t>
      </w:r>
      <w:r w:rsidRPr="000F66E1">
        <w:t xml:space="preserve"> All costs associated with a reconsideration of application, including on-site inspection costs shall be borne by QCS.</w:t>
      </w:r>
      <w:r w:rsidR="009401D5">
        <w:t xml:space="preserve"> </w:t>
      </w:r>
      <w:r w:rsidRPr="000F66E1">
        <w:t>QCS may refer a certified operation or applicant to a different accredited certifying agent for recertification and reimburse the operation for the cost for the recertification when it is determined that any responsibly connected person involved in the certification decision had a conflict of interest involving the applicant at the time of certification.</w:t>
      </w:r>
    </w:p>
    <w:p w14:paraId="5037A05A" w14:textId="46C97215" w:rsidR="00B147D1" w:rsidRPr="000F66E1" w:rsidRDefault="00B147D1" w:rsidP="006449EC">
      <w:pPr>
        <w:pStyle w:val="ListParagraph"/>
        <w:numPr>
          <w:ilvl w:val="0"/>
          <w:numId w:val="51"/>
        </w:numPr>
        <w:ind w:left="360"/>
      </w:pPr>
      <w:r w:rsidRPr="000F66E1">
        <w:t xml:space="preserve">QCS ensures that persons who make certification decisions are different from those who carried out the </w:t>
      </w:r>
      <w:r w:rsidR="00FD6A22" w:rsidRPr="000F66E1">
        <w:t>inspection.</w:t>
      </w:r>
    </w:p>
    <w:p w14:paraId="4B6B1E9C" w14:textId="41CA9F8B" w:rsidR="00CF204E" w:rsidRPr="000F66E1" w:rsidRDefault="00CF204E" w:rsidP="006449EC">
      <w:pPr>
        <w:pStyle w:val="Heading2"/>
      </w:pPr>
      <w:bookmarkStart w:id="27" w:name="_Toc424898850"/>
      <w:bookmarkStart w:id="28" w:name="_Toc424899238"/>
      <w:bookmarkStart w:id="29" w:name="_Toc500935021"/>
      <w:bookmarkEnd w:id="21"/>
      <w:bookmarkEnd w:id="22"/>
      <w:r w:rsidRPr="000F66E1">
        <w:t>Confidentiality</w:t>
      </w:r>
      <w:bookmarkEnd w:id="27"/>
      <w:bookmarkEnd w:id="28"/>
      <w:bookmarkEnd w:id="29"/>
      <w:r w:rsidR="001279D2">
        <w:t xml:space="preserve"> and Exchange of Information</w:t>
      </w:r>
    </w:p>
    <w:p w14:paraId="1238B61D" w14:textId="5BF42360" w:rsidR="00306789" w:rsidRDefault="00CF204E" w:rsidP="006449EC">
      <w:r w:rsidRPr="000F66E1">
        <w:rPr>
          <w:bCs/>
          <w:iCs/>
        </w:rPr>
        <w:t xml:space="preserve">At all levels of QCS, provisions are </w:t>
      </w:r>
      <w:r w:rsidR="001279D2" w:rsidRPr="000F66E1">
        <w:rPr>
          <w:bCs/>
          <w:iCs/>
        </w:rPr>
        <w:t>implemented</w:t>
      </w:r>
      <w:r w:rsidRPr="000F66E1">
        <w:rPr>
          <w:bCs/>
          <w:iCs/>
        </w:rPr>
        <w:t xml:space="preserve"> to ensure confidentiality is maintained. </w:t>
      </w:r>
      <w:r w:rsidRPr="000F66E1">
        <w:t>QCS safeguards the confidentiality of all information obtained in the course of certification activities</w:t>
      </w:r>
      <w:r w:rsidR="00326760">
        <w:t>, and all p</w:t>
      </w:r>
      <w:r w:rsidR="00326760" w:rsidRPr="000F66E1">
        <w:t>ersons responsibly connected to QCS are required to sign confidentiality agreements prior to any performance of certification activities.</w:t>
      </w:r>
      <w:r w:rsidR="00C005C8">
        <w:t xml:space="preserve"> </w:t>
      </w:r>
      <w:r w:rsidR="007B0F37">
        <w:t>All information other than required public information (see below), including but not limited to inspection reports, financial information, certification review documents, and information from complaint investigations is considered proprietary</w:t>
      </w:r>
      <w:r w:rsidR="00306789">
        <w:t xml:space="preserve"> and used only for the purpose of organic </w:t>
      </w:r>
      <w:r w:rsidR="001E230F">
        <w:t>certification</w:t>
      </w:r>
      <w:r w:rsidR="00306789">
        <w:t>. Making this information public requires the written consent of the client.</w:t>
      </w:r>
    </w:p>
    <w:p w14:paraId="67822E72" w14:textId="218A0AAD" w:rsidR="00CF204E" w:rsidRDefault="00D359CD" w:rsidP="006449EC">
      <w:r>
        <w:t>For enforcement purposes, QCS is required to exchange compliance-related information with other accreditation bodies, regulatory agencies and certification bodies, including information to facilitate</w:t>
      </w:r>
      <w:r w:rsidR="005A144C">
        <w:t xml:space="preserve"> investigations, verify </w:t>
      </w:r>
      <w:r w:rsidR="00B34720">
        <w:t>the validity of an operation</w:t>
      </w:r>
      <w:r w:rsidR="008055CA">
        <w:t>’s organic certificate</w:t>
      </w:r>
      <w:r w:rsidR="00B34720">
        <w:t xml:space="preserve"> or product’s </w:t>
      </w:r>
      <w:r w:rsidR="005A144C">
        <w:t xml:space="preserve">organic status, facilitate supply chain traceability audits, and/or when there is </w:t>
      </w:r>
      <w:r w:rsidR="00FE7593">
        <w:t>a suspected or established</w:t>
      </w:r>
      <w:r w:rsidR="005A144C">
        <w:t xml:space="preserve"> noncompliance affect</w:t>
      </w:r>
      <w:r w:rsidR="00334466">
        <w:t>ing</w:t>
      </w:r>
      <w:r w:rsidR="005A144C">
        <w:t xml:space="preserve"> organic integrity</w:t>
      </w:r>
      <w:r w:rsidR="00653412">
        <w:rPr>
          <w:rStyle w:val="FootnoteReference"/>
        </w:rPr>
        <w:footnoteReference w:id="2"/>
      </w:r>
      <w:r w:rsidR="00F34A69">
        <w:t>.</w:t>
      </w:r>
      <w:r w:rsidR="005A144C">
        <w:t xml:space="preserve"> </w:t>
      </w:r>
      <w:r w:rsidR="00CA5FA4" w:rsidRPr="000F66E1">
        <w:t>Such exchange</w:t>
      </w:r>
      <w:r w:rsidR="00A37234" w:rsidRPr="000F66E1">
        <w:t>s</w:t>
      </w:r>
      <w:r w:rsidR="00CA5FA4" w:rsidRPr="000F66E1">
        <w:t xml:space="preserve"> </w:t>
      </w:r>
      <w:r w:rsidR="00A37234" w:rsidRPr="000F66E1">
        <w:t>are to be</w:t>
      </w:r>
      <w:r w:rsidR="00CA5FA4" w:rsidRPr="000F66E1">
        <w:t xml:space="preserve"> considered and managed as confidential by the receiving party. </w:t>
      </w:r>
      <w:r w:rsidR="007D5FD6">
        <w:t xml:space="preserve">QCS requests responses </w:t>
      </w:r>
      <w:r w:rsidR="00650EC2">
        <w:t xml:space="preserve">for </w:t>
      </w:r>
      <w:r w:rsidR="00AD0904">
        <w:t xml:space="preserve">information from other certification bodies within 30 </w:t>
      </w:r>
      <w:r w:rsidR="00EB2806">
        <w:t>days and</w:t>
      </w:r>
      <w:r w:rsidR="00AD0904">
        <w:t xml:space="preserve"> responds </w:t>
      </w:r>
      <w:r w:rsidR="007D5FD6">
        <w:t xml:space="preserve">to requests </w:t>
      </w:r>
      <w:r w:rsidR="00C21044">
        <w:t xml:space="preserve">from </w:t>
      </w:r>
      <w:r w:rsidR="00DC35C2">
        <w:t>relevant parties in accordance with the requestor</w:t>
      </w:r>
      <w:r w:rsidR="00EB2806">
        <w:t>’</w:t>
      </w:r>
      <w:r w:rsidR="00DC35C2">
        <w:t>s stated timeframe</w:t>
      </w:r>
      <w:r w:rsidR="007D5FD6">
        <w:t xml:space="preserve">. </w:t>
      </w:r>
    </w:p>
    <w:p w14:paraId="5FFDF84D" w14:textId="77777777" w:rsidR="00120F41" w:rsidRPr="000F66E1" w:rsidRDefault="00CF204E" w:rsidP="002E7AE0">
      <w:pPr>
        <w:pStyle w:val="Heading2"/>
        <w:rPr>
          <w:rFonts w:eastAsia="Calibri"/>
          <w:bCs/>
        </w:rPr>
      </w:pPr>
      <w:bookmarkStart w:id="30" w:name="_Toc500935022"/>
      <w:r w:rsidRPr="000F66E1">
        <w:lastRenderedPageBreak/>
        <w:t>Required Public Information</w:t>
      </w:r>
      <w:bookmarkEnd w:id="30"/>
    </w:p>
    <w:p w14:paraId="2D2B9656" w14:textId="131C11D0" w:rsidR="00CF204E" w:rsidRPr="000F66E1" w:rsidRDefault="00CF204E" w:rsidP="00F27814">
      <w:pPr>
        <w:rPr>
          <w:rFonts w:eastAsia="Calibri"/>
        </w:rPr>
      </w:pPr>
      <w:r w:rsidRPr="000F66E1">
        <w:rPr>
          <w:rFonts w:eastAsia="Calibri"/>
        </w:rPr>
        <w:t xml:space="preserve">Information </w:t>
      </w:r>
      <w:r w:rsidR="00005B67" w:rsidRPr="000F66E1">
        <w:rPr>
          <w:rFonts w:eastAsia="Calibri"/>
        </w:rPr>
        <w:t xml:space="preserve">is </w:t>
      </w:r>
      <w:r w:rsidRPr="000F66E1">
        <w:rPr>
          <w:rFonts w:eastAsia="Calibri"/>
        </w:rPr>
        <w:t>routinely made available to the public</w:t>
      </w:r>
      <w:r w:rsidR="001211C5" w:rsidRPr="000F66E1">
        <w:rPr>
          <w:rFonts w:eastAsia="Calibri"/>
        </w:rPr>
        <w:t xml:space="preserve"> and may include administrative fee</w:t>
      </w:r>
      <w:r w:rsidR="00306789">
        <w:rPr>
          <w:rFonts w:eastAsia="Calibri"/>
        </w:rPr>
        <w:t>s</w:t>
      </w:r>
      <w:r w:rsidR="001211C5" w:rsidRPr="000F66E1">
        <w:rPr>
          <w:rFonts w:eastAsia="Calibri"/>
        </w:rPr>
        <w:t xml:space="preserve"> per the QCS Fee Schedule. Public information</w:t>
      </w:r>
      <w:r w:rsidRPr="000F66E1">
        <w:rPr>
          <w:rFonts w:eastAsia="Calibri"/>
        </w:rPr>
        <w:t xml:space="preserve"> includes: </w:t>
      </w:r>
    </w:p>
    <w:p w14:paraId="7C333E73" w14:textId="77777777" w:rsidR="00CF204E" w:rsidRPr="000F66E1" w:rsidRDefault="00CF204E" w:rsidP="00F27814">
      <w:pPr>
        <w:pStyle w:val="ListParagraph"/>
        <w:numPr>
          <w:ilvl w:val="0"/>
          <w:numId w:val="53"/>
        </w:numPr>
        <w:rPr>
          <w:rFonts w:eastAsia="Calibri"/>
        </w:rPr>
      </w:pPr>
      <w:r w:rsidRPr="000F66E1">
        <w:rPr>
          <w:rFonts w:eastAsia="Calibri"/>
        </w:rPr>
        <w:t>Certificates issued during the current and preceding 3 years;</w:t>
      </w:r>
    </w:p>
    <w:p w14:paraId="54EFC07B" w14:textId="524E4E7F" w:rsidR="00CF204E" w:rsidRPr="0067069F" w:rsidRDefault="00270750" w:rsidP="00F27814">
      <w:pPr>
        <w:pStyle w:val="ListParagraph"/>
        <w:numPr>
          <w:ilvl w:val="0"/>
          <w:numId w:val="53"/>
        </w:numPr>
        <w:rPr>
          <w:rStyle w:val="Hyperlink"/>
          <w:color w:val="auto"/>
          <w:u w:val="none"/>
        </w:rPr>
      </w:pPr>
      <w:r w:rsidRPr="0067069F">
        <w:rPr>
          <w:rStyle w:val="Hyperlink"/>
          <w:rFonts w:asciiTheme="minorHAnsi" w:hAnsiTheme="minorHAnsi" w:cstheme="minorHAnsi"/>
          <w:color w:val="auto"/>
          <w:u w:val="none"/>
        </w:rPr>
        <w:t>A list of producers and handlers including the name of each operation, type of operation, products produced, and effective date of certification to the USDA-NOP during the current and three preceding calendar years</w:t>
      </w:r>
      <w:r w:rsidR="001279D2" w:rsidRPr="0067069F">
        <w:rPr>
          <w:rStyle w:val="Hyperlink"/>
          <w:rFonts w:asciiTheme="minorHAnsi" w:hAnsiTheme="minorHAnsi" w:cstheme="minorHAnsi"/>
          <w:color w:val="auto"/>
          <w:u w:val="none"/>
        </w:rPr>
        <w:t xml:space="preserve"> (including operations whose certificates have been surrendered, suspended, or revoked)</w:t>
      </w:r>
      <w:r w:rsidRPr="0067069F">
        <w:rPr>
          <w:rStyle w:val="Hyperlink"/>
          <w:rFonts w:asciiTheme="minorHAnsi" w:hAnsiTheme="minorHAnsi" w:cstheme="minorHAnsi"/>
          <w:color w:val="auto"/>
          <w:u w:val="none"/>
        </w:rPr>
        <w:t xml:space="preserve"> </w:t>
      </w:r>
      <w:r w:rsidR="008F259C" w:rsidRPr="0067069F">
        <w:rPr>
          <w:rStyle w:val="Hyperlink"/>
          <w:rFonts w:asciiTheme="minorHAnsi" w:hAnsiTheme="minorHAnsi" w:cstheme="minorHAnsi"/>
          <w:color w:val="auto"/>
          <w:u w:val="none"/>
        </w:rPr>
        <w:t xml:space="preserve">available </w:t>
      </w:r>
      <w:r w:rsidRPr="0067069F">
        <w:rPr>
          <w:rStyle w:val="Hyperlink"/>
          <w:rFonts w:asciiTheme="minorHAnsi" w:hAnsiTheme="minorHAnsi" w:cstheme="minorHAnsi"/>
          <w:color w:val="auto"/>
          <w:u w:val="none"/>
        </w:rPr>
        <w:t xml:space="preserve">in the </w:t>
      </w:r>
      <w:hyperlink r:id="rId12" w:history="1">
        <w:r w:rsidRPr="0067069F">
          <w:rPr>
            <w:rStyle w:val="Hyperlink"/>
            <w:rFonts w:asciiTheme="minorHAnsi" w:hAnsiTheme="minorHAnsi" w:cstheme="minorHAnsi"/>
            <w:color w:val="auto"/>
            <w:u w:val="none"/>
          </w:rPr>
          <w:t>Organic Integrity Database</w:t>
        </w:r>
      </w:hyperlink>
      <w:r w:rsidR="00993FEA" w:rsidRPr="0067069F">
        <w:rPr>
          <w:rStyle w:val="Hyperlink"/>
          <w:rFonts w:asciiTheme="minorHAnsi" w:hAnsiTheme="minorHAnsi" w:cstheme="minorHAnsi"/>
          <w:color w:val="auto"/>
          <w:u w:val="none"/>
        </w:rPr>
        <w:t xml:space="preserve">. The QCS website maintains information relating to </w:t>
      </w:r>
      <w:r w:rsidR="003F3F15" w:rsidRPr="0067069F">
        <w:rPr>
          <w:rStyle w:val="Hyperlink"/>
          <w:rFonts w:asciiTheme="minorHAnsi" w:hAnsiTheme="minorHAnsi" w:cstheme="minorHAnsi"/>
          <w:color w:val="auto"/>
          <w:u w:val="none"/>
        </w:rPr>
        <w:t xml:space="preserve">operations </w:t>
      </w:r>
      <w:r w:rsidR="000A4A6F" w:rsidRPr="0067069F">
        <w:rPr>
          <w:rStyle w:val="Hyperlink"/>
          <w:rFonts w:asciiTheme="minorHAnsi" w:hAnsiTheme="minorHAnsi" w:cstheme="minorHAnsi"/>
          <w:color w:val="auto"/>
          <w:u w:val="none"/>
        </w:rPr>
        <w:t>under QCS control for</w:t>
      </w:r>
      <w:r w:rsidR="003F3F15" w:rsidRPr="0067069F">
        <w:rPr>
          <w:rStyle w:val="Hyperlink"/>
          <w:rFonts w:asciiTheme="minorHAnsi" w:hAnsiTheme="minorHAnsi" w:cstheme="minorHAnsi"/>
          <w:color w:val="auto"/>
          <w:u w:val="none"/>
        </w:rPr>
        <w:t xml:space="preserve"> export to the European Union as provided in Article 17 of Regulation (EU) 2021/</w:t>
      </w:r>
      <w:r w:rsidR="00560B86" w:rsidRPr="0067069F">
        <w:rPr>
          <w:rStyle w:val="Hyperlink"/>
          <w:rFonts w:asciiTheme="minorHAnsi" w:hAnsiTheme="minorHAnsi" w:cstheme="minorHAnsi"/>
          <w:color w:val="auto"/>
          <w:u w:val="none"/>
        </w:rPr>
        <w:t xml:space="preserve">1698. Operations certified to other programs </w:t>
      </w:r>
      <w:r w:rsidR="005926D8" w:rsidRPr="0067069F">
        <w:rPr>
          <w:rStyle w:val="Hyperlink"/>
          <w:rFonts w:asciiTheme="minorHAnsi" w:hAnsiTheme="minorHAnsi" w:cstheme="minorHAnsi"/>
          <w:color w:val="auto"/>
          <w:u w:val="none"/>
        </w:rPr>
        <w:t>are listed on the QCS website as required by each program.</w:t>
      </w:r>
      <w:r w:rsidR="005926D8" w:rsidRPr="0067069F">
        <w:rPr>
          <w:rStyle w:val="Hyperlink"/>
          <w:color w:val="auto"/>
          <w:u w:val="none"/>
        </w:rPr>
        <w:t xml:space="preserve"> </w:t>
      </w:r>
    </w:p>
    <w:p w14:paraId="0CB80E85" w14:textId="77777777" w:rsidR="00CF204E" w:rsidRPr="000F66E1" w:rsidRDefault="00CF204E" w:rsidP="00F27814">
      <w:pPr>
        <w:pStyle w:val="ListParagraph"/>
        <w:numPr>
          <w:ilvl w:val="0"/>
          <w:numId w:val="53"/>
        </w:numPr>
        <w:rPr>
          <w:rFonts w:eastAsia="Calibri"/>
        </w:rPr>
      </w:pPr>
      <w:r w:rsidRPr="0067069F">
        <w:rPr>
          <w:rFonts w:eastAsia="Calibri"/>
        </w:rPr>
        <w:t xml:space="preserve">The results of laboratory analyses for residues of pesticides </w:t>
      </w:r>
      <w:r w:rsidRPr="000F66E1">
        <w:rPr>
          <w:rFonts w:eastAsia="Calibri"/>
        </w:rPr>
        <w:t>and other prohibited substances conducted during the current and 3 preceding calendar years;</w:t>
      </w:r>
    </w:p>
    <w:p w14:paraId="0C11C402" w14:textId="77777777" w:rsidR="00CF204E" w:rsidRPr="000F66E1" w:rsidRDefault="00CF204E" w:rsidP="00F27814">
      <w:pPr>
        <w:pStyle w:val="ListParagraph"/>
        <w:numPr>
          <w:ilvl w:val="0"/>
          <w:numId w:val="53"/>
        </w:numPr>
        <w:rPr>
          <w:rFonts w:eastAsia="Calibri"/>
        </w:rPr>
      </w:pPr>
      <w:r w:rsidRPr="000F66E1">
        <w:rPr>
          <w:rFonts w:eastAsia="Calibri"/>
        </w:rPr>
        <w:t>Other business information as provided in writing by the producer or handler;</w:t>
      </w:r>
    </w:p>
    <w:p w14:paraId="11DD8F92" w14:textId="15D2622D" w:rsidR="00C93E2D" w:rsidRPr="0067069F" w:rsidRDefault="00CF204E" w:rsidP="00C93E2D">
      <w:pPr>
        <w:pStyle w:val="ListParagraph"/>
        <w:numPr>
          <w:ilvl w:val="0"/>
          <w:numId w:val="53"/>
        </w:numPr>
        <w:rPr>
          <w:rFonts w:eastAsia="Times New Roman"/>
        </w:rPr>
      </w:pPr>
      <w:r w:rsidRPr="000F66E1">
        <w:rPr>
          <w:rFonts w:eastAsia="Times New Roman"/>
        </w:rPr>
        <w:t>A copy of the procedures to be used for sampling and residue testing.</w:t>
      </w:r>
    </w:p>
    <w:p w14:paraId="04047B9F" w14:textId="3A513550" w:rsidR="007228D2" w:rsidRPr="000F66E1" w:rsidRDefault="00317208" w:rsidP="002E7AE0">
      <w:pPr>
        <w:pStyle w:val="Heading2"/>
      </w:pPr>
      <w:bookmarkStart w:id="31" w:name="_Toc500935023"/>
      <w:r w:rsidRPr="000F66E1">
        <w:t xml:space="preserve">General </w:t>
      </w:r>
      <w:r w:rsidR="007228D2" w:rsidRPr="000F66E1">
        <w:t>Certification Requirements</w:t>
      </w:r>
      <w:bookmarkEnd w:id="31"/>
    </w:p>
    <w:p w14:paraId="3B072993" w14:textId="33C992CA" w:rsidR="007228D2" w:rsidRPr="000F66E1" w:rsidRDefault="007228D2" w:rsidP="00F27814">
      <w:pPr>
        <w:rPr>
          <w:rFonts w:eastAsia="Arial Unicode MS"/>
        </w:rPr>
      </w:pPr>
      <w:r w:rsidRPr="000F66E1">
        <w:rPr>
          <w:rFonts w:eastAsia="Arial Unicode MS"/>
        </w:rPr>
        <w:t xml:space="preserve">The operator and QCS </w:t>
      </w:r>
      <w:r w:rsidR="00D0028B" w:rsidRPr="000F66E1">
        <w:rPr>
          <w:rFonts w:eastAsia="Arial Unicode MS"/>
        </w:rPr>
        <w:t xml:space="preserve">must comply with </w:t>
      </w:r>
      <w:r w:rsidR="00317208" w:rsidRPr="000F66E1">
        <w:rPr>
          <w:rFonts w:eastAsia="Arial Unicode MS"/>
        </w:rPr>
        <w:t xml:space="preserve">QCS </w:t>
      </w:r>
      <w:r w:rsidR="0036003A" w:rsidRPr="000F66E1">
        <w:rPr>
          <w:rFonts w:eastAsia="Arial Unicode MS"/>
        </w:rPr>
        <w:t>Certification and Mark Licensing Contract</w:t>
      </w:r>
      <w:r w:rsidR="00317208" w:rsidRPr="000F66E1">
        <w:rPr>
          <w:rFonts w:eastAsia="Arial Unicode MS"/>
        </w:rPr>
        <w:t>, requirements</w:t>
      </w:r>
      <w:r w:rsidR="00D0028B" w:rsidRPr="000F66E1">
        <w:rPr>
          <w:rFonts w:eastAsia="Arial Unicode MS"/>
        </w:rPr>
        <w:t xml:space="preserve"> in the O</w:t>
      </w:r>
      <w:r w:rsidR="007C48D6" w:rsidRPr="000F66E1">
        <w:rPr>
          <w:rFonts w:eastAsia="Arial Unicode MS"/>
        </w:rPr>
        <w:t xml:space="preserve">rganic </w:t>
      </w:r>
      <w:r w:rsidR="00D0028B" w:rsidRPr="000F66E1">
        <w:rPr>
          <w:rFonts w:eastAsia="Arial Unicode MS"/>
        </w:rPr>
        <w:t>S</w:t>
      </w:r>
      <w:r w:rsidR="007C48D6" w:rsidRPr="000F66E1">
        <w:rPr>
          <w:rFonts w:eastAsia="Arial Unicode MS"/>
        </w:rPr>
        <w:t xml:space="preserve">ystem </w:t>
      </w:r>
      <w:r w:rsidR="00D0028B" w:rsidRPr="000F66E1">
        <w:rPr>
          <w:rFonts w:eastAsia="Arial Unicode MS"/>
        </w:rPr>
        <w:t>P</w:t>
      </w:r>
      <w:r w:rsidR="007C48D6" w:rsidRPr="000F66E1">
        <w:rPr>
          <w:rFonts w:eastAsia="Arial Unicode MS"/>
        </w:rPr>
        <w:t>lan</w:t>
      </w:r>
      <w:r w:rsidR="00D0028B" w:rsidRPr="000F66E1">
        <w:rPr>
          <w:rFonts w:eastAsia="Arial Unicode MS"/>
        </w:rPr>
        <w:t>, renewals, manuals and other documents; including the following:</w:t>
      </w:r>
      <w:r w:rsidRPr="000F66E1">
        <w:rPr>
          <w:rFonts w:eastAsia="Arial Unicode MS"/>
        </w:rPr>
        <w:t xml:space="preserve"> </w:t>
      </w:r>
    </w:p>
    <w:p w14:paraId="1CD2C9B1" w14:textId="77777777" w:rsidR="007228D2" w:rsidRPr="000F66E1" w:rsidRDefault="007228D2" w:rsidP="00B20F2A">
      <w:pPr>
        <w:pStyle w:val="ListParagraph"/>
        <w:numPr>
          <w:ilvl w:val="0"/>
          <w:numId w:val="54"/>
        </w:numPr>
        <w:ind w:left="360"/>
      </w:pPr>
      <w:r w:rsidRPr="000F66E1">
        <w:t>If the certification applies to ongoing production, the certified product continues to fulfil</w:t>
      </w:r>
      <w:r w:rsidR="0036003A" w:rsidRPr="000F66E1">
        <w:t>l</w:t>
      </w:r>
      <w:r w:rsidRPr="000F66E1">
        <w:t xml:space="preserve"> the product</w:t>
      </w:r>
      <w:r w:rsidR="0036003A" w:rsidRPr="000F66E1">
        <w:t>ion</w:t>
      </w:r>
      <w:r w:rsidRPr="000F66E1">
        <w:t xml:space="preserve"> requirements; </w:t>
      </w:r>
    </w:p>
    <w:p w14:paraId="5D90443F" w14:textId="0F120C8A" w:rsidR="007228D2" w:rsidRPr="000F66E1" w:rsidRDefault="00B70229" w:rsidP="00B20F2A">
      <w:pPr>
        <w:pStyle w:val="ListParagraph"/>
        <w:numPr>
          <w:ilvl w:val="0"/>
          <w:numId w:val="54"/>
        </w:numPr>
        <w:ind w:left="360"/>
      </w:pPr>
      <w:r w:rsidRPr="000F66E1">
        <w:t xml:space="preserve">The operator will </w:t>
      </w:r>
      <w:r w:rsidR="007228D2" w:rsidRPr="000F66E1">
        <w:t xml:space="preserve">make all necessary arrangements for the conduct of the </w:t>
      </w:r>
      <w:r w:rsidRPr="000F66E1">
        <w:t>evaluation</w:t>
      </w:r>
      <w:r w:rsidR="007228D2" w:rsidRPr="000F66E1">
        <w:t xml:space="preserve"> and surveillance (if required), including provision for examining documentation and</w:t>
      </w:r>
      <w:r w:rsidRPr="000F66E1">
        <w:t xml:space="preserve"> access to all areas, equipment,</w:t>
      </w:r>
      <w:r w:rsidR="007228D2" w:rsidRPr="000F66E1">
        <w:t xml:space="preserve"> records</w:t>
      </w:r>
      <w:r w:rsidRPr="000F66E1">
        <w:t xml:space="preserve"> and personnel for the purpose of evaluation (</w:t>
      </w:r>
      <w:r w:rsidR="00F0209E" w:rsidRPr="000F66E1">
        <w:t>e.g.,</w:t>
      </w:r>
      <w:r w:rsidRPr="000F66E1">
        <w:t xml:space="preserve"> testing, inspection, assessment, surveillance, reassessment) and the investigation and resolution of complaint</w:t>
      </w:r>
      <w:r w:rsidR="001111E0" w:rsidRPr="000F66E1">
        <w:t>s</w:t>
      </w:r>
      <w:r w:rsidRPr="000F66E1">
        <w:t xml:space="preserve">. The client will also make all necessary </w:t>
      </w:r>
      <w:r w:rsidR="00F0209E" w:rsidRPr="000F66E1">
        <w:t>arrangements</w:t>
      </w:r>
      <w:r w:rsidRPr="000F66E1">
        <w:t xml:space="preserve"> for the participation of observers (</w:t>
      </w:r>
      <w:r w:rsidR="00F0209E" w:rsidRPr="000F66E1">
        <w:t>e.g.,</w:t>
      </w:r>
      <w:r w:rsidRPr="000F66E1">
        <w:t xml:space="preserve"> certification body staff, accreditation body staff, regulator</w:t>
      </w:r>
      <w:r w:rsidR="001111E0" w:rsidRPr="000F66E1">
        <w:t>y</w:t>
      </w:r>
      <w:r w:rsidRPr="000F66E1">
        <w:t xml:space="preserve"> officials, trainees).</w:t>
      </w:r>
    </w:p>
    <w:p w14:paraId="02970087" w14:textId="73A9C568" w:rsidR="007228D2" w:rsidRPr="000F66E1" w:rsidRDefault="007228D2" w:rsidP="00B20F2A">
      <w:pPr>
        <w:pStyle w:val="ListParagraph"/>
        <w:numPr>
          <w:ilvl w:val="0"/>
          <w:numId w:val="54"/>
        </w:numPr>
        <w:ind w:left="360"/>
      </w:pPr>
      <w:r w:rsidRPr="000F66E1">
        <w:t>Operator make</w:t>
      </w:r>
      <w:r w:rsidR="007D2A60" w:rsidRPr="000F66E1">
        <w:t>s</w:t>
      </w:r>
      <w:r w:rsidRPr="000F66E1">
        <w:t xml:space="preserve"> claims regarding certification consistent </w:t>
      </w:r>
      <w:r w:rsidR="00D0028B" w:rsidRPr="000F66E1">
        <w:t>with the scope of certification;</w:t>
      </w:r>
    </w:p>
    <w:p w14:paraId="75FBF423" w14:textId="77777777" w:rsidR="007228D2" w:rsidRPr="000F66E1" w:rsidRDefault="00D0028B" w:rsidP="00B20F2A">
      <w:pPr>
        <w:pStyle w:val="ListParagraph"/>
        <w:numPr>
          <w:ilvl w:val="0"/>
          <w:numId w:val="54"/>
        </w:numPr>
        <w:ind w:left="360"/>
      </w:pPr>
      <w:r w:rsidRPr="000F66E1">
        <w:t>O</w:t>
      </w:r>
      <w:r w:rsidR="007228D2" w:rsidRPr="000F66E1">
        <w:t xml:space="preserve">perator does not use its product certification in such a manner as to bring the certification body into disrepute and does not make any statement regarding its product certification that the certification body may consider misleading or unauthorized; </w:t>
      </w:r>
    </w:p>
    <w:p w14:paraId="5DD1CC4A" w14:textId="0F215460" w:rsidR="007228D2" w:rsidRPr="000F66E1" w:rsidRDefault="007228D2" w:rsidP="00B20F2A">
      <w:pPr>
        <w:pStyle w:val="ListParagraph"/>
        <w:numPr>
          <w:ilvl w:val="0"/>
          <w:numId w:val="54"/>
        </w:numPr>
        <w:ind w:left="360"/>
      </w:pPr>
      <w:r w:rsidRPr="000F66E1">
        <w:t xml:space="preserve">Operator upon </w:t>
      </w:r>
      <w:r w:rsidR="00C61490" w:rsidRPr="000F66E1">
        <w:t xml:space="preserve">surrender, </w:t>
      </w:r>
      <w:r w:rsidRPr="000F66E1">
        <w:t>suspension, withdrawal, or termination of certification, the client discontinues its use of all advertising matter that contains any reference thereto and takes action as required by the certification scheme (</w:t>
      </w:r>
      <w:r w:rsidR="0004528C" w:rsidRPr="000F66E1">
        <w:t>e.g.,</w:t>
      </w:r>
      <w:r w:rsidRPr="000F66E1">
        <w:t xml:space="preserve"> the return of certification documents) and takes any other required measure; </w:t>
      </w:r>
    </w:p>
    <w:p w14:paraId="5497211A" w14:textId="77777777" w:rsidR="007228D2" w:rsidRPr="000F66E1" w:rsidRDefault="007228D2" w:rsidP="00B20F2A">
      <w:pPr>
        <w:pStyle w:val="ListParagraph"/>
        <w:numPr>
          <w:ilvl w:val="0"/>
          <w:numId w:val="54"/>
        </w:numPr>
        <w:ind w:left="360"/>
      </w:pPr>
      <w:r w:rsidRPr="000F66E1">
        <w:t xml:space="preserve">Operator must provide copies of the certification documents to others, the documents shall be reproduced in their entirety or as specified in the certification scheme; </w:t>
      </w:r>
    </w:p>
    <w:p w14:paraId="44DDC3B4" w14:textId="77777777" w:rsidR="007228D2" w:rsidRPr="000F66E1" w:rsidRDefault="007228D2" w:rsidP="00B20F2A">
      <w:pPr>
        <w:pStyle w:val="ListParagraph"/>
        <w:numPr>
          <w:ilvl w:val="0"/>
          <w:numId w:val="54"/>
        </w:numPr>
        <w:ind w:left="360"/>
      </w:pPr>
      <w:r w:rsidRPr="000F66E1">
        <w:t xml:space="preserve">Operator in making reference to its product certification in communication media such as documents, brochures or advertising, the client complies with the requirements of the certification body or as specified by the certification scheme; </w:t>
      </w:r>
    </w:p>
    <w:p w14:paraId="0AA9A164" w14:textId="77777777" w:rsidR="007228D2" w:rsidRPr="000F66E1" w:rsidRDefault="007228D2" w:rsidP="00B20F2A">
      <w:pPr>
        <w:pStyle w:val="ListParagraph"/>
        <w:numPr>
          <w:ilvl w:val="0"/>
          <w:numId w:val="54"/>
        </w:numPr>
        <w:ind w:left="360"/>
      </w:pPr>
      <w:r w:rsidRPr="000F66E1">
        <w:t xml:space="preserve">Operator complies with any requirements that may be prescribed in the certification scheme relating to the use of marks of conformity, and on information related to the product; </w:t>
      </w:r>
    </w:p>
    <w:p w14:paraId="28A13A5E" w14:textId="77777777" w:rsidR="007228D2" w:rsidRPr="000F66E1" w:rsidRDefault="007228D2" w:rsidP="00B20F2A">
      <w:pPr>
        <w:pStyle w:val="ListParagraph"/>
        <w:numPr>
          <w:ilvl w:val="0"/>
          <w:numId w:val="54"/>
        </w:numPr>
        <w:ind w:left="360"/>
      </w:pPr>
      <w:r w:rsidRPr="000F66E1">
        <w:lastRenderedPageBreak/>
        <w:t xml:space="preserve">Operator keeps a record of all complaints made known to it relating to compliance with certification requirements and makes these records available to the certification body when requested, and takes appropriate action with respect to such complaints and any deficiencies found in products that affect compliance with the requirements for certification; documents the actions taken; </w:t>
      </w:r>
    </w:p>
    <w:p w14:paraId="4C48F519" w14:textId="0CAE98C8" w:rsidR="007228D2" w:rsidRPr="000F66E1" w:rsidRDefault="007228D2" w:rsidP="00B20F2A">
      <w:pPr>
        <w:pStyle w:val="ListParagraph"/>
        <w:numPr>
          <w:ilvl w:val="0"/>
          <w:numId w:val="54"/>
        </w:numPr>
        <w:ind w:left="360"/>
      </w:pPr>
      <w:r w:rsidRPr="000F66E1">
        <w:t>Operator informs the certification body, without delay, of changes that may aff</w:t>
      </w:r>
      <w:r w:rsidR="007C02EB" w:rsidRPr="000F66E1">
        <w:t xml:space="preserve">ect its ability to conform with </w:t>
      </w:r>
      <w:r w:rsidRPr="000F66E1">
        <w:t>the certification requirements. NOTE Examples of changes can include the following: the legal, commercial, organizational status or ownership, organization and management (</w:t>
      </w:r>
      <w:r w:rsidR="0004528C" w:rsidRPr="000F66E1">
        <w:t>e.g.,</w:t>
      </w:r>
      <w:r w:rsidRPr="000F66E1">
        <w:t xml:space="preserve"> key managerial, decision-making or technical staff), modifications to the product or the production method, </w:t>
      </w:r>
      <w:r w:rsidR="00EF14DE" w:rsidRPr="000F66E1">
        <w:t xml:space="preserve">mailing address, </w:t>
      </w:r>
      <w:r w:rsidRPr="000F66E1">
        <w:t xml:space="preserve">contact </w:t>
      </w:r>
      <w:r w:rsidR="00B826C5" w:rsidRPr="000F66E1">
        <w:t>information</w:t>
      </w:r>
      <w:r w:rsidR="002463E6" w:rsidRPr="000F66E1">
        <w:t>, authorized contacts</w:t>
      </w:r>
      <w:r w:rsidR="00B645B1" w:rsidRPr="000F66E1">
        <w:t>, physical address</w:t>
      </w:r>
      <w:r w:rsidR="002463E6" w:rsidRPr="000F66E1">
        <w:t xml:space="preserve"> </w:t>
      </w:r>
      <w:r w:rsidRPr="000F66E1">
        <w:t xml:space="preserve">and production sites, major changes to the quality management system. </w:t>
      </w:r>
    </w:p>
    <w:p w14:paraId="25EFAED4" w14:textId="77777777" w:rsidR="007228D2" w:rsidRPr="000F66E1" w:rsidRDefault="007228D2" w:rsidP="00B20F2A">
      <w:pPr>
        <w:pStyle w:val="ListParagraph"/>
        <w:numPr>
          <w:ilvl w:val="0"/>
          <w:numId w:val="54"/>
        </w:numPr>
        <w:ind w:left="360"/>
      </w:pPr>
      <w:r w:rsidRPr="000F66E1">
        <w:t>Operator to accept, in cases where the operator and/or the subcontractors of that operator are checked by different control authorities or control bodies to allow the exchange of information between those authorities or bodies.</w:t>
      </w:r>
    </w:p>
    <w:p w14:paraId="7712C052" w14:textId="77777777" w:rsidR="007228D2" w:rsidRPr="000F66E1" w:rsidRDefault="007228D2" w:rsidP="00B20F2A">
      <w:pPr>
        <w:pStyle w:val="ListParagraph"/>
        <w:numPr>
          <w:ilvl w:val="0"/>
          <w:numId w:val="54"/>
        </w:numPr>
        <w:ind w:left="360"/>
      </w:pPr>
      <w:r w:rsidRPr="000F66E1">
        <w:t>Operator to accept, cases where the operator and/or the subcontractors of that operator change their control authority or certification body, the transmission of files to the subsequent control authority or certification body.</w:t>
      </w:r>
    </w:p>
    <w:p w14:paraId="25690AAB" w14:textId="77777777" w:rsidR="007228D2" w:rsidRPr="000F66E1" w:rsidRDefault="007228D2" w:rsidP="00B20F2A">
      <w:pPr>
        <w:pStyle w:val="ListParagraph"/>
        <w:numPr>
          <w:ilvl w:val="0"/>
          <w:numId w:val="54"/>
        </w:numPr>
        <w:ind w:left="360"/>
      </w:pPr>
      <w:r w:rsidRPr="000F66E1">
        <w:t xml:space="preserve">Operator to inform </w:t>
      </w:r>
      <w:r w:rsidR="00C61490" w:rsidRPr="000F66E1">
        <w:t>Q</w:t>
      </w:r>
      <w:r w:rsidRPr="000F66E1">
        <w:t>CS without delay of any irregularity or infringement affecting the organic status of their product or organic products received from other operators or subcontractors.</w:t>
      </w:r>
    </w:p>
    <w:p w14:paraId="49CB05C8" w14:textId="2AB8D00E" w:rsidR="003E0919" w:rsidRPr="000F66E1" w:rsidRDefault="003E0919" w:rsidP="00B20F2A">
      <w:pPr>
        <w:pStyle w:val="ListParagraph"/>
        <w:numPr>
          <w:ilvl w:val="0"/>
          <w:numId w:val="54"/>
        </w:numPr>
        <w:ind w:left="360"/>
        <w:rPr>
          <w:rFonts w:eastAsia="Calibri"/>
        </w:rPr>
      </w:pPr>
      <w:r w:rsidRPr="000F66E1">
        <w:rPr>
          <w:rFonts w:eastAsia="Calibri"/>
        </w:rPr>
        <w:t xml:space="preserve">Operations certifying to </w:t>
      </w:r>
      <w:r w:rsidR="00E63B84" w:rsidRPr="000F66E1">
        <w:rPr>
          <w:rFonts w:eastAsia="Calibri"/>
        </w:rPr>
        <w:t>Regulation (</w:t>
      </w:r>
      <w:r w:rsidRPr="000F66E1">
        <w:rPr>
          <w:rFonts w:eastAsia="Calibri"/>
        </w:rPr>
        <w:t>EU</w:t>
      </w:r>
      <w:r w:rsidR="00E63B84" w:rsidRPr="000F66E1">
        <w:rPr>
          <w:rFonts w:eastAsia="Calibri"/>
        </w:rPr>
        <w:t>)</w:t>
      </w:r>
      <w:r w:rsidRPr="000F66E1">
        <w:rPr>
          <w:rFonts w:eastAsia="Calibri"/>
        </w:rPr>
        <w:t xml:space="preserve"> </w:t>
      </w:r>
      <w:r w:rsidR="00E02060" w:rsidRPr="000F66E1">
        <w:rPr>
          <w:rFonts w:eastAsia="Calibri"/>
        </w:rPr>
        <w:t>2018-848</w:t>
      </w:r>
      <w:r w:rsidRPr="000F66E1">
        <w:rPr>
          <w:rFonts w:eastAsia="Calibri"/>
        </w:rPr>
        <w:t xml:space="preserve"> Certification </w:t>
      </w:r>
      <w:r w:rsidR="0004528C" w:rsidRPr="000F66E1">
        <w:rPr>
          <w:rFonts w:eastAsia="Calibri"/>
        </w:rPr>
        <w:t>Requirements</w:t>
      </w:r>
      <w:r w:rsidRPr="000F66E1">
        <w:rPr>
          <w:rFonts w:eastAsia="Calibri"/>
        </w:rPr>
        <w:t xml:space="preserve"> or the </w:t>
      </w:r>
      <w:r w:rsidR="00A75FE9" w:rsidRPr="000F66E1">
        <w:rPr>
          <w:rFonts w:eastAsia="Calibri"/>
        </w:rPr>
        <w:t>Canada Organic Regime</w:t>
      </w:r>
      <w:r w:rsidRPr="000F66E1">
        <w:rPr>
          <w:rFonts w:eastAsia="Calibri"/>
        </w:rPr>
        <w:t xml:space="preserve"> must keep a record of any complaints made known relating to a product’s compliance with </w:t>
      </w:r>
      <w:r w:rsidR="00005B67" w:rsidRPr="000F66E1">
        <w:rPr>
          <w:rFonts w:eastAsia="Calibri"/>
        </w:rPr>
        <w:t>regulations</w:t>
      </w:r>
      <w:r w:rsidRPr="000F66E1">
        <w:rPr>
          <w:rFonts w:eastAsia="Calibri"/>
        </w:rPr>
        <w:t xml:space="preserve"> and these records must be made available to QCS upon request. Appropriate action must be taken with respect to such complaints and any deficiencies found in products or services that affect compliance with the requirements for certification.</w:t>
      </w:r>
      <w:r w:rsidR="00005B67" w:rsidRPr="000F66E1">
        <w:rPr>
          <w:rFonts w:eastAsia="Calibri"/>
        </w:rPr>
        <w:t xml:space="preserve"> </w:t>
      </w:r>
      <w:r w:rsidRPr="000F66E1">
        <w:rPr>
          <w:rFonts w:eastAsia="Calibri"/>
        </w:rPr>
        <w:t>The actions taken must be documented.</w:t>
      </w:r>
    </w:p>
    <w:p w14:paraId="4C363F1B" w14:textId="49333AB6" w:rsidR="00D659F4" w:rsidRPr="000F66E1" w:rsidRDefault="00D659F4" w:rsidP="00B20F2A">
      <w:pPr>
        <w:pStyle w:val="ListParagraph"/>
        <w:numPr>
          <w:ilvl w:val="0"/>
          <w:numId w:val="54"/>
        </w:numPr>
        <w:ind w:left="360"/>
        <w:rPr>
          <w:rFonts w:eastAsia="Calibri"/>
        </w:rPr>
      </w:pPr>
      <w:r w:rsidRPr="000F66E1">
        <w:rPr>
          <w:rFonts w:eastAsia="Calibri"/>
        </w:rPr>
        <w:t>Operator to accept and review all communication and notices from QCS and respond in full to all information notices and requests in the specified timeframe</w:t>
      </w:r>
      <w:r w:rsidR="00AB7C66" w:rsidRPr="000F66E1">
        <w:rPr>
          <w:rFonts w:eastAsia="Calibri"/>
        </w:rPr>
        <w:t>.</w:t>
      </w:r>
      <w:r w:rsidR="009401D5">
        <w:rPr>
          <w:rFonts w:eastAsia="Calibri"/>
        </w:rPr>
        <w:t xml:space="preserve"> </w:t>
      </w:r>
      <w:r w:rsidR="00AB7C66" w:rsidRPr="000F66E1">
        <w:rPr>
          <w:rFonts w:eastAsia="Calibri"/>
        </w:rPr>
        <w:t>QCS may send notices using certified mail or registered e-mail as required by the standard.</w:t>
      </w:r>
      <w:r w:rsidR="009401D5">
        <w:rPr>
          <w:rFonts w:eastAsia="Calibri"/>
        </w:rPr>
        <w:t xml:space="preserve"> </w:t>
      </w:r>
      <w:r w:rsidR="00AB7C66" w:rsidRPr="000F66E1">
        <w:rPr>
          <w:rFonts w:eastAsia="Calibri"/>
        </w:rPr>
        <w:t>Failure to accept, open, or review any communication</w:t>
      </w:r>
      <w:r w:rsidR="00821B1C" w:rsidRPr="000F66E1">
        <w:rPr>
          <w:rFonts w:eastAsia="Calibri"/>
        </w:rPr>
        <w:t xml:space="preserve"> does not absolve operator from requirements specified in the notice.</w:t>
      </w:r>
    </w:p>
    <w:p w14:paraId="6311AF62" w14:textId="78949322" w:rsidR="00CF204E" w:rsidRPr="000F66E1" w:rsidRDefault="00CF204E" w:rsidP="002E7AE0">
      <w:pPr>
        <w:pStyle w:val="Heading2"/>
      </w:pPr>
      <w:bookmarkStart w:id="32" w:name="_Toc424898851"/>
      <w:bookmarkStart w:id="33" w:name="_Toc424899239"/>
      <w:bookmarkStart w:id="34" w:name="_Toc500935024"/>
      <w:r w:rsidRPr="000F66E1">
        <w:t>Transparency</w:t>
      </w:r>
      <w:bookmarkEnd w:id="32"/>
      <w:bookmarkEnd w:id="33"/>
      <w:bookmarkEnd w:id="34"/>
    </w:p>
    <w:p w14:paraId="067619D2" w14:textId="696B5B96" w:rsidR="00414921" w:rsidRPr="000F66E1" w:rsidRDefault="00CF204E" w:rsidP="00F27814">
      <w:pPr>
        <w:rPr>
          <w:rFonts w:eastAsia="Times New Roman"/>
        </w:rPr>
      </w:pPr>
      <w:r w:rsidRPr="000F66E1">
        <w:rPr>
          <w:rFonts w:eastAsia="Times New Roman"/>
        </w:rPr>
        <w:t xml:space="preserve">The QCS certification program is transparent to all persons internally and externally. Publications and other documents are published or made available upon request to the public electronically or by other means. </w:t>
      </w:r>
    </w:p>
    <w:p w14:paraId="772D174F" w14:textId="4DF38787" w:rsidR="00C61490" w:rsidRPr="000F66E1" w:rsidRDefault="00415B13" w:rsidP="00035F64">
      <w:pPr>
        <w:pStyle w:val="ListParagraph"/>
        <w:keepNext/>
        <w:numPr>
          <w:ilvl w:val="0"/>
          <w:numId w:val="85"/>
        </w:numPr>
        <w:rPr>
          <w:rFonts w:eastAsia="Times New Roman"/>
          <w:b/>
          <w:i/>
        </w:rPr>
      </w:pPr>
      <w:r w:rsidRPr="000F66E1">
        <w:rPr>
          <w:rFonts w:eastAsia="Times New Roman"/>
          <w:b/>
          <w:i/>
        </w:rPr>
        <w:t>Organic Certification Manual</w:t>
      </w:r>
    </w:p>
    <w:p w14:paraId="17E42371" w14:textId="00719E46" w:rsidR="00C61490" w:rsidRPr="000F66E1" w:rsidRDefault="00CF204E" w:rsidP="007C02EB">
      <w:pPr>
        <w:pStyle w:val="ListParagraph"/>
        <w:rPr>
          <w:rFonts w:eastAsia="Times New Roman"/>
        </w:rPr>
      </w:pPr>
      <w:r w:rsidRPr="000F66E1">
        <w:rPr>
          <w:rFonts w:eastAsia="Times New Roman"/>
        </w:rPr>
        <w:t xml:space="preserve">The QCS </w:t>
      </w:r>
      <w:r w:rsidR="00415B13" w:rsidRPr="000F66E1">
        <w:rPr>
          <w:rFonts w:eastAsia="Times New Roman"/>
        </w:rPr>
        <w:t xml:space="preserve">Organic </w:t>
      </w:r>
      <w:r w:rsidRPr="000F66E1">
        <w:rPr>
          <w:rFonts w:eastAsia="Times New Roman"/>
        </w:rPr>
        <w:t>Certification Manual is designed to outline QCS policies related to all organic certification programs. This manual includes a description of the relevant standards and information on the certification procedures for those programs operated by QCS to facilitate organic product sales in the United States and export to foreign countries.</w:t>
      </w:r>
      <w:r w:rsidR="009401D5">
        <w:rPr>
          <w:rFonts w:eastAsia="Times New Roman"/>
        </w:rPr>
        <w:t xml:space="preserve"> </w:t>
      </w:r>
      <w:r w:rsidRPr="000F66E1">
        <w:rPr>
          <w:rFonts w:eastAsia="Times New Roman"/>
        </w:rPr>
        <w:t xml:space="preserve">The QCS </w:t>
      </w:r>
      <w:r w:rsidR="00415B13" w:rsidRPr="000F66E1">
        <w:rPr>
          <w:rFonts w:eastAsia="Times New Roman"/>
        </w:rPr>
        <w:t xml:space="preserve">Organic </w:t>
      </w:r>
      <w:r w:rsidRPr="000F66E1">
        <w:rPr>
          <w:rFonts w:eastAsia="Times New Roman"/>
        </w:rPr>
        <w:t xml:space="preserve">Certification Manual and the relevant standards are made available to the public on the QCS website, </w:t>
      </w:r>
      <w:hyperlink r:id="rId13" w:history="1">
        <w:r w:rsidRPr="000F66E1">
          <w:rPr>
            <w:rFonts w:eastAsia="Calibri"/>
            <w:color w:val="0000FF"/>
            <w:u w:val="single"/>
          </w:rPr>
          <w:t>www.qcsinfo.org</w:t>
        </w:r>
      </w:hyperlink>
      <w:r w:rsidRPr="000F66E1">
        <w:rPr>
          <w:rFonts w:eastAsia="Times New Roman"/>
        </w:rPr>
        <w:t xml:space="preserve"> and upon application to QCS.</w:t>
      </w:r>
    </w:p>
    <w:p w14:paraId="2C203117" w14:textId="77777777" w:rsidR="00C61490" w:rsidRPr="000F66E1" w:rsidRDefault="00C61490" w:rsidP="00035F64">
      <w:pPr>
        <w:pStyle w:val="ListParagraph"/>
        <w:keepNext/>
        <w:numPr>
          <w:ilvl w:val="0"/>
          <w:numId w:val="85"/>
        </w:numPr>
        <w:rPr>
          <w:rFonts w:eastAsia="Times New Roman"/>
        </w:rPr>
      </w:pPr>
      <w:r w:rsidRPr="000F66E1">
        <w:rPr>
          <w:rFonts w:eastAsia="Times New Roman"/>
          <w:b/>
          <w:i/>
        </w:rPr>
        <w:t>QCS NOP Certification Standards Manual</w:t>
      </w:r>
    </w:p>
    <w:p w14:paraId="6A0809C2" w14:textId="77777777" w:rsidR="00CF204E" w:rsidRPr="000F66E1" w:rsidRDefault="00CF204E" w:rsidP="007C02EB">
      <w:pPr>
        <w:pStyle w:val="ListParagraph"/>
        <w:rPr>
          <w:rFonts w:eastAsia="Times New Roman"/>
        </w:rPr>
      </w:pPr>
      <w:r w:rsidRPr="000F66E1">
        <w:rPr>
          <w:rFonts w:eastAsia="Times New Roman"/>
        </w:rPr>
        <w:t>The NOP Certification Standards Manual contains the</w:t>
      </w:r>
      <w:r w:rsidR="004B2E75" w:rsidRPr="000F66E1">
        <w:rPr>
          <w:rFonts w:eastAsia="Times New Roman"/>
        </w:rPr>
        <w:t xml:space="preserve"> USDA</w:t>
      </w:r>
      <w:r w:rsidRPr="000F66E1">
        <w:rPr>
          <w:rFonts w:eastAsia="Times New Roman"/>
        </w:rPr>
        <w:t xml:space="preserve"> National Organic Program Standards. Compliance to these standards is required for the sale of organic products in the United States. The NOP Standards also serve as the base standards for all export certifications.</w:t>
      </w:r>
    </w:p>
    <w:p w14:paraId="4BA2528C" w14:textId="50443AD8" w:rsidR="00C56AA5" w:rsidRPr="000F66E1" w:rsidRDefault="00FEE90C" w:rsidP="00035F64">
      <w:pPr>
        <w:pStyle w:val="ListParagraph"/>
        <w:keepNext/>
        <w:numPr>
          <w:ilvl w:val="0"/>
          <w:numId w:val="85"/>
        </w:numPr>
        <w:rPr>
          <w:rFonts w:ascii="Calibri" w:eastAsia="Times New Roman" w:hAnsi="Calibri" w:cs="Calibri"/>
          <w:b/>
          <w:i/>
        </w:rPr>
      </w:pPr>
      <w:r w:rsidRPr="000F66E1">
        <w:rPr>
          <w:rFonts w:ascii="Calibri" w:eastAsia="Times New Roman" w:hAnsi="Calibri" w:cs="Calibri"/>
          <w:b/>
          <w:bCs/>
          <w:i/>
          <w:iCs/>
        </w:rPr>
        <w:lastRenderedPageBreak/>
        <w:t>Regulation (</w:t>
      </w:r>
      <w:r w:rsidR="00C61490" w:rsidRPr="000F66E1">
        <w:rPr>
          <w:rFonts w:ascii="Calibri" w:eastAsia="Times New Roman" w:hAnsi="Calibri" w:cs="Calibri"/>
          <w:b/>
          <w:i/>
        </w:rPr>
        <w:t>EU</w:t>
      </w:r>
      <w:r w:rsidRPr="000F66E1">
        <w:rPr>
          <w:rFonts w:ascii="Calibri" w:eastAsia="Times New Roman" w:hAnsi="Calibri" w:cs="Calibri"/>
          <w:b/>
          <w:bCs/>
          <w:i/>
          <w:iCs/>
        </w:rPr>
        <w:t>)</w:t>
      </w:r>
      <w:r w:rsidR="00C61490" w:rsidRPr="000F66E1">
        <w:rPr>
          <w:rFonts w:ascii="Calibri" w:eastAsia="Times New Roman" w:hAnsi="Calibri" w:cs="Calibri"/>
          <w:b/>
          <w:i/>
        </w:rPr>
        <w:t xml:space="preserve"> </w:t>
      </w:r>
      <w:r w:rsidR="00DD7068" w:rsidRPr="000F66E1">
        <w:rPr>
          <w:rFonts w:ascii="Calibri" w:eastAsia="Times New Roman" w:hAnsi="Calibri" w:cs="Calibri"/>
          <w:b/>
          <w:i/>
        </w:rPr>
        <w:t>2018-848</w:t>
      </w:r>
      <w:r w:rsidR="00C61490" w:rsidRPr="000F66E1">
        <w:rPr>
          <w:rFonts w:ascii="Calibri" w:eastAsia="Times New Roman" w:hAnsi="Calibri" w:cs="Calibri"/>
          <w:b/>
          <w:i/>
        </w:rPr>
        <w:t xml:space="preserve"> </w:t>
      </w:r>
    </w:p>
    <w:p w14:paraId="7F7102ED" w14:textId="7DF95215" w:rsidR="4A87DE15" w:rsidRPr="000F66E1" w:rsidRDefault="2D19ECC4" w:rsidP="00C56AA5">
      <w:pPr>
        <w:pStyle w:val="ListParagraph"/>
        <w:rPr>
          <w:rFonts w:ascii="Calibri" w:hAnsi="Calibri" w:cs="Calibri"/>
        </w:rPr>
      </w:pPr>
      <w:r w:rsidRPr="000F66E1">
        <w:rPr>
          <w:rFonts w:ascii="Calibri" w:eastAsia="Arial" w:hAnsi="Calibri" w:cs="Calibri"/>
          <w:color w:val="404040" w:themeColor="text1" w:themeTint="BF"/>
        </w:rPr>
        <w:t xml:space="preserve">Regulation (EU) 2018-848 </w:t>
      </w:r>
      <w:r w:rsidR="4A87DE15" w:rsidRPr="000F66E1">
        <w:rPr>
          <w:rFonts w:ascii="Calibri" w:eastAsia="Arial" w:hAnsi="Calibri" w:cs="Calibri"/>
          <w:color w:val="404040" w:themeColor="text1" w:themeTint="BF"/>
        </w:rPr>
        <w:t xml:space="preserve">is the applicable legislative act, also known as the basic act, laying down the rules on organic production and labelling of organic products, repealing and replacing Council </w:t>
      </w:r>
      <w:r w:rsidR="00D933B2" w:rsidRPr="000F66E1">
        <w:rPr>
          <w:rFonts w:ascii="Calibri" w:hAnsi="Calibri" w:cs="Calibri"/>
        </w:rPr>
        <w:t>Regulation (EC) No 834/2007</w:t>
      </w:r>
      <w:r w:rsidR="3088A39D" w:rsidRPr="000F66E1">
        <w:rPr>
          <w:rStyle w:val="Hyperlink"/>
          <w:rFonts w:ascii="Calibri" w:hAnsi="Calibri" w:cs="Calibri"/>
          <w:color w:val="auto"/>
          <w:u w:val="none"/>
        </w:rPr>
        <w:t xml:space="preserve">. </w:t>
      </w:r>
      <w:r w:rsidR="3D6BB931" w:rsidRPr="000F66E1">
        <w:rPr>
          <w:rStyle w:val="Hyperlink"/>
          <w:rFonts w:ascii="Calibri" w:hAnsi="Calibri" w:cs="Calibri"/>
          <w:color w:val="auto"/>
          <w:u w:val="none"/>
        </w:rPr>
        <w:t>Additionally,</w:t>
      </w:r>
      <w:r w:rsidR="4C66AC2C" w:rsidRPr="000F66E1">
        <w:rPr>
          <w:rStyle w:val="Hyperlink"/>
          <w:rFonts w:ascii="Calibri" w:hAnsi="Calibri" w:cs="Calibri"/>
          <w:color w:val="auto"/>
          <w:u w:val="none"/>
        </w:rPr>
        <w:t xml:space="preserve"> EU</w:t>
      </w:r>
      <w:r w:rsidR="3D6BB931" w:rsidRPr="000F66E1">
        <w:rPr>
          <w:rStyle w:val="Hyperlink"/>
          <w:rFonts w:ascii="Calibri" w:hAnsi="Calibri" w:cs="Calibri"/>
          <w:color w:val="auto"/>
          <w:u w:val="none"/>
        </w:rPr>
        <w:t xml:space="preserve"> organic production requirements are </w:t>
      </w:r>
      <w:r w:rsidR="25FDD875" w:rsidRPr="000F66E1">
        <w:rPr>
          <w:rStyle w:val="Hyperlink"/>
          <w:rFonts w:ascii="Calibri" w:hAnsi="Calibri" w:cs="Calibri"/>
          <w:color w:val="auto"/>
          <w:u w:val="none"/>
        </w:rPr>
        <w:t xml:space="preserve">detailed in </w:t>
      </w:r>
      <w:r w:rsidR="4C66AC2C" w:rsidRPr="000F66E1">
        <w:rPr>
          <w:rStyle w:val="Hyperlink"/>
          <w:rFonts w:ascii="Calibri" w:hAnsi="Calibri" w:cs="Calibri"/>
          <w:color w:val="auto"/>
          <w:u w:val="none"/>
        </w:rPr>
        <w:t xml:space="preserve">related delegating and </w:t>
      </w:r>
      <w:r w:rsidR="5E00D9BB" w:rsidRPr="000F66E1">
        <w:rPr>
          <w:rStyle w:val="Hyperlink"/>
          <w:rFonts w:ascii="Calibri" w:hAnsi="Calibri" w:cs="Calibri"/>
          <w:color w:val="auto"/>
          <w:u w:val="none"/>
        </w:rPr>
        <w:t>implementing acts.</w:t>
      </w:r>
      <w:r w:rsidR="009401D5">
        <w:rPr>
          <w:rStyle w:val="Hyperlink"/>
          <w:rFonts w:ascii="Calibri" w:hAnsi="Calibri" w:cs="Calibri"/>
          <w:color w:val="auto"/>
          <w:u w:val="none"/>
        </w:rPr>
        <w:t xml:space="preserve"> </w:t>
      </w:r>
      <w:r w:rsidR="0E9B47E0" w:rsidRPr="000F66E1">
        <w:rPr>
          <w:rStyle w:val="Hyperlink"/>
          <w:rFonts w:ascii="Calibri" w:hAnsi="Calibri" w:cs="Calibri"/>
          <w:color w:val="auto"/>
          <w:u w:val="none"/>
        </w:rPr>
        <w:t xml:space="preserve">Full text of Regulation (EU) 2018-848 and its delegated and </w:t>
      </w:r>
      <w:r w:rsidR="428D0AE8" w:rsidRPr="000F66E1">
        <w:rPr>
          <w:rStyle w:val="Hyperlink"/>
          <w:rFonts w:ascii="Calibri" w:hAnsi="Calibri" w:cs="Calibri"/>
          <w:color w:val="auto"/>
          <w:u w:val="none"/>
        </w:rPr>
        <w:t xml:space="preserve">implementing acts can be access from </w:t>
      </w:r>
      <w:r w:rsidR="24B57753" w:rsidRPr="000F66E1">
        <w:rPr>
          <w:rStyle w:val="Hyperlink"/>
          <w:rFonts w:ascii="Calibri" w:hAnsi="Calibri" w:cs="Calibri"/>
          <w:color w:val="auto"/>
          <w:u w:val="none"/>
        </w:rPr>
        <w:t xml:space="preserve">the </w:t>
      </w:r>
      <w:r w:rsidR="3C967B70" w:rsidRPr="000F66E1">
        <w:rPr>
          <w:rStyle w:val="Hyperlink"/>
          <w:rFonts w:ascii="Calibri" w:hAnsi="Calibri" w:cs="Calibri"/>
          <w:color w:val="auto"/>
          <w:u w:val="none"/>
        </w:rPr>
        <w:t xml:space="preserve">European Commission Website on </w:t>
      </w:r>
      <w:r w:rsidR="24BC67BF" w:rsidRPr="000F66E1">
        <w:rPr>
          <w:rStyle w:val="Hyperlink"/>
          <w:rFonts w:ascii="Calibri" w:hAnsi="Calibri" w:cs="Calibri"/>
          <w:color w:val="auto"/>
          <w:u w:val="none"/>
        </w:rPr>
        <w:t xml:space="preserve">Legislation for the Organic Sector: </w:t>
      </w:r>
      <w:hyperlink r:id="rId14" w:history="1">
        <w:r w:rsidR="24BC67BF" w:rsidRPr="000F66E1">
          <w:rPr>
            <w:rStyle w:val="Hyperlink"/>
            <w:rFonts w:ascii="Calibri" w:hAnsi="Calibri" w:cs="Calibri"/>
          </w:rPr>
          <w:t>Legislation (europa.eu)</w:t>
        </w:r>
      </w:hyperlink>
    </w:p>
    <w:p w14:paraId="2805E2AB" w14:textId="1D3970CF" w:rsidR="00CF204E" w:rsidRPr="000F66E1" w:rsidRDefault="00A75FE9" w:rsidP="00035F64">
      <w:pPr>
        <w:pStyle w:val="ListParagraph"/>
        <w:keepNext/>
        <w:numPr>
          <w:ilvl w:val="0"/>
          <w:numId w:val="85"/>
        </w:numPr>
        <w:jc w:val="left"/>
        <w:rPr>
          <w:rFonts w:eastAsia="Times New Roman"/>
          <w:i/>
          <w:color w:val="000000"/>
        </w:rPr>
      </w:pPr>
      <w:r w:rsidRPr="00F523EF">
        <w:rPr>
          <w:rFonts w:eastAsia="Times New Roman"/>
          <w:b/>
          <w:i/>
        </w:rPr>
        <w:t>Canada Organic Regime</w:t>
      </w:r>
      <w:r w:rsidR="00C61490" w:rsidRPr="00F523EF">
        <w:rPr>
          <w:rFonts w:eastAsia="Times New Roman"/>
          <w:b/>
          <w:i/>
        </w:rPr>
        <w:t xml:space="preserve"> (CO</w:t>
      </w:r>
      <w:r w:rsidR="7869E948" w:rsidRPr="00F523EF">
        <w:rPr>
          <w:rFonts w:eastAsia="Times New Roman"/>
          <w:b/>
          <w:bCs/>
          <w:i/>
          <w:iCs/>
        </w:rPr>
        <w:t>R</w:t>
      </w:r>
      <w:r w:rsidR="00C61490" w:rsidRPr="00F523EF">
        <w:rPr>
          <w:rFonts w:eastAsia="Times New Roman"/>
          <w:b/>
          <w:i/>
        </w:rPr>
        <w:t xml:space="preserve">) </w:t>
      </w:r>
      <w:r w:rsidR="00C61490" w:rsidRPr="000F66E1">
        <w:br/>
      </w:r>
      <w:r w:rsidR="3A6F21A6" w:rsidRPr="00F523EF">
        <w:rPr>
          <w:rFonts w:eastAsia="Tahoma,Times New Roman"/>
        </w:rPr>
        <w:t xml:space="preserve">QCS performs </w:t>
      </w:r>
      <w:r w:rsidR="00415B13" w:rsidRPr="00F523EF">
        <w:rPr>
          <w:rFonts w:eastAsia="Tahoma,Times New Roman"/>
        </w:rPr>
        <w:t xml:space="preserve">certification to the requirements of the Canada </w:t>
      </w:r>
      <w:r w:rsidR="3A6F21A6" w:rsidRPr="00F523EF">
        <w:rPr>
          <w:rFonts w:eastAsia="Tahoma,Times New Roman"/>
        </w:rPr>
        <w:t xml:space="preserve">Organic Regime (COR) activities in accordance to the </w:t>
      </w:r>
      <w:r w:rsidR="00ED1C3E" w:rsidRPr="00ED1C3E">
        <w:rPr>
          <w:rFonts w:eastAsia="Tahoma,Times New Roman"/>
        </w:rPr>
        <w:t>requirements</w:t>
      </w:r>
      <w:r w:rsidR="3A6F21A6" w:rsidRPr="00F523EF">
        <w:rPr>
          <w:rFonts w:eastAsia="Tahoma,Times New Roman"/>
        </w:rPr>
        <w:t xml:space="preserve"> set forth in</w:t>
      </w:r>
      <w:r w:rsidR="00BA57E9" w:rsidRPr="00F523EF">
        <w:rPr>
          <w:rFonts w:eastAsia="Tahoma,Times New Roman"/>
        </w:rPr>
        <w:t xml:space="preserve"> </w:t>
      </w:r>
      <w:r w:rsidR="00E67743" w:rsidRPr="00F523EF">
        <w:rPr>
          <w:rFonts w:eastAsia="Tahoma,Times New Roman"/>
        </w:rPr>
        <w:t>the</w:t>
      </w:r>
      <w:r w:rsidR="00BA57E9" w:rsidRPr="00F523EF">
        <w:rPr>
          <w:rFonts w:eastAsia="Tahoma,Times New Roman"/>
        </w:rPr>
        <w:t xml:space="preserve"> Safe Foods for Canadians</w:t>
      </w:r>
      <w:r w:rsidR="3A6F21A6" w:rsidRPr="00F523EF">
        <w:rPr>
          <w:rFonts w:eastAsia="Tahoma,Times New Roman"/>
        </w:rPr>
        <w:t xml:space="preserve"> </w:t>
      </w:r>
      <w:r w:rsidR="000C0CA8" w:rsidRPr="00F523EF">
        <w:rPr>
          <w:rFonts w:eastAsia="Tahoma,Times New Roman"/>
        </w:rPr>
        <w:t xml:space="preserve">Regulations Part 13 – Organic Products, </w:t>
      </w:r>
      <w:r w:rsidR="3A6F21A6" w:rsidRPr="00F523EF">
        <w:rPr>
          <w:rFonts w:eastAsia="Tahoma,Times New Roman"/>
        </w:rPr>
        <w:t xml:space="preserve">CAN/CGSB-32.310 </w:t>
      </w:r>
      <w:r w:rsidR="73BEE31B" w:rsidRPr="00F523EF">
        <w:rPr>
          <w:rFonts w:eastAsia="Tahoma,Times New Roman"/>
        </w:rPr>
        <w:t>O</w:t>
      </w:r>
      <w:r w:rsidR="73BEE31B" w:rsidRPr="00F523EF">
        <w:rPr>
          <w:rFonts w:eastAsia="Times New Roman"/>
        </w:rPr>
        <w:t>rganic</w:t>
      </w:r>
      <w:r w:rsidR="0A0D97F5" w:rsidRPr="00F523EF">
        <w:rPr>
          <w:rFonts w:eastAsia="Times New Roman"/>
        </w:rPr>
        <w:t xml:space="preserve"> production systems, General principles and management standards</w:t>
      </w:r>
      <w:r w:rsidR="73BEE31B" w:rsidRPr="00F523EF">
        <w:rPr>
          <w:rFonts w:eastAsia="Times New Roman"/>
        </w:rPr>
        <w:t>,</w:t>
      </w:r>
      <w:r w:rsidR="009401D5">
        <w:rPr>
          <w:rFonts w:eastAsia="Tahoma,Times New Roman"/>
        </w:rPr>
        <w:t xml:space="preserve"> </w:t>
      </w:r>
      <w:r w:rsidR="3A6F21A6" w:rsidRPr="00F523EF">
        <w:rPr>
          <w:rFonts w:eastAsia="Tahoma,Times New Roman"/>
        </w:rPr>
        <w:t>CAN/CGSB-32.311</w:t>
      </w:r>
      <w:r w:rsidR="7869E948" w:rsidRPr="00F523EF">
        <w:rPr>
          <w:rFonts w:eastAsia="Tahoma,Times New Roman"/>
        </w:rPr>
        <w:t xml:space="preserve"> </w:t>
      </w:r>
      <w:r w:rsidR="7869E948" w:rsidRPr="00F523EF">
        <w:rPr>
          <w:rFonts w:eastAsia="Times New Roman"/>
        </w:rPr>
        <w:t>Organic Production System Permitted Substances List</w:t>
      </w:r>
      <w:r w:rsidR="7869E948" w:rsidRPr="000F66E1">
        <w:rPr>
          <w:rFonts w:eastAsia="Times New Roman"/>
        </w:rPr>
        <w:t>s</w:t>
      </w:r>
      <w:r w:rsidR="03969BBC" w:rsidRPr="00F523EF">
        <w:rPr>
          <w:rFonts w:eastAsia="Times New Roman"/>
        </w:rPr>
        <w:t xml:space="preserve">, and </w:t>
      </w:r>
      <w:r w:rsidR="03969BBC" w:rsidRPr="00F523EF">
        <w:t>CAN/CGSB-32.312-</w:t>
      </w:r>
      <w:r w:rsidR="16323A45" w:rsidRPr="00F523EF">
        <w:t>2018 Organic</w:t>
      </w:r>
      <w:r w:rsidR="352B8A6E" w:rsidRPr="00F523EF">
        <w:t xml:space="preserve"> production systems Aquaculture – General principles, management standards and permitted substances lists</w:t>
      </w:r>
      <w:r w:rsidR="352B8A6E" w:rsidRPr="00F523EF">
        <w:rPr>
          <w:rFonts w:eastAsia="Tahoma,Times New Roman"/>
        </w:rPr>
        <w:t>.</w:t>
      </w:r>
      <w:r w:rsidR="009401D5">
        <w:rPr>
          <w:rFonts w:eastAsia="Tahoma,Times New Roman"/>
        </w:rPr>
        <w:t xml:space="preserve"> </w:t>
      </w:r>
      <w:r w:rsidR="0089042C" w:rsidRPr="00F523EF">
        <w:rPr>
          <w:rFonts w:eastAsia="Tahoma,Times New Roman"/>
        </w:rPr>
        <w:t>The Canad</w:t>
      </w:r>
      <w:r w:rsidR="005252FC" w:rsidRPr="00F523EF">
        <w:rPr>
          <w:rFonts w:eastAsia="Tahoma,Times New Roman"/>
        </w:rPr>
        <w:t>a Organic Regime operating manual is available online at:</w:t>
      </w:r>
      <w:r w:rsidR="005252FC" w:rsidRPr="00F523EF">
        <w:rPr>
          <w:rFonts w:ascii="Calibri" w:eastAsia="Tahoma,Times New Roman" w:hAnsi="Calibri" w:cs="Calibri"/>
        </w:rPr>
        <w:t xml:space="preserve"> </w:t>
      </w:r>
      <w:hyperlink r:id="rId15" w:history="1">
        <w:r w:rsidR="005252FC" w:rsidRPr="00F523EF">
          <w:rPr>
            <w:rStyle w:val="Hyperlink"/>
            <w:rFonts w:ascii="Calibri" w:hAnsi="Calibri" w:cs="Calibri"/>
          </w:rPr>
          <w:t>Canada Organic Regime operating manual - Organic products - Canadian Food Inspection Agency</w:t>
        </w:r>
      </w:hyperlink>
    </w:p>
    <w:p w14:paraId="0ECB4ADD" w14:textId="7CF5B428" w:rsidR="00C61490" w:rsidRPr="000F66E1" w:rsidRDefault="00C61490" w:rsidP="00035F64">
      <w:pPr>
        <w:pStyle w:val="ListParagraph"/>
        <w:keepNext/>
        <w:numPr>
          <w:ilvl w:val="0"/>
          <w:numId w:val="85"/>
        </w:numPr>
        <w:rPr>
          <w:rFonts w:eastAsia="Times New Roman"/>
          <w:b/>
          <w:i/>
        </w:rPr>
      </w:pPr>
      <w:r w:rsidRPr="000F66E1">
        <w:rPr>
          <w:rFonts w:eastAsia="Times New Roman"/>
          <w:b/>
          <w:i/>
        </w:rPr>
        <w:t>Quality Certification Services Client Directory</w:t>
      </w:r>
    </w:p>
    <w:p w14:paraId="2803BEA1" w14:textId="619D20F5" w:rsidR="00CF204E" w:rsidRDefault="00BE46F3" w:rsidP="007C02EB">
      <w:pPr>
        <w:pStyle w:val="ListParagraph"/>
        <w:rPr>
          <w:rFonts w:eastAsia="Times New Roman"/>
        </w:rPr>
      </w:pPr>
      <w:r>
        <w:rPr>
          <w:rFonts w:eastAsia="Times New Roman"/>
        </w:rPr>
        <w:t xml:space="preserve">The USDA Organic Integrity Database (OID) </w:t>
      </w:r>
      <w:r w:rsidR="003331E6">
        <w:rPr>
          <w:rFonts w:eastAsia="Times New Roman"/>
        </w:rPr>
        <w:t xml:space="preserve">lists </w:t>
      </w:r>
      <w:r w:rsidR="00533CDB">
        <w:rPr>
          <w:rFonts w:eastAsia="Times New Roman"/>
        </w:rPr>
        <w:t xml:space="preserve">operations certified to the USDA NOP by QCS as well as operations whose certification has been surrendered, suspended, or revoked. </w:t>
      </w:r>
      <w:r w:rsidR="00CF204E" w:rsidRPr="000F66E1">
        <w:rPr>
          <w:rFonts w:eastAsia="Times New Roman"/>
        </w:rPr>
        <w:t>The QCS website also offers any interested party access to a list of QCS certified clients</w:t>
      </w:r>
      <w:r w:rsidR="00120F41" w:rsidRPr="000F66E1">
        <w:rPr>
          <w:rFonts w:eastAsia="Times New Roman"/>
        </w:rPr>
        <w:t xml:space="preserve"> </w:t>
      </w:r>
      <w:r w:rsidR="00CF204E" w:rsidRPr="000F66E1">
        <w:rPr>
          <w:rFonts w:eastAsia="Times New Roman"/>
        </w:rPr>
        <w:t xml:space="preserve">listed by the relevant </w:t>
      </w:r>
      <w:r w:rsidR="00845776" w:rsidRPr="000F66E1">
        <w:rPr>
          <w:rFonts w:eastAsia="Times New Roman"/>
        </w:rPr>
        <w:t>scheme</w:t>
      </w:r>
      <w:r w:rsidR="00CF204E" w:rsidRPr="000F66E1">
        <w:rPr>
          <w:rFonts w:eastAsia="Times New Roman"/>
        </w:rPr>
        <w:t xml:space="preserve"> of certification.</w:t>
      </w:r>
      <w:r w:rsidR="009401D5">
        <w:rPr>
          <w:rFonts w:eastAsia="Times New Roman"/>
        </w:rPr>
        <w:t xml:space="preserve"> </w:t>
      </w:r>
      <w:r w:rsidR="00005B67" w:rsidRPr="000F66E1">
        <w:rPr>
          <w:rFonts w:eastAsia="Times New Roman"/>
        </w:rPr>
        <w:t xml:space="preserve">If not found on the website, please request a directory from QCS. </w:t>
      </w:r>
    </w:p>
    <w:p w14:paraId="1328D8DC" w14:textId="77777777" w:rsidR="00D85CB7" w:rsidRPr="000F66E1" w:rsidRDefault="00D85CB7" w:rsidP="002E7AE0">
      <w:pPr>
        <w:pStyle w:val="Heading2"/>
      </w:pPr>
      <w:r w:rsidRPr="000F66E1">
        <w:t>Standards of Conduct</w:t>
      </w:r>
    </w:p>
    <w:p w14:paraId="21141FE1" w14:textId="5EABE7B2" w:rsidR="00D85CB7" w:rsidRPr="000F66E1" w:rsidRDefault="00D85CB7" w:rsidP="00D85CB7">
      <w:pPr>
        <w:shd w:val="clear" w:color="auto" w:fill="FFFFFF"/>
        <w:rPr>
          <w:rFonts w:ascii="Calibri" w:eastAsia="Times New Roman" w:hAnsi="Calibri" w:cs="Calibri"/>
          <w:color w:val="222625"/>
        </w:rPr>
      </w:pPr>
      <w:r w:rsidRPr="000F66E1">
        <w:rPr>
          <w:rFonts w:ascii="Calibri" w:eastAsia="Times New Roman" w:hAnsi="Calibri" w:cs="Calibri"/>
          <w:color w:val="222625"/>
        </w:rPr>
        <w:t>QCS is committed to conducting its business affairs with the highest standards of honesty and integrity.</w:t>
      </w:r>
      <w:r w:rsidR="009401D5">
        <w:rPr>
          <w:rFonts w:ascii="Calibri" w:eastAsia="Times New Roman" w:hAnsi="Calibri" w:cs="Calibri"/>
          <w:color w:val="222625"/>
        </w:rPr>
        <w:t xml:space="preserve"> </w:t>
      </w:r>
      <w:r w:rsidRPr="000F66E1">
        <w:rPr>
          <w:rFonts w:ascii="Calibri" w:eastAsia="Times New Roman" w:hAnsi="Calibri" w:cs="Calibri"/>
          <w:color w:val="222625"/>
        </w:rPr>
        <w:t xml:space="preserve">As such, QCS expects all personnel and clients to conduct themselves in a professional manner. Engaging in any conduct QCS deems a violation of our Standards of Conduct may result in disciplinary or other action deemed appropriate, including but not limited to termination, noncompliance, discontinuance of service, or rejection of an application for certification. </w:t>
      </w:r>
    </w:p>
    <w:p w14:paraId="54F33519" w14:textId="77777777" w:rsidR="00D85CB7" w:rsidRPr="000F66E1" w:rsidRDefault="00D85CB7" w:rsidP="00D85CB7">
      <w:pPr>
        <w:shd w:val="clear" w:color="auto" w:fill="FFFFFF"/>
        <w:rPr>
          <w:rFonts w:ascii="Calibri" w:eastAsia="Times New Roman" w:hAnsi="Calibri" w:cs="Calibri"/>
          <w:color w:val="222625"/>
        </w:rPr>
      </w:pPr>
      <w:r w:rsidRPr="000F66E1">
        <w:rPr>
          <w:rFonts w:ascii="Calibri" w:eastAsia="Times New Roman" w:hAnsi="Calibri" w:cs="Calibri"/>
          <w:color w:val="222625"/>
        </w:rPr>
        <w:t>The following are examples of conduct that may be considered a violation of our Standards of Conduct:</w:t>
      </w:r>
    </w:p>
    <w:p w14:paraId="1148E311" w14:textId="77777777" w:rsidR="00D85CB7" w:rsidRPr="000F66E1" w:rsidRDefault="00D85CB7" w:rsidP="00D85CB7">
      <w:pPr>
        <w:pStyle w:val="ListParagraph"/>
        <w:numPr>
          <w:ilvl w:val="0"/>
          <w:numId w:val="112"/>
        </w:numPr>
        <w:shd w:val="clear" w:color="auto" w:fill="FFFFFF"/>
        <w:rPr>
          <w:rFonts w:ascii="Calibri" w:eastAsia="Times New Roman" w:hAnsi="Calibri" w:cs="Calibri"/>
          <w:color w:val="222625"/>
        </w:rPr>
      </w:pPr>
      <w:r w:rsidRPr="000F66E1">
        <w:rPr>
          <w:rFonts w:ascii="Calibri" w:eastAsia="Times New Roman" w:hAnsi="Calibri" w:cs="Calibri"/>
          <w:color w:val="222625"/>
        </w:rPr>
        <w:t>Behavior, language or conduct deemed offensive, threatening, vulgar or abusive and/or inappropriate advances of a sexual or other nature directed to any QCS personnel or QCS client;</w:t>
      </w:r>
    </w:p>
    <w:p w14:paraId="343BB4A1" w14:textId="77777777" w:rsidR="00D85CB7" w:rsidRPr="000F66E1" w:rsidRDefault="00D85CB7" w:rsidP="00D85CB7">
      <w:pPr>
        <w:pStyle w:val="ListParagraph"/>
        <w:numPr>
          <w:ilvl w:val="0"/>
          <w:numId w:val="112"/>
        </w:numPr>
        <w:shd w:val="clear" w:color="auto" w:fill="FFFFFF"/>
        <w:rPr>
          <w:rFonts w:ascii="Calibri" w:eastAsia="Times New Roman" w:hAnsi="Calibri" w:cs="Calibri"/>
          <w:color w:val="222625"/>
        </w:rPr>
      </w:pPr>
      <w:r w:rsidRPr="000F66E1">
        <w:rPr>
          <w:rFonts w:ascii="Calibri" w:eastAsia="Times New Roman" w:hAnsi="Calibri" w:cs="Calibri"/>
          <w:color w:val="222625"/>
        </w:rPr>
        <w:t>Dishonesty or falsification of any records supplied to QCS;</w:t>
      </w:r>
    </w:p>
    <w:p w14:paraId="718D59D4" w14:textId="77777777" w:rsidR="00D85CB7" w:rsidRPr="000F66E1" w:rsidRDefault="00D85CB7" w:rsidP="00D85CB7">
      <w:pPr>
        <w:pStyle w:val="ListParagraph"/>
        <w:numPr>
          <w:ilvl w:val="0"/>
          <w:numId w:val="112"/>
        </w:numPr>
        <w:shd w:val="clear" w:color="auto" w:fill="FFFFFF"/>
        <w:rPr>
          <w:rFonts w:ascii="Calibri" w:eastAsia="Times New Roman" w:hAnsi="Calibri" w:cs="Calibri"/>
          <w:color w:val="222625"/>
        </w:rPr>
      </w:pPr>
      <w:r w:rsidRPr="000F66E1">
        <w:rPr>
          <w:rFonts w:ascii="Calibri" w:eastAsia="Times New Roman" w:hAnsi="Calibri" w:cs="Calibri"/>
          <w:color w:val="222625"/>
        </w:rPr>
        <w:t>Unauthorized use or possession of QCS property;</w:t>
      </w:r>
    </w:p>
    <w:p w14:paraId="56BC15F2" w14:textId="77777777" w:rsidR="00D85CB7" w:rsidRPr="000F66E1" w:rsidRDefault="00D85CB7" w:rsidP="00D85CB7">
      <w:pPr>
        <w:pStyle w:val="ListParagraph"/>
        <w:numPr>
          <w:ilvl w:val="0"/>
          <w:numId w:val="112"/>
        </w:numPr>
        <w:shd w:val="clear" w:color="auto" w:fill="FFFFFF"/>
        <w:rPr>
          <w:rFonts w:ascii="Calibri" w:eastAsia="Times New Roman" w:hAnsi="Calibri" w:cs="Calibri"/>
          <w:color w:val="222625"/>
        </w:rPr>
      </w:pPr>
      <w:r w:rsidRPr="000F66E1">
        <w:rPr>
          <w:rFonts w:ascii="Calibri" w:eastAsia="Times New Roman" w:hAnsi="Calibri" w:cs="Calibri"/>
          <w:color w:val="222625"/>
        </w:rPr>
        <w:t>Discrimination or harassment of clients or personnel; and/or</w:t>
      </w:r>
    </w:p>
    <w:p w14:paraId="08A2CF8A" w14:textId="77777777" w:rsidR="00D85CB7" w:rsidRPr="000F66E1" w:rsidRDefault="00D85CB7" w:rsidP="00D85CB7">
      <w:pPr>
        <w:pStyle w:val="ListParagraph"/>
        <w:numPr>
          <w:ilvl w:val="0"/>
          <w:numId w:val="112"/>
        </w:numPr>
        <w:shd w:val="clear" w:color="auto" w:fill="FFFFFF"/>
        <w:rPr>
          <w:rFonts w:ascii="Calibri" w:eastAsia="Times New Roman" w:hAnsi="Calibri" w:cs="Calibri"/>
          <w:color w:val="222625"/>
        </w:rPr>
      </w:pPr>
      <w:r w:rsidRPr="000F66E1">
        <w:rPr>
          <w:rFonts w:ascii="Calibri" w:eastAsia="Times New Roman" w:hAnsi="Calibri" w:cs="Calibri"/>
          <w:color w:val="222625"/>
        </w:rPr>
        <w:t>Engaging in activity outside of applicable laws, regulations and QCS policy</w:t>
      </w:r>
    </w:p>
    <w:p w14:paraId="590C76EB" w14:textId="71D42624" w:rsidR="00D85CB7" w:rsidRPr="000F66E1" w:rsidRDefault="00D85CB7" w:rsidP="00D85CB7">
      <w:pPr>
        <w:rPr>
          <w:rFonts w:ascii="Calibri" w:hAnsi="Calibri" w:cs="Calibri"/>
        </w:rPr>
      </w:pPr>
      <w:r w:rsidRPr="000F66E1">
        <w:rPr>
          <w:rFonts w:ascii="Calibri" w:eastAsia="Times New Roman" w:hAnsi="Calibri" w:cs="Calibri"/>
          <w:color w:val="222625"/>
        </w:rPr>
        <w:t>As the inspection and certification environment constitutes a workplace, safe workplace guidelines and statutes apply to all clients and personnel.</w:t>
      </w:r>
      <w:r w:rsidR="009401D5">
        <w:rPr>
          <w:rFonts w:ascii="Calibri" w:eastAsia="Times New Roman" w:hAnsi="Calibri" w:cs="Calibri"/>
          <w:color w:val="222625"/>
        </w:rPr>
        <w:t xml:space="preserve"> </w:t>
      </w:r>
    </w:p>
    <w:p w14:paraId="454E23EB" w14:textId="77777777" w:rsidR="00D85CB7" w:rsidRPr="000F66E1" w:rsidRDefault="00D85CB7" w:rsidP="002E7AE0">
      <w:pPr>
        <w:pStyle w:val="Heading2"/>
      </w:pPr>
      <w:r w:rsidRPr="000F66E1">
        <w:t xml:space="preserve">Technical Assistance </w:t>
      </w:r>
    </w:p>
    <w:p w14:paraId="61C4D4B9" w14:textId="661A6176" w:rsidR="00D85CB7" w:rsidRDefault="00D85CB7" w:rsidP="00D85CB7">
      <w:pPr>
        <w:rPr>
          <w:rFonts w:eastAsia="Times New Roman"/>
        </w:rPr>
      </w:pPr>
      <w:r w:rsidRPr="000F66E1">
        <w:rPr>
          <w:rFonts w:eastAsia="Times New Roman"/>
        </w:rPr>
        <w:t xml:space="preserve">As an organic certification body, QCS can provide technical assistance: information to help operations understand the organic regulations, including publicly available resources. </w:t>
      </w:r>
      <w:r w:rsidRPr="000F66E1">
        <w:rPr>
          <w:rFonts w:ascii="Calibri" w:eastAsia="Calibri" w:hAnsi="Calibri" w:cs="Calibri"/>
        </w:rPr>
        <w:t>The technical assistance QCS provides is limited to general information that is not specific or proprietary to a single operation.</w:t>
      </w:r>
      <w:r w:rsidR="009401D5">
        <w:rPr>
          <w:rFonts w:ascii="Calibri" w:eastAsia="Calibri" w:hAnsi="Calibri" w:cs="Calibri"/>
        </w:rPr>
        <w:t xml:space="preserve"> </w:t>
      </w:r>
      <w:r w:rsidRPr="000F66E1">
        <w:rPr>
          <w:rFonts w:ascii="Calibri" w:eastAsia="Calibri" w:hAnsi="Calibri" w:cs="Calibri"/>
        </w:rPr>
        <w:t xml:space="preserve">QCS does </w:t>
      </w:r>
      <w:r w:rsidRPr="000F66E1">
        <w:rPr>
          <w:rFonts w:ascii="Calibri" w:eastAsia="Calibri" w:hAnsi="Calibri" w:cs="Calibri"/>
        </w:rPr>
        <w:lastRenderedPageBreak/>
        <w:t>not give advice or provide consultancy services to certification applicants or certified operations for overcoming identified barriers to certification.</w:t>
      </w:r>
      <w:r w:rsidR="009401D5">
        <w:rPr>
          <w:rFonts w:ascii="Calibri" w:eastAsia="Calibri" w:hAnsi="Calibri" w:cs="Calibri"/>
        </w:rPr>
        <w:t xml:space="preserve"> </w:t>
      </w:r>
      <w:r w:rsidRPr="000F66E1">
        <w:rPr>
          <w:rFonts w:ascii="Calibri" w:eastAsia="Calibri" w:hAnsi="Calibri" w:cs="Calibri"/>
        </w:rPr>
        <w:t>QCS and its representatives, including employees and contractors, cannot suggest changes to the organic system plan or provide advice about how a specific operation can overcome barriers to certification.</w:t>
      </w:r>
      <w:r w:rsidRPr="000F66E1">
        <w:rPr>
          <w:rFonts w:eastAsia="Times New Roman"/>
        </w:rPr>
        <w:t xml:space="preserve"> Any technical assistance QCS provides is available to all operations. QCS ensures that its employees follow this requirement by incorporating this requirement into on-boarding training of all employees and maintaining active conflict of interest forms (see section</w:t>
      </w:r>
      <w:r w:rsidRPr="000F66E1">
        <w:t xml:space="preserve"> </w:t>
      </w:r>
      <w:r w:rsidRPr="000F66E1">
        <w:rPr>
          <w:rFonts w:eastAsia="Times New Roman"/>
        </w:rPr>
        <w:t>Risks from QCS Certification Programs and Services)</w:t>
      </w:r>
      <w:r>
        <w:rPr>
          <w:rFonts w:eastAsia="Times New Roman"/>
        </w:rPr>
        <w:t>.</w:t>
      </w:r>
    </w:p>
    <w:p w14:paraId="3F5EB103" w14:textId="77777777" w:rsidR="00D85CB7" w:rsidRDefault="00D85CB7" w:rsidP="002E7AE0">
      <w:pPr>
        <w:pStyle w:val="Heading2"/>
      </w:pPr>
      <w:r>
        <w:t>Fraud Reporting</w:t>
      </w:r>
    </w:p>
    <w:p w14:paraId="2EB9A685" w14:textId="5F147972" w:rsidR="00D85CB7" w:rsidRPr="000F66E1" w:rsidRDefault="00D85CB7" w:rsidP="00D85CB7">
      <w:pPr>
        <w:rPr>
          <w:rFonts w:eastAsia="Times New Roman"/>
        </w:rPr>
      </w:pPr>
      <w:r>
        <w:rPr>
          <w:rFonts w:eastAsia="Times New Roman"/>
        </w:rPr>
        <w:t>QCS reports all credible evidence of organic fraud to the appropriate scheme owner.</w:t>
      </w:r>
      <w:r w:rsidR="009401D5">
        <w:rPr>
          <w:rFonts w:eastAsia="Times New Roman"/>
        </w:rPr>
        <w:t xml:space="preserve"> </w:t>
      </w:r>
      <w:r>
        <w:rPr>
          <w:rFonts w:eastAsia="Times New Roman"/>
        </w:rPr>
        <w:t xml:space="preserve">Organic fraud related to the USDA NOP is reported to the Administrator via the </w:t>
      </w:r>
      <w:hyperlink r:id="rId16" w:history="1">
        <w:r w:rsidRPr="00CA53E6">
          <w:rPr>
            <w:rStyle w:val="Hyperlink"/>
            <w:rFonts w:asciiTheme="minorHAnsi" w:eastAsia="Times New Roman" w:hAnsiTheme="minorHAnsi" w:cstheme="minorBidi"/>
          </w:rPr>
          <w:t>USDA NOP Online Complaint Portal.</w:t>
        </w:r>
        <w:r w:rsidR="009401D5" w:rsidRPr="00CA53E6">
          <w:rPr>
            <w:rStyle w:val="Hyperlink"/>
            <w:rFonts w:asciiTheme="minorHAnsi" w:eastAsia="Times New Roman" w:hAnsiTheme="minorHAnsi" w:cstheme="minorBidi"/>
          </w:rPr>
          <w:t xml:space="preserve"> </w:t>
        </w:r>
      </w:hyperlink>
    </w:p>
    <w:p w14:paraId="0F344192" w14:textId="28479955" w:rsidR="0080760B" w:rsidRPr="000F66E1" w:rsidRDefault="00F861A9" w:rsidP="00A45BE7">
      <w:pPr>
        <w:rPr>
          <w:rFonts w:eastAsia="Times New Roman"/>
          <w:b/>
          <w:bCs/>
          <w:u w:val="single"/>
        </w:rPr>
      </w:pPr>
      <w:r>
        <w:rPr>
          <w:rFonts w:eastAsia="Times New Roman"/>
          <w:b/>
          <w:bCs/>
          <w:u w:val="single"/>
        </w:rPr>
        <w:br w:type="page"/>
      </w:r>
    </w:p>
    <w:p w14:paraId="5FD2A220" w14:textId="2B9E0496" w:rsidR="00CF204E" w:rsidRPr="000F66E1" w:rsidRDefault="00AB4F4E" w:rsidP="00F861A9">
      <w:pPr>
        <w:pStyle w:val="Heading1"/>
        <w:rPr>
          <w:sz w:val="24"/>
          <w:szCs w:val="24"/>
        </w:rPr>
      </w:pPr>
      <w:bookmarkStart w:id="35" w:name="_Toc277166673"/>
      <w:bookmarkStart w:id="36" w:name="_Toc474161816"/>
      <w:bookmarkStart w:id="37" w:name="_Toc474161842"/>
      <w:bookmarkStart w:id="38" w:name="_Toc500935025"/>
      <w:bookmarkStart w:id="39" w:name="_Toc198558707"/>
      <w:r w:rsidRPr="000F66E1">
        <w:lastRenderedPageBreak/>
        <w:t>0</w:t>
      </w:r>
      <w:r w:rsidR="00C7408F" w:rsidRPr="000F66E1">
        <w:t>3</w:t>
      </w:r>
      <w:r w:rsidRPr="000F66E1">
        <w:t xml:space="preserve"> </w:t>
      </w:r>
      <w:r w:rsidRPr="00F861A9">
        <w:t>Certification</w:t>
      </w:r>
      <w:r w:rsidRPr="000F66E1">
        <w:t xml:space="preserve"> Categories</w:t>
      </w:r>
      <w:bookmarkEnd w:id="35"/>
      <w:bookmarkEnd w:id="36"/>
      <w:bookmarkEnd w:id="37"/>
      <w:bookmarkEnd w:id="38"/>
      <w:bookmarkEnd w:id="39"/>
    </w:p>
    <w:p w14:paraId="2EA283D0" w14:textId="77777777" w:rsidR="00CF204E" w:rsidRPr="000F66E1" w:rsidRDefault="00CF204E" w:rsidP="00984EFC">
      <w:pPr>
        <w:spacing w:line="240" w:lineRule="auto"/>
        <w:rPr>
          <w:rFonts w:eastAsia="Times New Roman"/>
        </w:rPr>
      </w:pPr>
      <w:r w:rsidRPr="000F66E1">
        <w:rPr>
          <w:rFonts w:eastAsia="Times New Roman"/>
        </w:rPr>
        <w:t xml:space="preserve">QCS specializes in determining organic certification and organic export recognition for the following agriculture-based operations. </w:t>
      </w:r>
    </w:p>
    <w:p w14:paraId="544279F7" w14:textId="0EFE3652" w:rsidR="00CF204E" w:rsidRPr="000F66E1" w:rsidRDefault="00CF204E" w:rsidP="00984EFC">
      <w:pPr>
        <w:spacing w:line="240" w:lineRule="auto"/>
        <w:rPr>
          <w:rFonts w:eastAsia="Times New Roman"/>
          <w:b/>
        </w:rPr>
      </w:pPr>
      <w:bookmarkStart w:id="40" w:name="_Toc277166674"/>
      <w:bookmarkStart w:id="41" w:name="_Toc424898852"/>
      <w:bookmarkStart w:id="42" w:name="_Toc424899241"/>
      <w:r w:rsidRPr="000F66E1">
        <w:rPr>
          <w:rFonts w:eastAsia="Times New Roman"/>
          <w:b/>
        </w:rPr>
        <w:t>Farm</w:t>
      </w:r>
      <w:bookmarkEnd w:id="40"/>
      <w:bookmarkEnd w:id="41"/>
      <w:bookmarkEnd w:id="42"/>
    </w:p>
    <w:p w14:paraId="154DDCB0" w14:textId="40D8608B" w:rsidR="00CF204E" w:rsidRPr="000F66E1" w:rsidRDefault="00CF204E" w:rsidP="00984EFC">
      <w:pPr>
        <w:spacing w:line="240" w:lineRule="auto"/>
        <w:rPr>
          <w:rFonts w:eastAsia="Times New Roman"/>
        </w:rPr>
      </w:pPr>
      <w:r w:rsidRPr="000F66E1">
        <w:rPr>
          <w:rFonts w:eastAsia="Times New Roman"/>
        </w:rPr>
        <w:t>A farm is an operation who engages in the business of growing or producing food, fiber</w:t>
      </w:r>
      <w:r w:rsidR="005C16DD" w:rsidRPr="000F66E1">
        <w:rPr>
          <w:rFonts w:eastAsia="Times New Roman"/>
        </w:rPr>
        <w:t>,</w:t>
      </w:r>
      <w:r w:rsidRPr="000F66E1">
        <w:rPr>
          <w:rFonts w:eastAsia="Times New Roman"/>
        </w:rPr>
        <w:t xml:space="preserve"> and other agricultural-based consumer products.</w:t>
      </w:r>
    </w:p>
    <w:p w14:paraId="207482C0" w14:textId="49768F0D" w:rsidR="00CF204E" w:rsidRPr="000F66E1" w:rsidRDefault="00CF204E" w:rsidP="00984EFC">
      <w:pPr>
        <w:spacing w:line="240" w:lineRule="auto"/>
        <w:rPr>
          <w:rFonts w:eastAsia="Times New Roman"/>
          <w:b/>
        </w:rPr>
      </w:pPr>
      <w:bookmarkStart w:id="43" w:name="_Toc277166675"/>
      <w:bookmarkStart w:id="44" w:name="_Toc424898853"/>
      <w:bookmarkStart w:id="45" w:name="_Toc424899242"/>
      <w:r w:rsidRPr="000F66E1">
        <w:rPr>
          <w:rFonts w:eastAsia="Times New Roman"/>
          <w:b/>
        </w:rPr>
        <w:t>Livestock</w:t>
      </w:r>
      <w:bookmarkEnd w:id="43"/>
      <w:bookmarkEnd w:id="44"/>
      <w:bookmarkEnd w:id="45"/>
    </w:p>
    <w:p w14:paraId="30C8B3D4" w14:textId="123F7FD6" w:rsidR="00CF204E" w:rsidRPr="000F66E1" w:rsidRDefault="00CF204E" w:rsidP="00984EFC">
      <w:pPr>
        <w:spacing w:line="240" w:lineRule="auto"/>
        <w:rPr>
          <w:rFonts w:eastAsia="Times New Roman"/>
        </w:rPr>
      </w:pPr>
      <w:r w:rsidRPr="000F66E1">
        <w:rPr>
          <w:rFonts w:eastAsia="Times New Roman"/>
        </w:rPr>
        <w:t>Livestock is any cattle, sheep, goat, swine, poultry or equine animals used for food or in the production of food, fiber, feed or other agricultural-based consumer products; wild or domesticated game; or other non-plant life</w:t>
      </w:r>
      <w:r w:rsidR="001211C5" w:rsidRPr="000F66E1">
        <w:rPr>
          <w:rFonts w:eastAsia="Times New Roman"/>
        </w:rPr>
        <w:t xml:space="preserve"> (</w:t>
      </w:r>
      <w:r w:rsidR="0004528C" w:rsidRPr="000F66E1">
        <w:rPr>
          <w:rFonts w:eastAsia="Times New Roman"/>
        </w:rPr>
        <w:t>i.e.,</w:t>
      </w:r>
      <w:r w:rsidR="001211C5" w:rsidRPr="000F66E1">
        <w:rPr>
          <w:rFonts w:eastAsia="Times New Roman"/>
        </w:rPr>
        <w:t xml:space="preserve"> apiaries)</w:t>
      </w:r>
      <w:r w:rsidRPr="000F66E1">
        <w:rPr>
          <w:rFonts w:eastAsia="Times New Roman"/>
        </w:rPr>
        <w:t xml:space="preserve">, except such term </w:t>
      </w:r>
      <w:r w:rsidR="00C61490" w:rsidRPr="000F66E1">
        <w:rPr>
          <w:rFonts w:eastAsia="Times New Roman"/>
        </w:rPr>
        <w:t>cann</w:t>
      </w:r>
      <w:r w:rsidRPr="000F66E1">
        <w:rPr>
          <w:rFonts w:eastAsia="Times New Roman"/>
        </w:rPr>
        <w:t>ot include aquatic animals for the production of food, fiber, feed or other agricultural-based consumer products.</w:t>
      </w:r>
    </w:p>
    <w:p w14:paraId="1C34668A" w14:textId="7817BBB2" w:rsidR="00CF204E" w:rsidRPr="000F66E1" w:rsidRDefault="00CF204E" w:rsidP="00984EFC">
      <w:pPr>
        <w:spacing w:line="240" w:lineRule="auto"/>
        <w:rPr>
          <w:rFonts w:eastAsia="Times New Roman"/>
          <w:b/>
        </w:rPr>
      </w:pPr>
      <w:bookmarkStart w:id="46" w:name="_Toc277166676"/>
      <w:bookmarkStart w:id="47" w:name="_Toc424898854"/>
      <w:bookmarkStart w:id="48" w:name="_Toc424899243"/>
      <w:r w:rsidRPr="000F66E1">
        <w:rPr>
          <w:rFonts w:eastAsia="Times New Roman"/>
          <w:b/>
        </w:rPr>
        <w:t>Wild Cropping</w:t>
      </w:r>
      <w:bookmarkEnd w:id="46"/>
      <w:bookmarkEnd w:id="47"/>
      <w:bookmarkEnd w:id="48"/>
    </w:p>
    <w:p w14:paraId="214E8D5B" w14:textId="77777777" w:rsidR="00CF204E" w:rsidRPr="000F66E1" w:rsidRDefault="00CF204E" w:rsidP="00984EFC">
      <w:pPr>
        <w:spacing w:line="240" w:lineRule="auto"/>
        <w:rPr>
          <w:rFonts w:eastAsia="Times New Roman"/>
        </w:rPr>
      </w:pPr>
      <w:r w:rsidRPr="000F66E1">
        <w:rPr>
          <w:rFonts w:eastAsia="Times New Roman"/>
        </w:rPr>
        <w:t>Wild Cropping is any plant or portion of a plant that is collected or harvested from a site that is not maintained under cultivation or other agricultural management.</w:t>
      </w:r>
    </w:p>
    <w:p w14:paraId="396690F4" w14:textId="70F813AD" w:rsidR="00CF204E" w:rsidRPr="000F66E1" w:rsidRDefault="00CF204E" w:rsidP="00984EFC">
      <w:pPr>
        <w:spacing w:line="240" w:lineRule="auto"/>
        <w:rPr>
          <w:rFonts w:eastAsia="Times New Roman"/>
          <w:b/>
        </w:rPr>
      </w:pPr>
      <w:bookmarkStart w:id="49" w:name="_Toc277166677"/>
      <w:bookmarkStart w:id="50" w:name="_Toc424898855"/>
      <w:bookmarkStart w:id="51" w:name="_Toc424899244"/>
      <w:r w:rsidRPr="000F66E1">
        <w:rPr>
          <w:rFonts w:eastAsia="Times New Roman"/>
          <w:b/>
        </w:rPr>
        <w:t>Handler</w:t>
      </w:r>
      <w:bookmarkEnd w:id="49"/>
      <w:bookmarkEnd w:id="50"/>
      <w:bookmarkEnd w:id="51"/>
    </w:p>
    <w:p w14:paraId="2ED3AA26" w14:textId="77777777" w:rsidR="00CF204E" w:rsidRPr="000F66E1" w:rsidRDefault="00CF204E" w:rsidP="00984EFC">
      <w:pPr>
        <w:spacing w:line="240" w:lineRule="auto"/>
        <w:rPr>
          <w:rFonts w:eastAsia="Times New Roman"/>
        </w:rPr>
      </w:pPr>
      <w:r w:rsidRPr="000F66E1">
        <w:rPr>
          <w:rFonts w:eastAsia="Times New Roman"/>
        </w:rPr>
        <w:t xml:space="preserve">A Handler is any operation engaged in the business of handling agricultural products, including producers who handle crops or livestock of their own production, except such term </w:t>
      </w:r>
      <w:r w:rsidR="00CA513D" w:rsidRPr="000F66E1">
        <w:rPr>
          <w:rFonts w:eastAsia="Times New Roman"/>
        </w:rPr>
        <w:t xml:space="preserve">do </w:t>
      </w:r>
      <w:r w:rsidRPr="000F66E1">
        <w:rPr>
          <w:rFonts w:eastAsia="Times New Roman"/>
        </w:rPr>
        <w:t>not include final retailers of agricultural products who do not process agricultural products.</w:t>
      </w:r>
    </w:p>
    <w:p w14:paraId="0B8D9A49" w14:textId="41889293" w:rsidR="00CF204E" w:rsidRPr="000F66E1" w:rsidRDefault="00CF204E" w:rsidP="00984EFC">
      <w:pPr>
        <w:spacing w:line="240" w:lineRule="auto"/>
        <w:rPr>
          <w:rFonts w:eastAsia="Times New Roman"/>
          <w:b/>
        </w:rPr>
      </w:pPr>
      <w:bookmarkStart w:id="52" w:name="_Toc277166678"/>
      <w:bookmarkStart w:id="53" w:name="_Toc424898856"/>
      <w:bookmarkStart w:id="54" w:name="_Toc424899245"/>
      <w:r w:rsidRPr="000F66E1">
        <w:rPr>
          <w:rFonts w:eastAsia="Times New Roman"/>
          <w:b/>
        </w:rPr>
        <w:t>Processor</w:t>
      </w:r>
      <w:bookmarkEnd w:id="52"/>
      <w:bookmarkEnd w:id="53"/>
      <w:bookmarkEnd w:id="54"/>
    </w:p>
    <w:p w14:paraId="5264ABCC" w14:textId="77777777" w:rsidR="00CF204E" w:rsidRPr="000F66E1" w:rsidRDefault="00CF204E" w:rsidP="00984EFC">
      <w:pPr>
        <w:spacing w:line="240" w:lineRule="auto"/>
        <w:rPr>
          <w:rFonts w:eastAsia="Times New Roman"/>
        </w:rPr>
      </w:pPr>
      <w:r w:rsidRPr="000F66E1">
        <w:rPr>
          <w:rFonts w:eastAsia="Times New Roman"/>
        </w:rPr>
        <w:t xml:space="preserve">A Processor is any operation or entity involved with </w:t>
      </w:r>
      <w:r w:rsidR="008F01D8" w:rsidRPr="000F66E1">
        <w:rPr>
          <w:rFonts w:eastAsia="Times New Roman"/>
        </w:rPr>
        <w:t>coo</w:t>
      </w:r>
      <w:r w:rsidRPr="000F66E1">
        <w:rPr>
          <w:rFonts w:eastAsia="Times New Roman"/>
        </w:rPr>
        <w:t>king, baking, curing, heating, drying, mixing, grinding, churning, separating, extracting, slaughtering, cutting, fermenting, distilling, eviscerating, preserving, dehydrating, freezing, chilling or otherwise manufacturing, and includes the packaging, canning, jarring or otherwise enclosing goods in a container.</w:t>
      </w:r>
    </w:p>
    <w:p w14:paraId="07D6F347" w14:textId="77777777" w:rsidR="001211C5" w:rsidRPr="000F66E1" w:rsidRDefault="001211C5" w:rsidP="00984EFC">
      <w:pPr>
        <w:spacing w:line="240" w:lineRule="auto"/>
        <w:rPr>
          <w:rFonts w:eastAsia="Times New Roman"/>
          <w:b/>
        </w:rPr>
      </w:pPr>
      <w:r w:rsidRPr="000F66E1">
        <w:rPr>
          <w:rFonts w:eastAsia="Times New Roman"/>
          <w:b/>
        </w:rPr>
        <w:t>Aquaculture</w:t>
      </w:r>
    </w:p>
    <w:p w14:paraId="5C3F8C96" w14:textId="2F83F9FC" w:rsidR="001211C5" w:rsidRPr="000F66E1" w:rsidRDefault="001211C5" w:rsidP="00984EFC">
      <w:pPr>
        <w:spacing w:line="240" w:lineRule="auto"/>
        <w:rPr>
          <w:rFonts w:eastAsia="Times New Roman"/>
        </w:rPr>
      </w:pPr>
      <w:r w:rsidRPr="000F66E1">
        <w:rPr>
          <w:rFonts w:eastAsia="Times New Roman"/>
        </w:rPr>
        <w:t xml:space="preserve">Aquaculture is an operation who engages in the business of growing or producing aquatic animals or plants. Operations for this category may certify under the </w:t>
      </w:r>
      <w:r w:rsidR="009204CF" w:rsidRPr="000F66E1">
        <w:rPr>
          <w:rFonts w:eastAsia="Times New Roman"/>
        </w:rPr>
        <w:t>Regulation (</w:t>
      </w:r>
      <w:r w:rsidRPr="000F66E1">
        <w:rPr>
          <w:rFonts w:eastAsia="Times New Roman"/>
        </w:rPr>
        <w:t>EU</w:t>
      </w:r>
      <w:r w:rsidR="009204CF" w:rsidRPr="000F66E1">
        <w:rPr>
          <w:rFonts w:eastAsia="Times New Roman"/>
        </w:rPr>
        <w:t>) 2018-848</w:t>
      </w:r>
      <w:r w:rsidR="009D7237" w:rsidRPr="000F66E1">
        <w:rPr>
          <w:rFonts w:eastAsia="Times New Roman"/>
        </w:rPr>
        <w:t>,</w:t>
      </w:r>
      <w:r w:rsidR="00522609" w:rsidRPr="000F66E1">
        <w:rPr>
          <w:rFonts w:eastAsia="Times New Roman"/>
        </w:rPr>
        <w:t xml:space="preserve"> the </w:t>
      </w:r>
      <w:r w:rsidR="1A90EED7" w:rsidRPr="000F66E1">
        <w:rPr>
          <w:rFonts w:eastAsia="Times New Roman"/>
        </w:rPr>
        <w:t xml:space="preserve">Canada Organic Regime (COR), </w:t>
      </w:r>
      <w:r w:rsidR="2849FEBA" w:rsidRPr="000F66E1">
        <w:rPr>
          <w:rFonts w:eastAsia="Times New Roman"/>
        </w:rPr>
        <w:t xml:space="preserve">the </w:t>
      </w:r>
      <w:r w:rsidR="00522609" w:rsidRPr="000F66E1">
        <w:rPr>
          <w:rFonts w:eastAsia="Times New Roman"/>
        </w:rPr>
        <w:t xml:space="preserve">United Kingdom </w:t>
      </w:r>
      <w:r w:rsidR="005566FC" w:rsidRPr="000F66E1">
        <w:rPr>
          <w:rFonts w:eastAsia="Times New Roman"/>
        </w:rPr>
        <w:t>DEFRA Organic Certification</w:t>
      </w:r>
      <w:r w:rsidR="00C47DC0" w:rsidRPr="000F66E1">
        <w:rPr>
          <w:rFonts w:eastAsia="Times New Roman"/>
        </w:rPr>
        <w:t xml:space="preserve"> Standard,</w:t>
      </w:r>
      <w:r w:rsidR="009D7237" w:rsidRPr="000F66E1">
        <w:rPr>
          <w:rFonts w:eastAsia="Times New Roman"/>
        </w:rPr>
        <w:t xml:space="preserve"> the KRAV Extra Requirements program or the Bio Suisse private standards</w:t>
      </w:r>
      <w:r w:rsidRPr="000F66E1">
        <w:rPr>
          <w:rFonts w:eastAsia="Times New Roman"/>
        </w:rPr>
        <w:t xml:space="preserve">. </w:t>
      </w:r>
    </w:p>
    <w:p w14:paraId="013223DB" w14:textId="21DBE491" w:rsidR="00CF204E" w:rsidRPr="000F66E1" w:rsidRDefault="00642E68" w:rsidP="00984EFC">
      <w:pPr>
        <w:spacing w:line="240" w:lineRule="auto"/>
        <w:rPr>
          <w:rFonts w:eastAsia="Times New Roman" w:cs="Tahoma"/>
          <w:b/>
          <w:bCs/>
        </w:rPr>
      </w:pPr>
      <w:r w:rsidRPr="000F66E1">
        <w:rPr>
          <w:rFonts w:eastAsia="Times New Roman" w:cs="Tahoma"/>
          <w:b/>
          <w:bCs/>
        </w:rPr>
        <w:t>Producer group</w:t>
      </w:r>
    </w:p>
    <w:p w14:paraId="3E557A4B" w14:textId="142B5546" w:rsidR="00642E68" w:rsidRPr="000F66E1" w:rsidRDefault="00642E68" w:rsidP="00984EFC">
      <w:pPr>
        <w:spacing w:line="240" w:lineRule="auto"/>
      </w:pPr>
      <w:r w:rsidRPr="000F66E1">
        <w:t xml:space="preserve">A producer group operation is </w:t>
      </w:r>
      <w:r w:rsidR="00C67898" w:rsidRPr="000F66E1">
        <w:t xml:space="preserve">defined as a </w:t>
      </w:r>
      <w:r w:rsidRPr="000F66E1">
        <w:t>producer, organized as a person, consisting of producer group members and production units in geographic proximity governed by an internal control system under one organic system plan and certification.</w:t>
      </w:r>
    </w:p>
    <w:p w14:paraId="13338230" w14:textId="6275E9F4" w:rsidR="00CF204E" w:rsidRPr="000F66E1" w:rsidRDefault="00CF204E" w:rsidP="00984EFC">
      <w:pPr>
        <w:spacing w:line="240" w:lineRule="auto"/>
        <w:rPr>
          <w:rFonts w:eastAsia="Calibri"/>
        </w:rPr>
      </w:pPr>
      <w:r w:rsidRPr="000F66E1">
        <w:rPr>
          <w:rFonts w:eastAsia="Calibri"/>
        </w:rPr>
        <w:t>QCS determine</w:t>
      </w:r>
      <w:r w:rsidR="00AB4F4E" w:rsidRPr="000F66E1">
        <w:rPr>
          <w:rFonts w:eastAsia="Calibri"/>
        </w:rPr>
        <w:t>s</w:t>
      </w:r>
      <w:r w:rsidRPr="000F66E1">
        <w:rPr>
          <w:rFonts w:eastAsia="Calibri"/>
        </w:rPr>
        <w:t xml:space="preserve"> how many </w:t>
      </w:r>
      <w:r w:rsidR="00C80AFD" w:rsidRPr="000F66E1">
        <w:rPr>
          <w:rFonts w:eastAsia="Calibri"/>
        </w:rPr>
        <w:t>producer</w:t>
      </w:r>
      <w:r w:rsidRPr="000F66E1">
        <w:rPr>
          <w:rFonts w:eastAsia="Calibri"/>
        </w:rPr>
        <w:t>s</w:t>
      </w:r>
      <w:r w:rsidR="000D3E8A" w:rsidRPr="000F66E1">
        <w:rPr>
          <w:rFonts w:eastAsia="Calibri"/>
        </w:rPr>
        <w:t xml:space="preserve"> (sub-units)</w:t>
      </w:r>
      <w:r w:rsidRPr="000F66E1">
        <w:rPr>
          <w:rFonts w:eastAsia="Calibri"/>
        </w:rPr>
        <w:t xml:space="preserve"> must be</w:t>
      </w:r>
      <w:r w:rsidR="00C80AFD" w:rsidRPr="000F66E1">
        <w:rPr>
          <w:rFonts w:eastAsia="Calibri"/>
        </w:rPr>
        <w:t xml:space="preserve"> re-</w:t>
      </w:r>
      <w:r w:rsidRPr="000F66E1">
        <w:rPr>
          <w:rFonts w:eastAsia="Calibri"/>
        </w:rPr>
        <w:t xml:space="preserve">inspected by </w:t>
      </w:r>
      <w:r w:rsidR="00C80AFD" w:rsidRPr="000F66E1">
        <w:rPr>
          <w:rFonts w:eastAsia="Calibri"/>
        </w:rPr>
        <w:t xml:space="preserve">QCS by </w:t>
      </w:r>
      <w:r w:rsidRPr="000F66E1">
        <w:rPr>
          <w:rFonts w:eastAsia="Calibri"/>
        </w:rPr>
        <w:t xml:space="preserve">consideration of the following: </w:t>
      </w:r>
    </w:p>
    <w:p w14:paraId="3A163611" w14:textId="77777777" w:rsidR="00CF204E" w:rsidRPr="000F66E1" w:rsidRDefault="00CF204E" w:rsidP="00984EFC">
      <w:pPr>
        <w:pStyle w:val="ListParagraph"/>
        <w:numPr>
          <w:ilvl w:val="0"/>
          <w:numId w:val="7"/>
        </w:numPr>
        <w:spacing w:line="240" w:lineRule="auto"/>
        <w:rPr>
          <w:rFonts w:eastAsia="Calibri"/>
        </w:rPr>
      </w:pPr>
      <w:r w:rsidRPr="000F66E1">
        <w:rPr>
          <w:rFonts w:eastAsia="Calibri"/>
        </w:rPr>
        <w:t>The number of operations participating in the grower group;</w:t>
      </w:r>
    </w:p>
    <w:p w14:paraId="012500B9" w14:textId="77777777" w:rsidR="00CF204E" w:rsidRPr="000F66E1" w:rsidRDefault="00CF204E" w:rsidP="00984EFC">
      <w:pPr>
        <w:pStyle w:val="ListParagraph"/>
        <w:numPr>
          <w:ilvl w:val="0"/>
          <w:numId w:val="7"/>
        </w:numPr>
        <w:spacing w:line="240" w:lineRule="auto"/>
        <w:rPr>
          <w:rFonts w:eastAsia="Calibri"/>
        </w:rPr>
      </w:pPr>
      <w:r w:rsidRPr="000F66E1">
        <w:rPr>
          <w:rFonts w:eastAsia="Calibri"/>
        </w:rPr>
        <w:t>The size of the average operation in the grower group;</w:t>
      </w:r>
    </w:p>
    <w:p w14:paraId="039964D2" w14:textId="77777777" w:rsidR="00CF204E" w:rsidRPr="000F66E1" w:rsidRDefault="00CF204E" w:rsidP="00984EFC">
      <w:pPr>
        <w:pStyle w:val="ListParagraph"/>
        <w:numPr>
          <w:ilvl w:val="0"/>
          <w:numId w:val="7"/>
        </w:numPr>
        <w:spacing w:line="240" w:lineRule="auto"/>
        <w:rPr>
          <w:rFonts w:eastAsia="Calibri"/>
        </w:rPr>
      </w:pPr>
      <w:r w:rsidRPr="000F66E1">
        <w:rPr>
          <w:rFonts w:eastAsia="Calibri"/>
        </w:rPr>
        <w:t>The degree of uniformity between the group’s operations;</w:t>
      </w:r>
    </w:p>
    <w:p w14:paraId="2EBD74D4" w14:textId="77777777" w:rsidR="00CF204E" w:rsidRPr="000F66E1" w:rsidRDefault="00CF204E" w:rsidP="00984EFC">
      <w:pPr>
        <w:pStyle w:val="ListParagraph"/>
        <w:numPr>
          <w:ilvl w:val="0"/>
          <w:numId w:val="7"/>
        </w:numPr>
        <w:spacing w:line="240" w:lineRule="auto"/>
        <w:rPr>
          <w:rFonts w:eastAsia="Calibri"/>
        </w:rPr>
      </w:pPr>
      <w:r w:rsidRPr="000F66E1">
        <w:rPr>
          <w:rFonts w:eastAsia="Calibri"/>
        </w:rPr>
        <w:t>The complexity of the group’s production system(s); and</w:t>
      </w:r>
    </w:p>
    <w:p w14:paraId="3537B241" w14:textId="77777777" w:rsidR="00CF204E" w:rsidRPr="000F66E1" w:rsidRDefault="00CF204E" w:rsidP="00984EFC">
      <w:pPr>
        <w:pStyle w:val="ListParagraph"/>
        <w:numPr>
          <w:ilvl w:val="0"/>
          <w:numId w:val="7"/>
        </w:numPr>
        <w:spacing w:line="240" w:lineRule="auto"/>
        <w:rPr>
          <w:rFonts w:eastAsia="Calibri"/>
        </w:rPr>
      </w:pPr>
      <w:r w:rsidRPr="000F66E1">
        <w:rPr>
          <w:rFonts w:eastAsia="Calibri"/>
        </w:rPr>
        <w:t>The management structure of the group’s internal control system.</w:t>
      </w:r>
    </w:p>
    <w:p w14:paraId="0E8EC1B4" w14:textId="04CC36C5" w:rsidR="00F0209E" w:rsidRDefault="00D75FC3" w:rsidP="00984EFC">
      <w:pPr>
        <w:spacing w:line="240" w:lineRule="auto"/>
      </w:pPr>
      <w:bookmarkStart w:id="55" w:name="_Toc277166679"/>
      <w:bookmarkStart w:id="56" w:name="_Toc474161817"/>
      <w:bookmarkStart w:id="57" w:name="_Toc474161843"/>
      <w:bookmarkStart w:id="58" w:name="_Toc500935026"/>
      <w:r>
        <w:br w:type="page"/>
      </w:r>
    </w:p>
    <w:p w14:paraId="2DEDCBC3" w14:textId="65CCEEC3" w:rsidR="00CF204E" w:rsidRPr="000F66E1" w:rsidRDefault="00AB4F4E" w:rsidP="001F0C13">
      <w:pPr>
        <w:pStyle w:val="Heading1"/>
        <w:spacing w:after="0" w:line="360" w:lineRule="auto"/>
        <w:rPr>
          <w:b w:val="0"/>
          <w:sz w:val="24"/>
        </w:rPr>
      </w:pPr>
      <w:bookmarkStart w:id="59" w:name="_Toc198558708"/>
      <w:r w:rsidRPr="000F66E1">
        <w:lastRenderedPageBreak/>
        <w:t>0</w:t>
      </w:r>
      <w:r w:rsidR="00C7408F" w:rsidRPr="000F66E1">
        <w:t>4</w:t>
      </w:r>
      <w:r w:rsidRPr="000F66E1">
        <w:t xml:space="preserve"> Scope of Certification</w:t>
      </w:r>
      <w:bookmarkEnd w:id="55"/>
      <w:bookmarkEnd w:id="56"/>
      <w:bookmarkEnd w:id="57"/>
      <w:bookmarkEnd w:id="58"/>
      <w:bookmarkEnd w:id="59"/>
    </w:p>
    <w:p w14:paraId="16AEC8EA" w14:textId="727DA5F6" w:rsidR="00CF204E" w:rsidRPr="000F66E1" w:rsidRDefault="00CF204E" w:rsidP="00F27814">
      <w:pPr>
        <w:rPr>
          <w:rFonts w:eastAsia="Times New Roman"/>
        </w:rPr>
      </w:pPr>
      <w:r w:rsidRPr="000F66E1">
        <w:rPr>
          <w:rFonts w:eastAsia="Times New Roman"/>
        </w:rPr>
        <w:t xml:space="preserve">QCS applicants must </w:t>
      </w:r>
      <w:r w:rsidR="00664F47" w:rsidRPr="000F66E1">
        <w:rPr>
          <w:rFonts w:eastAsia="Times New Roman"/>
        </w:rPr>
        <w:t>apply for certification using the QCS Organic System Plan Application</w:t>
      </w:r>
      <w:r w:rsidRPr="000F66E1">
        <w:rPr>
          <w:rFonts w:eastAsia="Times New Roman"/>
        </w:rPr>
        <w:t>.</w:t>
      </w:r>
      <w:r w:rsidR="009401D5">
        <w:rPr>
          <w:rFonts w:eastAsia="Times New Roman"/>
        </w:rPr>
        <w:t xml:space="preserve"> </w:t>
      </w:r>
    </w:p>
    <w:p w14:paraId="26883F49" w14:textId="42232D5C" w:rsidR="00CF204E" w:rsidRPr="000F66E1" w:rsidRDefault="00414921" w:rsidP="002E7AE0">
      <w:pPr>
        <w:pStyle w:val="Heading2"/>
      </w:pPr>
      <w:bookmarkStart w:id="60" w:name="_Toc277166680"/>
      <w:bookmarkStart w:id="61" w:name="_Toc424898858"/>
      <w:bookmarkStart w:id="62" w:name="_Toc424899248"/>
      <w:bookmarkStart w:id="63" w:name="_Toc500935027"/>
      <w:r w:rsidRPr="000F66E1">
        <w:t xml:space="preserve">USDA </w:t>
      </w:r>
      <w:r w:rsidR="009D7237" w:rsidRPr="000F66E1">
        <w:t xml:space="preserve">NOP </w:t>
      </w:r>
      <w:r w:rsidRPr="000F66E1">
        <w:t>Organic</w:t>
      </w:r>
      <w:r w:rsidR="00CF204E" w:rsidRPr="000F66E1">
        <w:t xml:space="preserve"> Regulations</w:t>
      </w:r>
      <w:bookmarkEnd w:id="60"/>
      <w:bookmarkEnd w:id="61"/>
      <w:bookmarkEnd w:id="62"/>
      <w:bookmarkEnd w:id="63"/>
    </w:p>
    <w:p w14:paraId="53F09C46" w14:textId="4E161780" w:rsidR="00CF204E" w:rsidRPr="000F66E1" w:rsidRDefault="00CF204E" w:rsidP="00F27814">
      <w:pPr>
        <w:rPr>
          <w:rFonts w:eastAsia="Times New Roman"/>
        </w:rPr>
      </w:pPr>
      <w:r w:rsidRPr="000F66E1">
        <w:rPr>
          <w:rFonts w:eastAsia="Times New Roman"/>
        </w:rPr>
        <w:t xml:space="preserve">As a baseline for </w:t>
      </w:r>
      <w:r w:rsidR="009D7237" w:rsidRPr="000F66E1">
        <w:rPr>
          <w:rFonts w:eastAsia="Times New Roman"/>
        </w:rPr>
        <w:t xml:space="preserve">organic </w:t>
      </w:r>
      <w:r w:rsidRPr="000F66E1">
        <w:rPr>
          <w:rFonts w:eastAsia="Times New Roman"/>
        </w:rPr>
        <w:t>certification, QCS operates in accordance with U.S. federal law. As such, QCS must ensure that any type of client that wants to sell an agricultural product as organically produced</w:t>
      </w:r>
      <w:r w:rsidR="00414921" w:rsidRPr="000F66E1">
        <w:rPr>
          <w:rFonts w:eastAsia="Times New Roman"/>
        </w:rPr>
        <w:t xml:space="preserve"> in the United States</w:t>
      </w:r>
      <w:r w:rsidRPr="000F66E1">
        <w:rPr>
          <w:rFonts w:eastAsia="Times New Roman"/>
        </w:rPr>
        <w:t>, conforms to the United States Department of Agriculture (USDA) National Organic Program (NOP)</w:t>
      </w:r>
      <w:r w:rsidR="00414921" w:rsidRPr="000F66E1">
        <w:rPr>
          <w:rFonts w:eastAsia="Times New Roman"/>
        </w:rPr>
        <w:t xml:space="preserve"> Regulations</w:t>
      </w:r>
      <w:r w:rsidRPr="000F66E1">
        <w:rPr>
          <w:rFonts w:eastAsia="Times New Roman"/>
        </w:rPr>
        <w:t xml:space="preserve">. All organic agricultural products imported into the United States must </w:t>
      </w:r>
      <w:r w:rsidR="009D7237" w:rsidRPr="000F66E1">
        <w:rPr>
          <w:rFonts w:eastAsia="Times New Roman"/>
        </w:rPr>
        <w:t xml:space="preserve">be certified to the USDA Organic Regulations or be certified to an organic program </w:t>
      </w:r>
      <w:r w:rsidRPr="000F66E1">
        <w:rPr>
          <w:rFonts w:eastAsia="Times New Roman"/>
        </w:rPr>
        <w:t>determined equivalent to the NOP</w:t>
      </w:r>
      <w:r w:rsidR="00DD06FD">
        <w:rPr>
          <w:rFonts w:eastAsia="Times New Roman"/>
        </w:rPr>
        <w:t>, declared as organic to US Customs and Border Protection, and be associated with valid NOP Import Certificate dat</w:t>
      </w:r>
      <w:r w:rsidR="00931894">
        <w:rPr>
          <w:rFonts w:eastAsia="Times New Roman"/>
        </w:rPr>
        <w:t>a</w:t>
      </w:r>
      <w:r w:rsidRPr="000F66E1">
        <w:rPr>
          <w:rFonts w:eastAsia="Times New Roman"/>
        </w:rPr>
        <w:t xml:space="preserve">. </w:t>
      </w:r>
    </w:p>
    <w:p w14:paraId="5AB74709" w14:textId="25AAE708" w:rsidR="00CF204E" w:rsidRPr="000F66E1" w:rsidRDefault="00CF204E" w:rsidP="00F27814">
      <w:pPr>
        <w:rPr>
          <w:rFonts w:eastAsia="Times New Roman"/>
        </w:rPr>
      </w:pPr>
      <w:r w:rsidRPr="000F66E1">
        <w:rPr>
          <w:rFonts w:eastAsia="Times New Roman"/>
        </w:rPr>
        <w:t xml:space="preserve">The Federal Rule became effective February 20, 2001, and fully implemented </w:t>
      </w:r>
      <w:r w:rsidR="0004528C" w:rsidRPr="000F66E1">
        <w:rPr>
          <w:rFonts w:eastAsia="Times New Roman"/>
        </w:rPr>
        <w:t>on</w:t>
      </w:r>
      <w:r w:rsidRPr="000F66E1">
        <w:rPr>
          <w:rFonts w:eastAsia="Times New Roman"/>
        </w:rPr>
        <w:t xml:space="preserve"> October 21, 2002. The intention of this law is to facilitate domestic and international marketing of fresh and processed food that is organically produced and to assure consumers that such products meet consistent, uniform standards. The USDA AMS Federal Register (7 CFR Part 205) National Organic Program’s Final Rule is made available in the QCS NOP Certification Standards Manual</w:t>
      </w:r>
      <w:r w:rsidR="0098633C" w:rsidRPr="000F66E1">
        <w:rPr>
          <w:rFonts w:eastAsia="Times New Roman"/>
        </w:rPr>
        <w:t xml:space="preserve"> </w:t>
      </w:r>
      <w:r w:rsidRPr="000F66E1">
        <w:rPr>
          <w:rFonts w:eastAsia="Times New Roman"/>
        </w:rPr>
        <w:t xml:space="preserve">and on the USDA website at </w:t>
      </w:r>
      <w:hyperlink r:id="rId17" w:history="1">
        <w:r w:rsidRPr="000F66E1">
          <w:rPr>
            <w:rFonts w:eastAsia="Calibri"/>
            <w:color w:val="0000FF"/>
            <w:u w:val="single"/>
          </w:rPr>
          <w:t>www.ams.usda.gov/nop</w:t>
        </w:r>
      </w:hyperlink>
      <w:r w:rsidRPr="000F66E1">
        <w:rPr>
          <w:rFonts w:eastAsia="Times New Roman"/>
        </w:rPr>
        <w:t>.</w:t>
      </w:r>
      <w:r w:rsidR="009401D5">
        <w:rPr>
          <w:rFonts w:eastAsia="Times New Roman"/>
        </w:rPr>
        <w:t xml:space="preserve"> </w:t>
      </w:r>
    </w:p>
    <w:p w14:paraId="0FD20AAE" w14:textId="686030B6" w:rsidR="00CF204E" w:rsidRPr="000F66E1" w:rsidRDefault="021535C0" w:rsidP="00F27814">
      <w:pPr>
        <w:rPr>
          <w:rFonts w:eastAsia="Times New Roman"/>
          <w:color w:val="000000"/>
        </w:rPr>
      </w:pPr>
      <w:r w:rsidRPr="000F66E1">
        <w:rPr>
          <w:rFonts w:eastAsia="Tahoma,Times New Roman"/>
        </w:rPr>
        <w:t xml:space="preserve">QCS recognizes all </w:t>
      </w:r>
      <w:r w:rsidR="009D7237" w:rsidRPr="000F66E1">
        <w:rPr>
          <w:rFonts w:eastAsia="Tahoma,Times New Roman"/>
        </w:rPr>
        <w:t xml:space="preserve">organic certification </w:t>
      </w:r>
      <w:r w:rsidRPr="000F66E1">
        <w:rPr>
          <w:rFonts w:eastAsia="Tahoma,Times New Roman"/>
        </w:rPr>
        <w:t>agencies, private or state</w:t>
      </w:r>
      <w:r w:rsidR="009D7237" w:rsidRPr="000F66E1">
        <w:rPr>
          <w:rFonts w:eastAsia="Tahoma,Times New Roman"/>
        </w:rPr>
        <w:t>,</w:t>
      </w:r>
      <w:r w:rsidRPr="000F66E1">
        <w:rPr>
          <w:rFonts w:eastAsia="Tahoma,Times New Roman"/>
        </w:rPr>
        <w:t xml:space="preserve"> as recognized by the USDA</w:t>
      </w:r>
      <w:r w:rsidR="00D9049C" w:rsidRPr="000F66E1">
        <w:rPr>
          <w:rFonts w:eastAsia="Tahoma,Times New Roman"/>
        </w:rPr>
        <w:t xml:space="preserve">. </w:t>
      </w:r>
      <w:hyperlink r:id="rId18" w:history="1">
        <w:r w:rsidR="00D9049C" w:rsidRPr="000F66E1">
          <w:rPr>
            <w:rStyle w:val="Hyperlink"/>
            <w:rFonts w:asciiTheme="minorHAnsi" w:eastAsia="Tahoma,Times New Roman" w:hAnsiTheme="minorHAnsi" w:cstheme="minorBidi"/>
          </w:rPr>
          <w:t>https://www.ams.usda.gov/services/organic-certification/certifying-agents</w:t>
        </w:r>
      </w:hyperlink>
      <w:r w:rsidR="0085507B" w:rsidRPr="000F66E1">
        <w:rPr>
          <w:rFonts w:eastAsia="Tahoma,Times New Roman"/>
        </w:rPr>
        <w:t>.</w:t>
      </w:r>
      <w:r w:rsidR="00D9049C" w:rsidRPr="000F66E1">
        <w:rPr>
          <w:rFonts w:eastAsia="Tahoma,Times New Roman"/>
        </w:rPr>
        <w:t xml:space="preserve"> S</w:t>
      </w:r>
      <w:r w:rsidRPr="000F66E1">
        <w:rPr>
          <w:rFonts w:eastAsia="Tahoma,Times New Roman"/>
        </w:rPr>
        <w:t xml:space="preserve">tate programs may have additional requirements for operations located or marketing within those states. QCS must verify the client’s compliance with any applicable state program(s) requirements. </w:t>
      </w:r>
    </w:p>
    <w:p w14:paraId="2D7F9304" w14:textId="768D5F95" w:rsidR="00CF204E" w:rsidRDefault="00CF204E" w:rsidP="00F27814">
      <w:pPr>
        <w:rPr>
          <w:rFonts w:eastAsia="Times New Roman"/>
        </w:rPr>
      </w:pPr>
      <w:r w:rsidRPr="000F66E1">
        <w:rPr>
          <w:rFonts w:eastAsia="Times New Roman"/>
        </w:rPr>
        <w:t xml:space="preserve">In addition to the </w:t>
      </w:r>
      <w:r w:rsidR="009D7237" w:rsidRPr="000F66E1">
        <w:rPr>
          <w:rFonts w:eastAsia="Times New Roman"/>
        </w:rPr>
        <w:t xml:space="preserve">USDA NOP </w:t>
      </w:r>
      <w:r w:rsidRPr="000F66E1">
        <w:rPr>
          <w:rFonts w:eastAsia="Times New Roman"/>
        </w:rPr>
        <w:t xml:space="preserve">regulations, QCS offers standards that facilitate trade with foreign countries. QCS offers </w:t>
      </w:r>
      <w:r w:rsidR="00D9049C" w:rsidRPr="000F66E1">
        <w:rPr>
          <w:rFonts w:eastAsia="Times New Roman"/>
        </w:rPr>
        <w:t>programs, which</w:t>
      </w:r>
      <w:r w:rsidRPr="000F66E1">
        <w:rPr>
          <w:rFonts w:eastAsia="Times New Roman"/>
        </w:rPr>
        <w:t xml:space="preserve"> facilitate organic trade with foreign countries by the Department of Agriculture’s (USDA) Agricultural Marketing Service (AMS) export arrangements, recognition agreements, and import authorizations with foreign programs. All additional standards required for export must meet or exceed the NOP, and be provided in English, unless otherwise required by the country of origin.</w:t>
      </w:r>
      <w:r w:rsidR="00B42816">
        <w:rPr>
          <w:rFonts w:eastAsia="Times New Roman"/>
        </w:rPr>
        <w:t xml:space="preserve"> </w:t>
      </w:r>
    </w:p>
    <w:p w14:paraId="715F2C21" w14:textId="47FD11DC" w:rsidR="00080969" w:rsidRDefault="00080969" w:rsidP="00080969">
      <w:pPr>
        <w:pStyle w:val="Heading3"/>
      </w:pPr>
      <w:r>
        <w:t>Certified Transitional</w:t>
      </w:r>
    </w:p>
    <w:p w14:paraId="555B6D08" w14:textId="3EB433C0" w:rsidR="00660EE7" w:rsidRPr="009A736D" w:rsidRDefault="00660EE7" w:rsidP="00660EE7">
      <w:pPr>
        <w:rPr>
          <w:rFonts w:eastAsia="Calibri"/>
        </w:rPr>
      </w:pPr>
      <w:r w:rsidRPr="4E3C711C">
        <w:t>Organic is a labeling term for food or other agricultural products that have been produced according to the USDA organic standards. Transitional refers to an agricultural operation following the standards of organic despite not yet being eligible for organic certification. This eligibility is described in 7 CFR 205.202(a):</w:t>
      </w:r>
    </w:p>
    <w:p w14:paraId="2F72A021" w14:textId="2465F575" w:rsidR="00660EE7" w:rsidRPr="00DE7D7B" w:rsidRDefault="00660EE7" w:rsidP="00DE7D7B">
      <w:pPr>
        <w:pStyle w:val="ListParagraph"/>
        <w:numPr>
          <w:ilvl w:val="0"/>
          <w:numId w:val="158"/>
        </w:numPr>
        <w:rPr>
          <w:rFonts w:eastAsia="Calibri"/>
        </w:rPr>
      </w:pPr>
      <w:r w:rsidRPr="00DE7D7B">
        <w:rPr>
          <w:rFonts w:eastAsia="Calibri"/>
        </w:rPr>
        <w:t xml:space="preserve">Any field or farm parcel from which harvested crops are </w:t>
      </w:r>
      <w:r w:rsidRPr="00DE7D7B">
        <w:rPr>
          <w:rFonts w:eastAsia="Calibri" w:cstheme="minorHAnsi"/>
        </w:rPr>
        <w:t>intended to be sold, labeled, or represented as “organic,” must:</w:t>
      </w:r>
      <w:r w:rsidRPr="00DE7D7B">
        <w:rPr>
          <w:rFonts w:cstheme="minorHAnsi"/>
        </w:rPr>
        <w:t xml:space="preserve"> </w:t>
      </w:r>
      <w:r w:rsidRPr="00DE7D7B">
        <w:rPr>
          <w:rFonts w:eastAsia="Calibri" w:cstheme="minorHAnsi"/>
        </w:rPr>
        <w:t xml:space="preserve">Have had no prohibited substances, as listed in </w:t>
      </w:r>
      <w:hyperlink r:id="rId19">
        <w:r w:rsidR="001517EF">
          <w:rPr>
            <w:rStyle w:val="Hyperlink"/>
            <w:rFonts w:asciiTheme="minorHAnsi" w:eastAsia="Calibri" w:hAnsiTheme="minorHAnsi" w:cstheme="minorHAnsi"/>
          </w:rPr>
          <w:t>§205.105</w:t>
        </w:r>
      </w:hyperlink>
      <w:r w:rsidRPr="00DE7D7B">
        <w:rPr>
          <w:rFonts w:eastAsia="Calibri"/>
        </w:rPr>
        <w:t xml:space="preserve">, applied to it for a period of 3 years immediately preceding harvest of the crop; </w:t>
      </w:r>
    </w:p>
    <w:p w14:paraId="5B75CBC2" w14:textId="77777777" w:rsidR="00660EE7" w:rsidRPr="009A736D" w:rsidRDefault="00660EE7" w:rsidP="00660EE7">
      <w:r w:rsidRPr="4E3C711C">
        <w:t xml:space="preserve">Transitional certification is not a federally regulated certification like organic certification. However, in order for an operation to be listed in the </w:t>
      </w:r>
      <w:hyperlink r:id="rId20">
        <w:r w:rsidRPr="00DE7D7B">
          <w:rPr>
            <w:rStyle w:val="Hyperlink"/>
            <w:rFonts w:asciiTheme="minorHAnsi" w:eastAsia="Calibri" w:hAnsiTheme="minorHAnsi" w:cstheme="minorHAnsi"/>
          </w:rPr>
          <w:t>Organic Integrity Database</w:t>
        </w:r>
      </w:hyperlink>
      <w:r w:rsidRPr="4E3C711C">
        <w:t xml:space="preserve"> as certified transitional, they must conduct the following:</w:t>
      </w:r>
    </w:p>
    <w:p w14:paraId="5116AD0A" w14:textId="77777777" w:rsidR="00660EE7" w:rsidRPr="009A736D" w:rsidRDefault="00660EE7" w:rsidP="00660EE7">
      <w:pPr>
        <w:pStyle w:val="ListParagraph"/>
        <w:numPr>
          <w:ilvl w:val="0"/>
          <w:numId w:val="157"/>
        </w:numPr>
        <w:spacing w:after="160"/>
        <w:jc w:val="left"/>
      </w:pPr>
      <w:r w:rsidRPr="4E3C711C">
        <w:t>Submit an OSP that documents the agricultural production and/or handling practices and recordkeeping system that the transitioning operation is implementing to establish a compliant organic system.</w:t>
      </w:r>
    </w:p>
    <w:p w14:paraId="6DF9311F" w14:textId="77777777" w:rsidR="00660EE7" w:rsidRPr="009A736D" w:rsidRDefault="00660EE7" w:rsidP="00660EE7">
      <w:pPr>
        <w:pStyle w:val="ListParagraph"/>
        <w:numPr>
          <w:ilvl w:val="0"/>
          <w:numId w:val="157"/>
        </w:numPr>
        <w:spacing w:after="160"/>
        <w:jc w:val="left"/>
      </w:pPr>
      <w:r w:rsidRPr="4E3C711C">
        <w:lastRenderedPageBreak/>
        <w:t>List materials in use in the OSP so the certifier can confirm that no prohibited substances are reported as being used in the part of the operation transitioning from non-organic to organic.</w:t>
      </w:r>
    </w:p>
    <w:p w14:paraId="0BDE5FF6" w14:textId="77777777" w:rsidR="00660EE7" w:rsidRPr="009A736D" w:rsidRDefault="00660EE7" w:rsidP="00660EE7">
      <w:pPr>
        <w:pStyle w:val="ListParagraph"/>
        <w:numPr>
          <w:ilvl w:val="0"/>
          <w:numId w:val="157"/>
        </w:numPr>
        <w:spacing w:after="160"/>
        <w:jc w:val="left"/>
      </w:pPr>
      <w:r w:rsidRPr="4E3C711C">
        <w:t>Operations are encouraged to provide updated OSPs to the certifier once per year if a change in practices and/or materials that could impact compliance has occurred.</w:t>
      </w:r>
    </w:p>
    <w:p w14:paraId="6D1410D8" w14:textId="1414A32E" w:rsidR="00660EE7" w:rsidRPr="009A736D" w:rsidRDefault="00660EE7" w:rsidP="00660EE7">
      <w:pPr>
        <w:pStyle w:val="ListParagraph"/>
        <w:numPr>
          <w:ilvl w:val="0"/>
          <w:numId w:val="157"/>
        </w:numPr>
        <w:spacing w:after="160"/>
        <w:jc w:val="left"/>
      </w:pPr>
      <w:r w:rsidRPr="4E3C711C">
        <w:t xml:space="preserve">The certifier must communicate all compliance issues feedback to the operation about their eligibility status, and the operation is not to be listed as transitional. The operation may resubmit an updated, compliant OSP at any time, or as often as is required for other programs, such as transitional crop insurance. If prohibited materials have been used, eligibility for organic certification may be delayed. </w:t>
      </w:r>
    </w:p>
    <w:p w14:paraId="35D71C51" w14:textId="77777777" w:rsidR="00660EE7" w:rsidRPr="009A736D" w:rsidRDefault="00660EE7" w:rsidP="00660EE7">
      <w:pPr>
        <w:pStyle w:val="ListParagraph"/>
        <w:numPr>
          <w:ilvl w:val="0"/>
          <w:numId w:val="157"/>
        </w:numPr>
        <w:spacing w:after="160"/>
        <w:jc w:val="left"/>
      </w:pPr>
      <w:r w:rsidRPr="4E3C711C">
        <w:t xml:space="preserve">Transitional operations are not required to be inspected. </w:t>
      </w:r>
    </w:p>
    <w:p w14:paraId="18660DFE" w14:textId="77777777" w:rsidR="00660EE7" w:rsidRPr="00380607" w:rsidRDefault="00660EE7" w:rsidP="00660EE7">
      <w:pPr>
        <w:rPr>
          <w:rFonts w:cstheme="minorHAnsi"/>
        </w:rPr>
      </w:pPr>
      <w:r w:rsidRPr="5BF35050">
        <w:t xml:space="preserve">For additional information about the benefits of being listed in the INTEGRITY database, please view the </w:t>
      </w:r>
      <w:hyperlink r:id="rId21">
        <w:r w:rsidRPr="00380607">
          <w:rPr>
            <w:rStyle w:val="Hyperlink"/>
            <w:rFonts w:asciiTheme="minorHAnsi" w:hAnsiTheme="minorHAnsi" w:cstheme="minorHAnsi"/>
          </w:rPr>
          <w:t>NOP Handbook ‘Organic Integrity Database – Transitional Operation Reporting.’</w:t>
        </w:r>
      </w:hyperlink>
    </w:p>
    <w:p w14:paraId="3C1F9710" w14:textId="77777777" w:rsidR="00660EE7" w:rsidRPr="009A736D" w:rsidRDefault="00660EE7" w:rsidP="00380607">
      <w:pPr>
        <w:pStyle w:val="Heading4"/>
      </w:pPr>
      <w:r w:rsidRPr="5BF35050">
        <w:t>QCS Transitional Certification Program:</w:t>
      </w:r>
    </w:p>
    <w:p w14:paraId="22F32020" w14:textId="77777777" w:rsidR="00660EE7" w:rsidRPr="009A736D" w:rsidRDefault="00660EE7" w:rsidP="00660EE7">
      <w:pPr>
        <w:pStyle w:val="ListParagraph"/>
        <w:numPr>
          <w:ilvl w:val="0"/>
          <w:numId w:val="155"/>
        </w:numPr>
        <w:spacing w:after="160"/>
        <w:jc w:val="left"/>
      </w:pPr>
      <w:r w:rsidRPr="5BF35050">
        <w:t>Only available to crop clients</w:t>
      </w:r>
      <w:r>
        <w:t>.</w:t>
      </w:r>
    </w:p>
    <w:p w14:paraId="642420E6" w14:textId="77777777" w:rsidR="00660EE7" w:rsidRPr="009A736D" w:rsidRDefault="00660EE7" w:rsidP="00660EE7">
      <w:pPr>
        <w:pStyle w:val="ListParagraph"/>
        <w:numPr>
          <w:ilvl w:val="0"/>
          <w:numId w:val="155"/>
        </w:numPr>
        <w:spacing w:after="160"/>
        <w:jc w:val="left"/>
      </w:pPr>
      <w:r w:rsidRPr="5BF35050">
        <w:t>Clients must submit relevant sections of the Organic Grower Plan</w:t>
      </w:r>
      <w:r>
        <w:t>.</w:t>
      </w:r>
    </w:p>
    <w:p w14:paraId="590EF703" w14:textId="77777777" w:rsidR="00660EE7" w:rsidRPr="009A736D" w:rsidRDefault="00660EE7" w:rsidP="00660EE7">
      <w:pPr>
        <w:pStyle w:val="ListParagraph"/>
        <w:numPr>
          <w:ilvl w:val="0"/>
          <w:numId w:val="155"/>
        </w:numPr>
        <w:spacing w:after="160"/>
        <w:jc w:val="left"/>
      </w:pPr>
      <w:r w:rsidRPr="5BF35050">
        <w:t>Clients must submit a renewal form and renewal fees once per year by the assigned anniversary date</w:t>
      </w:r>
      <w:r>
        <w:t>.</w:t>
      </w:r>
    </w:p>
    <w:p w14:paraId="2E2717AA" w14:textId="77777777" w:rsidR="00660EE7" w:rsidRPr="009A736D" w:rsidRDefault="00660EE7" w:rsidP="00660EE7">
      <w:pPr>
        <w:pStyle w:val="ListParagraph"/>
        <w:numPr>
          <w:ilvl w:val="0"/>
          <w:numId w:val="155"/>
        </w:numPr>
        <w:spacing w:after="160"/>
        <w:jc w:val="left"/>
      </w:pPr>
      <w:r w:rsidRPr="5BF35050">
        <w:t>QCS will offer optional inspections to transitional only operations, as transitional land will need to be inspected (within 6 months of the land eligibility date) to be certified organic.</w:t>
      </w:r>
    </w:p>
    <w:p w14:paraId="2CC3ABFA" w14:textId="77777777" w:rsidR="00660EE7" w:rsidRPr="009A736D" w:rsidRDefault="00660EE7" w:rsidP="00660EE7">
      <w:pPr>
        <w:pStyle w:val="ListParagraph"/>
        <w:numPr>
          <w:ilvl w:val="0"/>
          <w:numId w:val="155"/>
        </w:numPr>
        <w:spacing w:after="160"/>
        <w:jc w:val="left"/>
      </w:pPr>
      <w:r w:rsidRPr="5BF35050">
        <w:t>After annual review, QCS will issue a Transitional Certificate and Transitional Product Verification form.</w:t>
      </w:r>
    </w:p>
    <w:p w14:paraId="69A959C7" w14:textId="77777777" w:rsidR="00660EE7" w:rsidRPr="009A736D" w:rsidRDefault="00660EE7" w:rsidP="00660EE7">
      <w:pPr>
        <w:pStyle w:val="ListParagraph"/>
        <w:numPr>
          <w:ilvl w:val="0"/>
          <w:numId w:val="155"/>
        </w:numPr>
        <w:spacing w:after="160"/>
        <w:jc w:val="left"/>
      </w:pPr>
      <w:r w:rsidRPr="5BF35050">
        <w:t>Certified transitional clients will be eligible to use the QCS transitional logo.</w:t>
      </w:r>
    </w:p>
    <w:p w14:paraId="20E61DD5" w14:textId="77777777" w:rsidR="00660EE7" w:rsidRDefault="00660EE7" w:rsidP="00660EE7">
      <w:pPr>
        <w:pStyle w:val="ListParagraph"/>
        <w:numPr>
          <w:ilvl w:val="0"/>
          <w:numId w:val="155"/>
        </w:numPr>
        <w:spacing w:after="160"/>
        <w:jc w:val="left"/>
      </w:pPr>
      <w:r w:rsidRPr="5BF35050">
        <w:t xml:space="preserve">QCS will </w:t>
      </w:r>
      <w:r>
        <w:t xml:space="preserve">only </w:t>
      </w:r>
      <w:r w:rsidRPr="5BF35050">
        <w:t xml:space="preserve">hold </w:t>
      </w:r>
      <w:r>
        <w:t xml:space="preserve">clients who are only </w:t>
      </w:r>
      <w:r w:rsidRPr="5BF35050">
        <w:t xml:space="preserve">transitional </w:t>
      </w:r>
      <w:r>
        <w:t>certified</w:t>
      </w:r>
      <w:r w:rsidRPr="5BF35050">
        <w:t xml:space="preserve"> to these criteria. Clients who have certified organic land</w:t>
      </w:r>
      <w:r>
        <w:t xml:space="preserve"> and transitional land</w:t>
      </w:r>
      <w:r w:rsidRPr="5BF35050">
        <w:t xml:space="preserve"> with QCS will not be charged for transitional land </w:t>
      </w:r>
      <w:r>
        <w:t>but</w:t>
      </w:r>
      <w:r w:rsidRPr="5BF35050">
        <w:t xml:space="preserve"> </w:t>
      </w:r>
      <w:r>
        <w:t>that land</w:t>
      </w:r>
      <w:r w:rsidRPr="5BF35050">
        <w:t xml:space="preserve"> will be inspected and reviewed with all organic land and records. </w:t>
      </w:r>
    </w:p>
    <w:p w14:paraId="76F7F6B1" w14:textId="037B0E15" w:rsidR="00660EE7" w:rsidRPr="009A736D" w:rsidRDefault="00660EE7" w:rsidP="00660EE7">
      <w:pPr>
        <w:pStyle w:val="ListParagraph"/>
        <w:numPr>
          <w:ilvl w:val="0"/>
          <w:numId w:val="155"/>
        </w:numPr>
        <w:spacing w:after="160"/>
        <w:jc w:val="left"/>
      </w:pPr>
      <w:r>
        <w:t>Once land is eligible for organic certification, QCS will notify the client that they must apply for organic certification and that their transitional certification will be terminated within 6 months of eligibility. Clients can apply for organic certification in their 3</w:t>
      </w:r>
      <w:r w:rsidRPr="007D0D7A">
        <w:rPr>
          <w:vertAlign w:val="superscript"/>
        </w:rPr>
        <w:t>rd</w:t>
      </w:r>
      <w:r>
        <w:t xml:space="preserve"> year of transitional certification so as to immediately be given an organic certificate at their eligibility date.</w:t>
      </w:r>
    </w:p>
    <w:p w14:paraId="21BFCEED" w14:textId="269814C1" w:rsidR="00660EE7" w:rsidRPr="009A736D" w:rsidRDefault="00660EE7" w:rsidP="00660EE7">
      <w:r w:rsidRPr="5BF35050">
        <w:t>QCS</w:t>
      </w:r>
      <w:r w:rsidR="002A395B">
        <w:t xml:space="preserve">’s </w:t>
      </w:r>
      <w:r w:rsidRPr="5BF35050">
        <w:t xml:space="preserve">transitional certification program </w:t>
      </w:r>
      <w:r w:rsidR="002A395B">
        <w:t>is designed to</w:t>
      </w:r>
      <w:r w:rsidRPr="5BF35050">
        <w:t xml:space="preserve"> match the mission and resources provided by the Transition to Organic Partnership Program grant developed by the USDA. The mission of this $100 million grant is to provide technical assistance and support for transitioning and existing organic farmers through regional partners and organizations doing farmer training, education, and outreach activities. As detailed </w:t>
      </w:r>
      <w:hyperlink r:id="rId22">
        <w:r w:rsidRPr="002A395B">
          <w:rPr>
            <w:rStyle w:val="Hyperlink"/>
            <w:rFonts w:asciiTheme="minorHAnsi" w:hAnsiTheme="minorHAnsi" w:cstheme="minorHAnsi"/>
          </w:rPr>
          <w:t>here</w:t>
        </w:r>
      </w:hyperlink>
      <w:r w:rsidRPr="002A395B">
        <w:rPr>
          <w:rFonts w:cstheme="minorHAnsi"/>
        </w:rPr>
        <w:t xml:space="preserve">, </w:t>
      </w:r>
      <w:r w:rsidRPr="5BF35050">
        <w:t>these partner organizations will:</w:t>
      </w:r>
    </w:p>
    <w:p w14:paraId="56721FDB" w14:textId="77777777" w:rsidR="00660EE7" w:rsidRPr="009A736D" w:rsidRDefault="00660EE7" w:rsidP="00660EE7">
      <w:pPr>
        <w:pStyle w:val="ListParagraph"/>
        <w:numPr>
          <w:ilvl w:val="0"/>
          <w:numId w:val="156"/>
        </w:numPr>
        <w:spacing w:after="160"/>
        <w:jc w:val="left"/>
      </w:pPr>
      <w:r w:rsidRPr="4E3C711C">
        <w:t>Connect transitioning farmers with mentors for at least one year after certification.</w:t>
      </w:r>
    </w:p>
    <w:p w14:paraId="733CF284" w14:textId="77777777" w:rsidR="00660EE7" w:rsidRPr="009A736D" w:rsidRDefault="00660EE7" w:rsidP="00660EE7">
      <w:pPr>
        <w:pStyle w:val="ListParagraph"/>
        <w:numPr>
          <w:ilvl w:val="0"/>
          <w:numId w:val="156"/>
        </w:numPr>
        <w:spacing w:after="160"/>
        <w:jc w:val="left"/>
      </w:pPr>
      <w:r w:rsidRPr="4E3C711C">
        <w:t>Build paid mentoring networks to share practical insights and advice.</w:t>
      </w:r>
    </w:p>
    <w:p w14:paraId="0430A99E" w14:textId="77777777" w:rsidR="00660EE7" w:rsidRPr="009A736D" w:rsidRDefault="00660EE7" w:rsidP="00660EE7">
      <w:pPr>
        <w:pStyle w:val="ListParagraph"/>
        <w:numPr>
          <w:ilvl w:val="0"/>
          <w:numId w:val="156"/>
        </w:numPr>
        <w:spacing w:after="160"/>
        <w:jc w:val="left"/>
      </w:pPr>
      <w:r w:rsidRPr="4E3C711C">
        <w:t>Provide community building opportunities to include:</w:t>
      </w:r>
    </w:p>
    <w:p w14:paraId="59E7C905" w14:textId="77777777" w:rsidR="00660EE7" w:rsidRPr="009A736D" w:rsidRDefault="00660EE7" w:rsidP="00660EE7">
      <w:pPr>
        <w:pStyle w:val="ListParagraph"/>
        <w:numPr>
          <w:ilvl w:val="1"/>
          <w:numId w:val="156"/>
        </w:numPr>
        <w:spacing w:after="160"/>
        <w:jc w:val="left"/>
      </w:pPr>
      <w:r w:rsidRPr="4E3C711C">
        <w:t>Train-the-mentor support</w:t>
      </w:r>
    </w:p>
    <w:p w14:paraId="2C17AE9E" w14:textId="77777777" w:rsidR="00660EE7" w:rsidRPr="009A736D" w:rsidRDefault="00660EE7" w:rsidP="00660EE7">
      <w:pPr>
        <w:pStyle w:val="ListParagraph"/>
        <w:numPr>
          <w:ilvl w:val="1"/>
          <w:numId w:val="156"/>
        </w:numPr>
        <w:spacing w:after="160"/>
        <w:jc w:val="left"/>
      </w:pPr>
      <w:r w:rsidRPr="4E3C711C">
        <w:t>Technical assistance</w:t>
      </w:r>
    </w:p>
    <w:p w14:paraId="2392A929" w14:textId="77777777" w:rsidR="00660EE7" w:rsidRPr="009A736D" w:rsidRDefault="00660EE7" w:rsidP="00660EE7">
      <w:pPr>
        <w:pStyle w:val="ListParagraph"/>
        <w:numPr>
          <w:ilvl w:val="1"/>
          <w:numId w:val="156"/>
        </w:numPr>
        <w:spacing w:after="160"/>
        <w:jc w:val="left"/>
      </w:pPr>
      <w:r w:rsidRPr="4E3C711C">
        <w:lastRenderedPageBreak/>
        <w:t>Workshops and field days covering topics including organic production practices, certification, conservation planning, business development (including navigating the supply chain), regulations, and marketing</w:t>
      </w:r>
    </w:p>
    <w:p w14:paraId="4C70417E" w14:textId="77777777" w:rsidR="00660EE7" w:rsidRPr="009A736D" w:rsidRDefault="00660EE7" w:rsidP="00660EE7">
      <w:pPr>
        <w:pStyle w:val="ListParagraph"/>
        <w:numPr>
          <w:ilvl w:val="0"/>
          <w:numId w:val="156"/>
        </w:numPr>
        <w:spacing w:after="160"/>
        <w:jc w:val="left"/>
      </w:pPr>
      <w:r w:rsidRPr="4E3C711C">
        <w:t>Help producers overcome technical, cultural, and financial shifts during and following certification.</w:t>
      </w:r>
    </w:p>
    <w:p w14:paraId="098D5013" w14:textId="77777777" w:rsidR="00660EE7" w:rsidRPr="009A736D" w:rsidRDefault="00660EE7" w:rsidP="00660EE7">
      <w:pPr>
        <w:pStyle w:val="ListParagraph"/>
        <w:numPr>
          <w:ilvl w:val="0"/>
          <w:numId w:val="156"/>
        </w:numPr>
        <w:spacing w:after="160"/>
        <w:jc w:val="left"/>
      </w:pPr>
      <w:r w:rsidRPr="4E3C711C">
        <w:t>Engage educational and training institutions (including crop advisors and extension agents) on organic workforce training and education and future human capital planning.</w:t>
      </w:r>
    </w:p>
    <w:p w14:paraId="0D459F74" w14:textId="77777777" w:rsidR="00660EE7" w:rsidRPr="009A736D" w:rsidRDefault="00660EE7" w:rsidP="00660EE7">
      <w:r w:rsidRPr="4E3C711C">
        <w:t xml:space="preserve">To connect with the appropriate non-profit organization in your region, please refer to this document: </w:t>
      </w:r>
      <w:hyperlink r:id="rId23">
        <w:r w:rsidRPr="4E3C711C">
          <w:rPr>
            <w:rStyle w:val="Hyperlink"/>
            <w:rFonts w:asciiTheme="minorHAnsi" w:hAnsiTheme="minorHAnsi"/>
          </w:rPr>
          <w:t>TOPP Partner Organizations</w:t>
        </w:r>
      </w:hyperlink>
      <w:r w:rsidRPr="4E3C711C">
        <w:t xml:space="preserve">. </w:t>
      </w:r>
    </w:p>
    <w:p w14:paraId="4302E19C" w14:textId="0E71461B" w:rsidR="00660EE7" w:rsidRPr="009A736D" w:rsidRDefault="00660EE7" w:rsidP="00660EE7">
      <w:r w:rsidRPr="4E3C711C">
        <w:t xml:space="preserve">There are also additional technical and financial support options available to transitioning farmers as described on the </w:t>
      </w:r>
      <w:hyperlink r:id="rId24">
        <w:r w:rsidRPr="4E3C711C">
          <w:rPr>
            <w:rStyle w:val="Hyperlink"/>
            <w:rFonts w:asciiTheme="minorHAnsi" w:hAnsiTheme="minorHAnsi"/>
          </w:rPr>
          <w:t>Farmers.gov website</w:t>
        </w:r>
      </w:hyperlink>
      <w:r w:rsidRPr="4E3C711C">
        <w:t>. Or you can locate your closest USDA Service Center and discuss relevant support options for your operation. Find your closes</w:t>
      </w:r>
      <w:r w:rsidR="009B7A7B">
        <w:t>t</w:t>
      </w:r>
      <w:r w:rsidRPr="4E3C711C">
        <w:t xml:space="preserve"> </w:t>
      </w:r>
      <w:hyperlink r:id="rId25">
        <w:r w:rsidRPr="4E3C711C">
          <w:rPr>
            <w:rStyle w:val="Hyperlink"/>
            <w:rFonts w:asciiTheme="minorHAnsi" w:hAnsiTheme="minorHAnsi"/>
          </w:rPr>
          <w:t>USDA Service Center at this website</w:t>
        </w:r>
      </w:hyperlink>
      <w:r w:rsidRPr="4E3C711C">
        <w:t xml:space="preserve">. </w:t>
      </w:r>
      <w:hyperlink r:id="rId26">
        <w:r w:rsidRPr="4E3C711C">
          <w:rPr>
            <w:rStyle w:val="Hyperlink"/>
            <w:rFonts w:asciiTheme="minorHAnsi" w:hAnsiTheme="minorHAnsi"/>
          </w:rPr>
          <w:t>Transitional farm insurance</w:t>
        </w:r>
      </w:hyperlink>
      <w:r w:rsidRPr="4E3C711C">
        <w:t xml:space="preserve"> is also available for operations listed in the USDA Integrity database.</w:t>
      </w:r>
    </w:p>
    <w:p w14:paraId="35280612" w14:textId="0CE182A5" w:rsidR="00080969" w:rsidRPr="00660EE7" w:rsidRDefault="00660EE7" w:rsidP="00660EE7">
      <w:pPr>
        <w:rPr>
          <w:rFonts w:eastAsiaTheme="minorHAnsi"/>
        </w:rPr>
      </w:pPr>
      <w:r w:rsidRPr="4E3C711C">
        <w:t xml:space="preserve">Connecting with these support resources may be valuable to new transitional operations as </w:t>
      </w:r>
      <w:r w:rsidR="009B7A7B">
        <w:t>QCS</w:t>
      </w:r>
      <w:r w:rsidRPr="4E3C711C">
        <w:t xml:space="preserve"> cannot advise or consult clients per USDA organic regulation. These grants exist to help you be successful and we would be happy to help connect you with your local representative if you need assistance. For inquiries about the Transition to Organic Partner Program, please reach out to our parent company, </w:t>
      </w:r>
      <w:hyperlink r:id="rId27">
        <w:r w:rsidRPr="4E3C711C">
          <w:rPr>
            <w:rStyle w:val="Hyperlink"/>
            <w:rFonts w:asciiTheme="minorHAnsi" w:hAnsiTheme="minorHAnsi"/>
          </w:rPr>
          <w:t>Florida Organic Growers</w:t>
        </w:r>
      </w:hyperlink>
      <w:r w:rsidRPr="4E3C711C">
        <w:t>.</w:t>
      </w:r>
    </w:p>
    <w:p w14:paraId="0F3B8E6A" w14:textId="08AEFC70" w:rsidR="00AB4F4E" w:rsidRPr="002E7AE0" w:rsidRDefault="005A6BC7" w:rsidP="00D75FC3">
      <w:pPr>
        <w:pStyle w:val="Heading3"/>
        <w:rPr>
          <w:b w:val="0"/>
        </w:rPr>
      </w:pPr>
      <w:bookmarkStart w:id="64" w:name="_Toc500935030"/>
      <w:r w:rsidRPr="002E7AE0">
        <w:t xml:space="preserve">USDA NOP </w:t>
      </w:r>
      <w:r w:rsidR="00CF204E" w:rsidRPr="00D75FC3">
        <w:t>Recognition</w:t>
      </w:r>
      <w:r w:rsidR="00CF204E" w:rsidRPr="002E7AE0">
        <w:t xml:space="preserve"> Agreements</w:t>
      </w:r>
      <w:bookmarkEnd w:id="64"/>
    </w:p>
    <w:p w14:paraId="7AD33AD1" w14:textId="0DB2E00C" w:rsidR="00CF204E" w:rsidRPr="000F66E1" w:rsidRDefault="00CF204E" w:rsidP="00F27814">
      <w:pPr>
        <w:rPr>
          <w:rFonts w:eastAsia="Times New Roman"/>
          <w:b/>
        </w:rPr>
      </w:pPr>
      <w:r w:rsidRPr="000F66E1">
        <w:rPr>
          <w:rFonts w:eastAsia="Times New Roman"/>
        </w:rPr>
        <w:t xml:space="preserve">Those foreign programs, determined by AMS to conform to the technical standards of USDA’s National Organic Program (NOP), are recognized as organic certification organizations in good standing with agreed upon stipulations or additional standards are </w:t>
      </w:r>
      <w:r w:rsidR="00AB6970" w:rsidRPr="000F66E1">
        <w:rPr>
          <w:rFonts w:eastAsia="Times New Roman"/>
        </w:rPr>
        <w:t>described at</w:t>
      </w:r>
      <w:r w:rsidR="009C591F">
        <w:rPr>
          <w:rFonts w:eastAsia="Times New Roman"/>
        </w:rPr>
        <w:t xml:space="preserve"> the</w:t>
      </w:r>
      <w:r w:rsidR="00AB6970" w:rsidRPr="000F66E1">
        <w:rPr>
          <w:rFonts w:eastAsia="Times New Roman"/>
        </w:rPr>
        <w:t xml:space="preserve"> </w:t>
      </w:r>
      <w:hyperlink r:id="rId28">
        <w:r w:rsidR="00360A94">
          <w:rPr>
            <w:rStyle w:val="Hyperlink"/>
            <w:rFonts w:asciiTheme="minorHAnsi" w:eastAsia="Times New Roman" w:hAnsiTheme="minorHAnsi" w:cstheme="minorBidi"/>
          </w:rPr>
          <w:t>USDA NOP International Trade Agreements</w:t>
        </w:r>
      </w:hyperlink>
      <w:r w:rsidRPr="000F66E1">
        <w:rPr>
          <w:rFonts w:eastAsia="Times New Roman"/>
        </w:rPr>
        <w:t xml:space="preserve"> </w:t>
      </w:r>
      <w:r w:rsidR="005240A7">
        <w:rPr>
          <w:rFonts w:eastAsia="Times New Roman"/>
        </w:rPr>
        <w:t xml:space="preserve">webpage. </w:t>
      </w:r>
      <w:r w:rsidRPr="000F66E1">
        <w:rPr>
          <w:rFonts w:eastAsia="Times New Roman"/>
        </w:rPr>
        <w:t xml:space="preserve">Those bodies recognized by the USDA are allowed to apply the NOP technical standards to certify operations that produce or handle agricultural products to be sold, labeled or represented as </w:t>
      </w:r>
      <w:r w:rsidR="085AB41B" w:rsidRPr="000F66E1">
        <w:rPr>
          <w:rFonts w:eastAsia="Times New Roman"/>
        </w:rPr>
        <w:t xml:space="preserve">USDA certified organic </w:t>
      </w:r>
      <w:r w:rsidRPr="000F66E1">
        <w:rPr>
          <w:rFonts w:eastAsia="Times New Roman"/>
        </w:rPr>
        <w:t>in the United States.</w:t>
      </w:r>
    </w:p>
    <w:p w14:paraId="4B293694" w14:textId="6A6ACA50" w:rsidR="3941099A" w:rsidRPr="002E7AE0" w:rsidRDefault="3941099A" w:rsidP="00D75FC3">
      <w:pPr>
        <w:pStyle w:val="Heading3"/>
        <w:rPr>
          <w:b w:val="0"/>
        </w:rPr>
      </w:pPr>
      <w:r w:rsidRPr="002E7AE0">
        <w:t xml:space="preserve">USDA NOP </w:t>
      </w:r>
      <w:r w:rsidRPr="00D75FC3">
        <w:t>International</w:t>
      </w:r>
      <w:r w:rsidRPr="002E7AE0">
        <w:t xml:space="preserve"> Equivalence </w:t>
      </w:r>
      <w:r w:rsidR="5D064302" w:rsidRPr="002E7AE0">
        <w:t>Arrangements</w:t>
      </w:r>
    </w:p>
    <w:p w14:paraId="0D307DDE" w14:textId="1B6D6717" w:rsidR="3941099A" w:rsidRPr="000F66E1" w:rsidRDefault="3941099A" w:rsidP="3941099A">
      <w:pPr>
        <w:rPr>
          <w:rFonts w:eastAsia="Times New Roman" w:cstheme="minorHAnsi"/>
        </w:rPr>
      </w:pPr>
      <w:r w:rsidRPr="000F66E1">
        <w:rPr>
          <w:rFonts w:eastAsia="Times New Roman" w:cstheme="minorHAnsi"/>
        </w:rPr>
        <w:t xml:space="preserve">The </w:t>
      </w:r>
      <w:r w:rsidR="318D2695" w:rsidRPr="000F66E1">
        <w:rPr>
          <w:rFonts w:eastAsia="Times New Roman" w:cstheme="minorHAnsi"/>
        </w:rPr>
        <w:t xml:space="preserve">United States has </w:t>
      </w:r>
      <w:r w:rsidR="05E34D05" w:rsidRPr="000F66E1">
        <w:rPr>
          <w:rFonts w:eastAsia="Times New Roman" w:cstheme="minorHAnsi"/>
        </w:rPr>
        <w:t xml:space="preserve">equivalence arrangements with several </w:t>
      </w:r>
      <w:r w:rsidR="12C8F34A" w:rsidRPr="000F66E1">
        <w:rPr>
          <w:rFonts w:eastAsia="Times New Roman" w:cstheme="minorHAnsi"/>
        </w:rPr>
        <w:t xml:space="preserve">foreign </w:t>
      </w:r>
      <w:r w:rsidR="7AF5D004" w:rsidRPr="000F66E1">
        <w:rPr>
          <w:rFonts w:eastAsia="Times New Roman" w:cstheme="minorHAnsi"/>
        </w:rPr>
        <w:t xml:space="preserve">governments to facilitate the trade of organic products. </w:t>
      </w:r>
      <w:r w:rsidR="7AF5D004" w:rsidRPr="000F66E1">
        <w:rPr>
          <w:rFonts w:eastAsia="Source Sans Pro" w:cstheme="minorHAnsi"/>
          <w:color w:val="212121"/>
        </w:rPr>
        <w:t>Trade opportunities for USDA organic operations vary by an operation’s physical location.</w:t>
      </w:r>
      <w:r w:rsidR="009401D5">
        <w:rPr>
          <w:rFonts w:eastAsia="Source Sans Pro" w:cstheme="minorHAnsi"/>
          <w:color w:val="212121"/>
        </w:rPr>
        <w:t xml:space="preserve"> </w:t>
      </w:r>
      <w:r w:rsidR="70F26209" w:rsidRPr="000F66E1">
        <w:rPr>
          <w:rFonts w:eastAsia="Times New Roman" w:cstheme="minorHAnsi"/>
        </w:rPr>
        <w:t>Under these</w:t>
      </w:r>
      <w:r w:rsidRPr="000F66E1">
        <w:rPr>
          <w:rFonts w:eastAsia="Times New Roman" w:cstheme="minorHAnsi"/>
        </w:rPr>
        <w:t xml:space="preserve"> arrangements, QCS is authorized to issue export certificates to those operations verified as compliant with any additional standards stipulated in the agreement. For more complete information on arrangements, please go to </w:t>
      </w:r>
      <w:hyperlink r:id="rId29">
        <w:r w:rsidR="000E2966" w:rsidRPr="000F66E1">
          <w:rPr>
            <w:rStyle w:val="Hyperlink"/>
            <w:rFonts w:asciiTheme="minorHAnsi" w:eastAsia="Times New Roman" w:hAnsiTheme="minorHAnsi" w:cstheme="minorBidi"/>
          </w:rPr>
          <w:t>https://www.ams.usda.gov/services/organic-certification/international-trade</w:t>
        </w:r>
      </w:hyperlink>
      <w:r w:rsidRPr="000F66E1">
        <w:rPr>
          <w:rFonts w:eastAsia="Times New Roman" w:cstheme="minorHAnsi"/>
        </w:rPr>
        <w:t>.</w:t>
      </w:r>
    </w:p>
    <w:p w14:paraId="34950816" w14:textId="32399B99" w:rsidR="00AB4F4E" w:rsidRPr="000F66E1" w:rsidRDefault="006E68C7" w:rsidP="00421114">
      <w:pPr>
        <w:pStyle w:val="Heading4"/>
      </w:pPr>
      <w:r w:rsidRPr="000F66E1">
        <w:t xml:space="preserve">US-Canada </w:t>
      </w:r>
      <w:r w:rsidRPr="00421114">
        <w:t>Organic</w:t>
      </w:r>
      <w:r w:rsidR="00CF204E" w:rsidRPr="000F66E1">
        <w:t xml:space="preserve"> Equivalenc</w:t>
      </w:r>
      <w:r w:rsidRPr="000F66E1">
        <w:t>e</w:t>
      </w:r>
      <w:r w:rsidR="00CF204E" w:rsidRPr="000F66E1">
        <w:t xml:space="preserve"> A</w:t>
      </w:r>
      <w:r w:rsidR="3CE6EBBA" w:rsidRPr="000F66E1">
        <w:rPr>
          <w:bCs/>
        </w:rPr>
        <w:t>rrangement</w:t>
      </w:r>
    </w:p>
    <w:p w14:paraId="5463FFAB" w14:textId="1AF941CD" w:rsidR="00CF204E" w:rsidRPr="00F523EF" w:rsidRDefault="00CF204E" w:rsidP="00F27814">
      <w:pPr>
        <w:rPr>
          <w:rFonts w:eastAsia="Calibri" w:cstheme="minorHAnsi"/>
        </w:rPr>
      </w:pPr>
      <w:r w:rsidRPr="000F66E1">
        <w:rPr>
          <w:rFonts w:eastAsia="Times New Roman"/>
        </w:rPr>
        <w:t xml:space="preserve">Under the determination of Equivalence, </w:t>
      </w:r>
      <w:r w:rsidR="659EE4C5" w:rsidRPr="000F66E1">
        <w:rPr>
          <w:rFonts w:eastAsia="Noto Sans" w:cstheme="minorHAnsi"/>
          <w:color w:val="333333"/>
        </w:rPr>
        <w:t>agricultural products for use as vegetative propagating material, food, and feed produced, processed and certified as organic in accordance with the</w:t>
      </w:r>
      <w:r w:rsidR="009401D5">
        <w:rPr>
          <w:rFonts w:eastAsia="Calibri" w:cstheme="minorHAnsi"/>
        </w:rPr>
        <w:t xml:space="preserve"> </w:t>
      </w:r>
      <w:r w:rsidRPr="000F66E1">
        <w:rPr>
          <w:rFonts w:eastAsia="Times New Roman"/>
        </w:rPr>
        <w:t>USDA organic regulations by QCS</w:t>
      </w:r>
      <w:r w:rsidR="00841B5D" w:rsidRPr="000F66E1">
        <w:rPr>
          <w:rFonts w:eastAsia="Times New Roman"/>
        </w:rPr>
        <w:t>, regardless of origin,</w:t>
      </w:r>
      <w:r w:rsidRPr="000F66E1">
        <w:rPr>
          <w:rFonts w:eastAsia="Times New Roman"/>
        </w:rPr>
        <w:t xml:space="preserve"> do not have to become certified to the Canada Organic Regime (COR) in order to have their product enter Canada and be represented as “organic.”</w:t>
      </w:r>
      <w:r w:rsidRPr="000F66E1">
        <w:rPr>
          <w:rFonts w:eastAsia="Times New Roman"/>
          <w:vertAlign w:val="superscript"/>
        </w:rPr>
        <w:footnoteReference w:id="3"/>
      </w:r>
      <w:r w:rsidRPr="000F66E1">
        <w:rPr>
          <w:rFonts w:eastAsia="Times New Roman"/>
        </w:rPr>
        <w:t xml:space="preserve"> </w:t>
      </w:r>
      <w:r w:rsidR="4C9AC253" w:rsidRPr="000F66E1">
        <w:rPr>
          <w:rFonts w:eastAsia="Source Sans Pro" w:cstheme="minorHAnsi"/>
          <w:color w:val="212121"/>
        </w:rPr>
        <w:t xml:space="preserve">For retail products, labels or stickers must state the name of the U.S. or Canadian certifying agent and may use the USDA </w:t>
      </w:r>
      <w:r w:rsidR="4C9AC253" w:rsidRPr="000F66E1">
        <w:rPr>
          <w:rFonts w:eastAsia="Source Sans Pro" w:cstheme="minorHAnsi"/>
          <w:color w:val="212121"/>
        </w:rPr>
        <w:lastRenderedPageBreak/>
        <w:t>organic seal or the Canada organic logo. All product labels for USDA exports to Canada must be in English and French</w:t>
      </w:r>
      <w:r w:rsidR="78527CBB" w:rsidRPr="000F66E1">
        <w:rPr>
          <w:rFonts w:eastAsia="Source Sans Pro" w:cstheme="minorHAnsi"/>
          <w:color w:val="212121"/>
        </w:rPr>
        <w:t xml:space="preserve"> and meet the </w:t>
      </w:r>
      <w:hyperlink r:id="rId30" w:history="1">
        <w:r w:rsidR="414A937B" w:rsidRPr="00F523EF">
          <w:rPr>
            <w:rStyle w:val="Hyperlink"/>
            <w:rFonts w:asciiTheme="minorHAnsi" w:hAnsiTheme="minorHAnsi" w:cstheme="minorHAnsi"/>
          </w:rPr>
          <w:t>COR Labeling Requirements</w:t>
        </w:r>
      </w:hyperlink>
      <w:r w:rsidR="414A937B" w:rsidRPr="00F523EF">
        <w:rPr>
          <w:rStyle w:val="Hyperlink"/>
          <w:rFonts w:asciiTheme="minorHAnsi" w:hAnsiTheme="minorHAnsi" w:cstheme="minorHAnsi"/>
        </w:rPr>
        <w:t>.</w:t>
      </w:r>
    </w:p>
    <w:p w14:paraId="07887CC8" w14:textId="64A78715" w:rsidR="00AB4F4E" w:rsidRPr="000F66E1" w:rsidRDefault="00CF204E" w:rsidP="00F27814">
      <w:pPr>
        <w:rPr>
          <w:rFonts w:eastAsia="Times New Roman"/>
        </w:rPr>
      </w:pPr>
      <w:r w:rsidRPr="000F66E1">
        <w:rPr>
          <w:rFonts w:eastAsia="Times New Roman"/>
        </w:rPr>
        <w:t xml:space="preserve">Under this </w:t>
      </w:r>
      <w:r w:rsidR="00467FEF" w:rsidRPr="000F66E1">
        <w:rPr>
          <w:rFonts w:eastAsia="Times New Roman"/>
        </w:rPr>
        <w:t>arrangement</w:t>
      </w:r>
      <w:r w:rsidRPr="000F66E1">
        <w:rPr>
          <w:rFonts w:eastAsia="Times New Roman"/>
        </w:rPr>
        <w:t xml:space="preserve">, </w:t>
      </w:r>
    </w:p>
    <w:p w14:paraId="1A27B271" w14:textId="77777777" w:rsidR="00AB4F4E" w:rsidRPr="000F66E1" w:rsidRDefault="00CF204E" w:rsidP="007C02EB">
      <w:pPr>
        <w:pStyle w:val="ListParagraph"/>
        <w:numPr>
          <w:ilvl w:val="2"/>
          <w:numId w:val="89"/>
        </w:numPr>
        <w:rPr>
          <w:rFonts w:eastAsia="Times New Roman"/>
        </w:rPr>
      </w:pPr>
      <w:r w:rsidRPr="000F66E1">
        <w:rPr>
          <w:rFonts w:eastAsia="Times New Roman"/>
        </w:rPr>
        <w:t>Agricultural products produced with the use of sodium nitrate shall not be sold or marketed as organic in Canada.</w:t>
      </w:r>
    </w:p>
    <w:p w14:paraId="7FF54BD9" w14:textId="44210517" w:rsidR="00AB4F4E" w:rsidRPr="000F66E1" w:rsidRDefault="00CF204E" w:rsidP="007C02EB">
      <w:pPr>
        <w:pStyle w:val="ListParagraph"/>
        <w:numPr>
          <w:ilvl w:val="2"/>
          <w:numId w:val="89"/>
        </w:numPr>
        <w:rPr>
          <w:rFonts w:eastAsia="Times New Roman"/>
        </w:rPr>
      </w:pPr>
      <w:r w:rsidRPr="000F66E1">
        <w:rPr>
          <w:rFonts w:eastAsia="Times New Roman"/>
        </w:rPr>
        <w:t>Agricultural products produce</w:t>
      </w:r>
      <w:r w:rsidR="0004528C" w:rsidRPr="000F66E1">
        <w:rPr>
          <w:rFonts w:eastAsia="Times New Roman"/>
        </w:rPr>
        <w:t>d</w:t>
      </w:r>
      <w:r w:rsidRPr="000F66E1">
        <w:rPr>
          <w:rFonts w:eastAsia="Times New Roman"/>
        </w:rPr>
        <w:t xml:space="preserve"> by Hydroponic or aeroponic production methods shall not be sold or marketed as organic in Canad</w:t>
      </w:r>
      <w:r w:rsidR="00AB4F4E" w:rsidRPr="000F66E1">
        <w:rPr>
          <w:rFonts w:eastAsia="Times New Roman"/>
        </w:rPr>
        <w:t>a.</w:t>
      </w:r>
    </w:p>
    <w:p w14:paraId="006BC9E2" w14:textId="78C25213" w:rsidR="00AB4F4E" w:rsidRPr="000F66E1" w:rsidRDefault="00CF204E" w:rsidP="007C02EB">
      <w:pPr>
        <w:pStyle w:val="ListParagraph"/>
        <w:numPr>
          <w:ilvl w:val="2"/>
          <w:numId w:val="89"/>
        </w:numPr>
        <w:rPr>
          <w:rFonts w:eastAsia="Times New Roman" w:cs="Times New Roman"/>
        </w:rPr>
      </w:pPr>
      <w:r w:rsidRPr="000F66E1">
        <w:rPr>
          <w:rFonts w:eastAsia="Times New Roman"/>
        </w:rPr>
        <w:t xml:space="preserve">Agricultural products derived from animals (with the exception of ruminants) must be produced according to livestock stocking rates as set out in the </w:t>
      </w:r>
      <w:r w:rsidR="00D5AA30" w:rsidRPr="000F66E1">
        <w:rPr>
          <w:rFonts w:eastAsia="Source Sans Pro" w:cstheme="minorHAnsi"/>
          <w:color w:val="212121"/>
        </w:rPr>
        <w:t>Canadian organic regulations, CAN /CGSB32.310-2006.</w:t>
      </w:r>
      <w:r w:rsidR="00D5AA30" w:rsidRPr="000F66E1">
        <w:t xml:space="preserve"> </w:t>
      </w:r>
    </w:p>
    <w:p w14:paraId="73931B99" w14:textId="09FC7E80" w:rsidR="5F9287EA" w:rsidRPr="00F523EF" w:rsidRDefault="5F9287EA" w:rsidP="00455440">
      <w:pPr>
        <w:pStyle w:val="ListParagraph"/>
        <w:numPr>
          <w:ilvl w:val="2"/>
          <w:numId w:val="89"/>
        </w:numPr>
        <w:rPr>
          <w:rFonts w:eastAsia="Source Sans Pro" w:cstheme="minorHAnsi"/>
          <w:color w:val="212121"/>
        </w:rPr>
      </w:pPr>
      <w:r w:rsidRPr="000F66E1">
        <w:rPr>
          <w:rFonts w:eastAsia="Source Sans Pro" w:cstheme="minorHAnsi"/>
          <w:color w:val="212121"/>
        </w:rPr>
        <w:t xml:space="preserve">The U.S.-Canada equivalence arrangement does not extend to the USDA recognition agreements with India, Israel and New Zealand. USDA organic products certified by India, Israel and New Zealand accredited certification bodies are for direct export to the U.S. only. See the </w:t>
      </w:r>
      <w:hyperlink r:id="rId31" w:history="1">
        <w:r w:rsidRPr="00F523EF">
          <w:rPr>
            <w:rStyle w:val="Hyperlink"/>
            <w:rFonts w:asciiTheme="minorHAnsi" w:hAnsiTheme="minorHAnsi" w:cstheme="minorHAnsi"/>
          </w:rPr>
          <w:t>Government of Canada website</w:t>
        </w:r>
      </w:hyperlink>
      <w:r w:rsidRPr="00F523EF">
        <w:rPr>
          <w:rFonts w:eastAsia="Source Sans Pro" w:cstheme="minorHAnsi"/>
          <w:color w:val="212121"/>
        </w:rPr>
        <w:t xml:space="preserve"> for more information.</w:t>
      </w:r>
    </w:p>
    <w:p w14:paraId="65FEC31F" w14:textId="3A5CA750" w:rsidR="5F9287EA" w:rsidRPr="00F523EF" w:rsidRDefault="5F9287EA" w:rsidP="00FF1C60">
      <w:pPr>
        <w:pStyle w:val="ListParagraph"/>
        <w:numPr>
          <w:ilvl w:val="2"/>
          <w:numId w:val="89"/>
        </w:numPr>
        <w:rPr>
          <w:rFonts w:eastAsia="Source Sans Pro" w:cstheme="minorHAnsi"/>
          <w:color w:val="212121"/>
        </w:rPr>
      </w:pPr>
      <w:r w:rsidRPr="00F523EF">
        <w:rPr>
          <w:rFonts w:eastAsia="Source Sans Pro" w:cstheme="minorHAnsi"/>
          <w:color w:val="212121"/>
        </w:rPr>
        <w:t>Aquatic plants are eligible for USDA organic certification under the crop standards (</w:t>
      </w:r>
      <w:hyperlink r:id="rId32" w:history="1">
        <w:r w:rsidRPr="000F66E1">
          <w:rPr>
            <w:rStyle w:val="Hyperlink"/>
            <w:rFonts w:asciiTheme="minorHAnsi" w:hAnsiTheme="minorHAnsi" w:cstheme="minorHAnsi"/>
          </w:rPr>
          <w:t>Policy Memo 12-1</w:t>
        </w:r>
      </w:hyperlink>
      <w:r w:rsidRPr="00F523EF">
        <w:rPr>
          <w:rFonts w:eastAsia="Source Sans Pro" w:cstheme="minorHAnsi"/>
          <w:color w:val="212121"/>
        </w:rPr>
        <w:t>) and may be sold or marketed as organic in Canada.</w:t>
      </w:r>
    </w:p>
    <w:p w14:paraId="7642FFD6" w14:textId="4A2A887B" w:rsidR="00CF204E" w:rsidRPr="000F66E1" w:rsidRDefault="7151F846" w:rsidP="20BE29C5">
      <w:pPr>
        <w:rPr>
          <w:rFonts w:eastAsia="Source Sans Pro" w:cstheme="minorHAnsi"/>
          <w:color w:val="212121"/>
        </w:rPr>
      </w:pPr>
      <w:r w:rsidRPr="000F66E1">
        <w:rPr>
          <w:rFonts w:eastAsia="Source Sans Pro" w:cstheme="minorHAnsi"/>
          <w:color w:val="212121"/>
        </w:rPr>
        <w:t>U.S. organic products exported to Canada must be accompanied by an organic certificate issued by a USDA-accredited certifying agent recognized under the terms of the U.S.-Canada equivalence arrangement. The organic certificate issued by the USDA certifying agent must include the following attestation statement:</w:t>
      </w:r>
    </w:p>
    <w:p w14:paraId="66A8A460" w14:textId="73709F28" w:rsidR="00CF204E" w:rsidRPr="000F66E1" w:rsidRDefault="7151F846" w:rsidP="008840C2">
      <w:pPr>
        <w:rPr>
          <w:rFonts w:cstheme="minorHAnsi"/>
        </w:rPr>
      </w:pPr>
      <w:r w:rsidRPr="000F66E1">
        <w:rPr>
          <w:rFonts w:eastAsia="Source Sans Pro" w:cstheme="minorHAnsi"/>
          <w:color w:val="212121"/>
        </w:rPr>
        <w:t>“Certified in accordance with the terms of the U.S.-Canada Organic Equivalency Arrangement.”</w:t>
      </w:r>
    </w:p>
    <w:p w14:paraId="2277232B" w14:textId="012E112F" w:rsidR="00CF204E" w:rsidRPr="000F66E1" w:rsidRDefault="7151F846" w:rsidP="00F523EF">
      <w:pPr>
        <w:rPr>
          <w:rFonts w:cstheme="minorHAnsi"/>
        </w:rPr>
      </w:pPr>
      <w:r w:rsidRPr="000F66E1">
        <w:rPr>
          <w:rFonts w:eastAsia="Source Sans Pro" w:cstheme="minorHAnsi"/>
          <w:color w:val="212121"/>
        </w:rPr>
        <w:t xml:space="preserve">See requirements for USDA organic products exported to Canada outlined on the </w:t>
      </w:r>
      <w:hyperlink r:id="rId33" w:history="1">
        <w:r w:rsidRPr="00F523EF">
          <w:rPr>
            <w:rStyle w:val="Hyperlink"/>
            <w:rFonts w:asciiTheme="minorHAnsi" w:hAnsiTheme="minorHAnsi" w:cstheme="minorHAnsi"/>
          </w:rPr>
          <w:t>Government of Canada website</w:t>
        </w:r>
      </w:hyperlink>
      <w:r w:rsidRPr="00F523EF">
        <w:rPr>
          <w:rFonts w:eastAsia="Source Sans Pro" w:cstheme="minorHAnsi"/>
          <w:color w:val="212121"/>
        </w:rPr>
        <w:t>.</w:t>
      </w:r>
    </w:p>
    <w:p w14:paraId="3BD4B43E" w14:textId="573191E4" w:rsidR="00C478E1" w:rsidRPr="000F66E1" w:rsidRDefault="006E68C7" w:rsidP="009C591F">
      <w:pPr>
        <w:pStyle w:val="Heading4"/>
      </w:pPr>
      <w:r w:rsidRPr="000F66E1">
        <w:t>US-</w:t>
      </w:r>
      <w:r w:rsidR="00CF204E" w:rsidRPr="000F66E1">
        <w:t xml:space="preserve">European Union </w:t>
      </w:r>
      <w:r w:rsidRPr="000F66E1">
        <w:t xml:space="preserve">Organic </w:t>
      </w:r>
      <w:r w:rsidR="00CF204E" w:rsidRPr="000F66E1">
        <w:t>Equivalenc</w:t>
      </w:r>
      <w:r w:rsidRPr="000F66E1">
        <w:t>e</w:t>
      </w:r>
      <w:r w:rsidR="00CF204E" w:rsidRPr="000F66E1">
        <w:t xml:space="preserve"> </w:t>
      </w:r>
      <w:r w:rsidR="00A63B03" w:rsidRPr="000F66E1">
        <w:t>Arrangement</w:t>
      </w:r>
    </w:p>
    <w:p w14:paraId="0BA51AFA" w14:textId="6AD5C553" w:rsidR="00CF204E" w:rsidRPr="000F66E1" w:rsidRDefault="00CF204E" w:rsidP="00F27814">
      <w:pPr>
        <w:rPr>
          <w:rFonts w:eastAsia="Times New Roman"/>
        </w:rPr>
      </w:pPr>
      <w:r w:rsidRPr="000F66E1">
        <w:rPr>
          <w:rFonts w:eastAsia="Times New Roman" w:cstheme="minorHAnsi"/>
        </w:rPr>
        <w:t xml:space="preserve">Under the determination of Equivalence, </w:t>
      </w:r>
      <w:r w:rsidR="2609E84D" w:rsidRPr="000F66E1">
        <w:rPr>
          <w:rFonts w:eastAsia="Source Sans Pro" w:cstheme="minorHAnsi"/>
          <w:color w:val="212121"/>
        </w:rPr>
        <w:t>products exported from and certified in the United States</w:t>
      </w:r>
      <w:r w:rsidR="2609E84D" w:rsidRPr="00F523EF">
        <w:rPr>
          <w:rFonts w:eastAsia="Calibri" w:cstheme="minorHAnsi"/>
        </w:rPr>
        <w:t xml:space="preserve"> to the USDA organic regulations may be labeled and sold as organic in Europe. </w:t>
      </w:r>
      <w:r w:rsidR="457F12AB" w:rsidRPr="000F66E1">
        <w:rPr>
          <w:rFonts w:eastAsia="Times New Roman" w:cstheme="minorHAnsi"/>
        </w:rPr>
        <w:t>This arrangement is limited to organic products of the U.S., either produced within the U.S. or where the final processing or packaging occurs within the U.S.</w:t>
      </w:r>
    </w:p>
    <w:p w14:paraId="5D21A420" w14:textId="32D1FCEC" w:rsidR="00CF204E" w:rsidRPr="000F66E1" w:rsidRDefault="00CF204E" w:rsidP="00B61075">
      <w:pPr>
        <w:rPr>
          <w:rFonts w:eastAsia="Times New Roman"/>
        </w:rPr>
      </w:pPr>
      <w:r w:rsidRPr="000F66E1">
        <w:rPr>
          <w:rFonts w:eastAsia="Times New Roman"/>
        </w:rPr>
        <w:t xml:space="preserve">Under this </w:t>
      </w:r>
      <w:r w:rsidR="0E66206A" w:rsidRPr="000F66E1">
        <w:rPr>
          <w:rFonts w:eastAsia="Times New Roman"/>
        </w:rPr>
        <w:t>arrangement</w:t>
      </w:r>
      <w:r w:rsidRPr="000F66E1">
        <w:rPr>
          <w:rFonts w:eastAsia="Times New Roman"/>
        </w:rPr>
        <w:t xml:space="preserve">, </w:t>
      </w:r>
      <w:r w:rsidR="0E66206A" w:rsidRPr="000F66E1">
        <w:rPr>
          <w:rFonts w:eastAsia="Times New Roman"/>
        </w:rPr>
        <w:t xml:space="preserve">USDA certified organic </w:t>
      </w:r>
      <w:r w:rsidR="4F13BD00" w:rsidRPr="000F66E1">
        <w:rPr>
          <w:rFonts w:eastAsia="Times New Roman"/>
        </w:rPr>
        <w:t>crops</w:t>
      </w:r>
      <w:r w:rsidRPr="000F66E1">
        <w:rPr>
          <w:rFonts w:eastAsia="Times New Roman"/>
        </w:rPr>
        <w:t xml:space="preserve"> produced using antibiotics (streptomycin for fire blight control in apples and pears) must not be </w:t>
      </w:r>
      <w:r w:rsidR="457F12AB" w:rsidRPr="000F66E1">
        <w:rPr>
          <w:rFonts w:eastAsia="Times New Roman"/>
        </w:rPr>
        <w:t>exported</w:t>
      </w:r>
      <w:r w:rsidRPr="000F66E1">
        <w:rPr>
          <w:rFonts w:eastAsia="Times New Roman"/>
        </w:rPr>
        <w:t xml:space="preserve"> to the EU under the arrangement. </w:t>
      </w:r>
    </w:p>
    <w:p w14:paraId="67F2B312" w14:textId="21D2BE27" w:rsidR="20BE29C5" w:rsidRPr="00F523EF" w:rsidRDefault="4B922E1C" w:rsidP="00EB2BFA">
      <w:pPr>
        <w:rPr>
          <w:rFonts w:eastAsia="Source Sans Pro" w:cstheme="minorHAnsi"/>
          <w:color w:val="205493"/>
          <w:u w:val="single"/>
        </w:rPr>
      </w:pPr>
      <w:r w:rsidRPr="000F66E1">
        <w:rPr>
          <w:rFonts w:eastAsia="Source Sans Pro" w:cstheme="minorHAnsi"/>
          <w:color w:val="212121"/>
        </w:rPr>
        <w:t xml:space="preserve">For retail products, labels or stickers must state the name of the U.S. or EU certifying agent and may use the USDA Organic seal or the EU organic logo. Exported products must meet the labeling requirements in the destination country. </w:t>
      </w:r>
      <w:hyperlink r:id="rId34" w:history="1">
        <w:r w:rsidR="20BE29C5" w:rsidRPr="00F523EF">
          <w:rPr>
            <w:rStyle w:val="Hyperlink"/>
            <w:rFonts w:asciiTheme="minorHAnsi" w:hAnsiTheme="minorHAnsi" w:cstheme="minorHAnsi"/>
          </w:rPr>
          <w:t>EU Labeling Requirements</w:t>
        </w:r>
      </w:hyperlink>
    </w:p>
    <w:p w14:paraId="2F59DF77" w14:textId="60240699" w:rsidR="250F34EE" w:rsidRPr="000F66E1" w:rsidRDefault="250F34EE">
      <w:pPr>
        <w:rPr>
          <w:rFonts w:eastAsia="Source Sans Pro" w:cstheme="minorHAnsi"/>
          <w:color w:val="212121"/>
        </w:rPr>
      </w:pPr>
      <w:r w:rsidRPr="000F66E1">
        <w:rPr>
          <w:rFonts w:eastAsia="Source Sans Pro" w:cstheme="minorHAnsi"/>
          <w:color w:val="212121"/>
        </w:rPr>
        <w:t xml:space="preserve">A USDA-accredited certifying agent (also called “control body”) must complete an electronic Certificate of Inspection through TRACES for all USDA organic products traded under the arrangement. The European Union regulations require that the COI be issued by the USDA-accredited certifying agent </w:t>
      </w:r>
      <w:r w:rsidRPr="000F66E1">
        <w:rPr>
          <w:rFonts w:eastAsia="Source Sans Pro" w:cstheme="minorHAnsi"/>
          <w:i/>
          <w:iCs/>
          <w:color w:val="212121"/>
        </w:rPr>
        <w:t>at the moment the consignment leaves the U.S. port of export</w:t>
      </w:r>
      <w:r w:rsidRPr="000F66E1">
        <w:rPr>
          <w:rFonts w:eastAsia="Source Sans Pro" w:cstheme="minorHAnsi"/>
          <w:color w:val="212121"/>
        </w:rPr>
        <w:t>.</w:t>
      </w:r>
      <w:r w:rsidR="2BCBBF8E" w:rsidRPr="000F66E1">
        <w:rPr>
          <w:rFonts w:eastAsia="Source Sans Pro" w:cstheme="minorHAnsi"/>
          <w:color w:val="212121"/>
        </w:rPr>
        <w:t xml:space="preserve"> </w:t>
      </w:r>
      <w:r w:rsidRPr="000F66E1">
        <w:rPr>
          <w:rFonts w:eastAsia="Source Sans Pro" w:cstheme="minorHAnsi"/>
          <w:color w:val="212121"/>
        </w:rPr>
        <w:t>Shipments of USDA organic products that leave the U.S. port without a COI, or with a COI is issued after departure, run the risk of the foreign port authorities refusing entry to, seizing, or destroying the goods.</w:t>
      </w:r>
    </w:p>
    <w:p w14:paraId="0FB2B607" w14:textId="5C087CF5" w:rsidR="0026143F" w:rsidRPr="000F66E1" w:rsidRDefault="0026143F" w:rsidP="005240A7">
      <w:pPr>
        <w:pStyle w:val="Heading4"/>
      </w:pPr>
      <w:r w:rsidRPr="000F66E1">
        <w:lastRenderedPageBreak/>
        <w:t>US-Taiwan Organic Export Arrangement</w:t>
      </w:r>
    </w:p>
    <w:p w14:paraId="75D9AD92" w14:textId="4CDA6A09" w:rsidR="00447C10" w:rsidRPr="000F66E1" w:rsidRDefault="00B61075" w:rsidP="0026143F">
      <w:pPr>
        <w:rPr>
          <w:rFonts w:eastAsia="Times New Roman"/>
        </w:rPr>
      </w:pPr>
      <w:r w:rsidRPr="000F66E1">
        <w:rPr>
          <w:rFonts w:eastAsia="Times New Roman"/>
        </w:rPr>
        <w:t xml:space="preserve">Under the determination of Equivalence, products </w:t>
      </w:r>
      <w:r w:rsidR="00AC7443" w:rsidRPr="000F66E1">
        <w:rPr>
          <w:rFonts w:eastAsia="Times New Roman"/>
        </w:rPr>
        <w:t xml:space="preserve">exported from and certified in the United States to the USDA organic regulations may be labelled and sold as organic in Taiwan. This arrangement is limited to </w:t>
      </w:r>
      <w:r w:rsidR="00931FC4" w:rsidRPr="000F66E1">
        <w:rPr>
          <w:rFonts w:eastAsia="Times New Roman"/>
        </w:rPr>
        <w:t xml:space="preserve">organic products of the U.S., </w:t>
      </w:r>
      <w:r w:rsidR="00687E9C" w:rsidRPr="000F66E1">
        <w:rPr>
          <w:rFonts w:eastAsia="Times New Roman"/>
        </w:rPr>
        <w:t>either produced in the U.S. or where the final processing or packaging</w:t>
      </w:r>
      <w:r w:rsidR="008849B0" w:rsidRPr="000F66E1">
        <w:rPr>
          <w:rFonts w:eastAsia="Times New Roman"/>
        </w:rPr>
        <w:t xml:space="preserve"> occurs in the U.S. </w:t>
      </w:r>
      <w:r w:rsidR="00B700FC" w:rsidRPr="000F66E1">
        <w:rPr>
          <w:rFonts w:eastAsia="Times New Roman"/>
        </w:rPr>
        <w:t xml:space="preserve">Under this arrangement, </w:t>
      </w:r>
      <w:r w:rsidR="00774D94" w:rsidRPr="000F66E1">
        <w:rPr>
          <w:rFonts w:eastAsia="Times New Roman"/>
        </w:rPr>
        <w:t xml:space="preserve">products in the categories of crops, wild crops, livestock, and processed products may </w:t>
      </w:r>
      <w:r w:rsidR="00187A7C" w:rsidRPr="000F66E1">
        <w:rPr>
          <w:rFonts w:eastAsia="Times New Roman"/>
        </w:rPr>
        <w:t>be exported to Taiwan.</w:t>
      </w:r>
    </w:p>
    <w:p w14:paraId="4FEC87F0" w14:textId="77777777" w:rsidR="00447C10" w:rsidRPr="000F66E1" w:rsidRDefault="00447C10" w:rsidP="00447C10">
      <w:pPr>
        <w:rPr>
          <w:rFonts w:eastAsia="Times New Roman"/>
        </w:rPr>
      </w:pPr>
      <w:r w:rsidRPr="000F66E1">
        <w:rPr>
          <w:rFonts w:eastAsia="Times New Roman"/>
        </w:rPr>
        <w:t>Organic products must be accompanied by a USDA Export Certificate, Form TM-11, issued by a USDA-accredited certifying agent. All USDA-accredited certifying agents (certifiers) may issue the TM-11 Export Certificate to Taiwan for USDA-certified organic products that are produced within the United States, or products for which final processing or packaging occurs in the United States. To issue the TM-11 Export Certificate, certifiers must verify that products comply with the terms of the trade arrangement under which they are being exported.</w:t>
      </w:r>
    </w:p>
    <w:p w14:paraId="3E0950BB" w14:textId="58CCC232" w:rsidR="00B700FC" w:rsidRPr="000F66E1" w:rsidRDefault="00447C10" w:rsidP="00447C10">
      <w:pPr>
        <w:rPr>
          <w:rFonts w:eastAsia="Times New Roman"/>
        </w:rPr>
      </w:pPr>
      <w:r w:rsidRPr="000F66E1">
        <w:rPr>
          <w:rFonts w:eastAsia="Times New Roman"/>
        </w:rPr>
        <w:t>The TM-11 export certificate must be signed by a USDA-accredited certifying agent and must include the following statement: “Certified in compliance with the terms of the AIT/TECRO-NOP/AFA Organic Equivalence Arrangement." Certifiers are to use acronyms assigned in the USDA Organic INTEGRITY Database when completing the TM-11 Export Certificate, as described in the TM-11 Instructions.</w:t>
      </w:r>
    </w:p>
    <w:p w14:paraId="6FC8BD22" w14:textId="546FF588" w:rsidR="0026143F" w:rsidRPr="000F66E1" w:rsidRDefault="0026143F" w:rsidP="0026143F">
      <w:pPr>
        <w:rPr>
          <w:rFonts w:eastAsia="Times New Roman"/>
        </w:rPr>
      </w:pPr>
      <w:r w:rsidRPr="000F66E1">
        <w:rPr>
          <w:rFonts w:eastAsia="Times New Roman"/>
          <w:u w:val="single"/>
        </w:rPr>
        <w:t>For Livestock and meat products</w:t>
      </w:r>
      <w:r w:rsidRPr="000F66E1">
        <w:rPr>
          <w:rFonts w:eastAsia="Times New Roman"/>
        </w:rPr>
        <w:t>:</w:t>
      </w:r>
      <w:r w:rsidR="009401D5">
        <w:rPr>
          <w:rFonts w:eastAsia="Times New Roman"/>
        </w:rPr>
        <w:t xml:space="preserve"> </w:t>
      </w:r>
      <w:r w:rsidRPr="000F66E1">
        <w:rPr>
          <w:rFonts w:eastAsia="Times New Roman"/>
        </w:rPr>
        <w:t>Organic livestock or meat products must be managed and produced without the use of systemic painkillers or analgesics, including the use of Lidocaine or Procaine.</w:t>
      </w:r>
      <w:r w:rsidR="004B645A" w:rsidRPr="000F66E1">
        <w:rPr>
          <w:rFonts w:eastAsia="Times New Roman"/>
        </w:rPr>
        <w:t xml:space="preserve"> </w:t>
      </w:r>
    </w:p>
    <w:p w14:paraId="36C62900" w14:textId="6930FF0D" w:rsidR="004B645A" w:rsidRPr="000F66E1" w:rsidRDefault="004B645A" w:rsidP="0026143F">
      <w:pPr>
        <w:rPr>
          <w:rFonts w:eastAsia="Times New Roman"/>
        </w:rPr>
      </w:pPr>
      <w:r w:rsidRPr="005240A7">
        <w:rPr>
          <w:rFonts w:eastAsia="Times New Roman"/>
          <w:u w:val="single"/>
        </w:rPr>
        <w:t>For retail products</w:t>
      </w:r>
      <w:r w:rsidRPr="000F66E1">
        <w:rPr>
          <w:rFonts w:eastAsia="Times New Roman"/>
        </w:rPr>
        <w:t>, labels or stickers must state the name of the U.S. or Taiwan certifying agent and may use the USDA Organic seal. Exported organic products must meet the labeling requirements in the destination country. Use of Taiwan’s organic mark is restricted for use only by Taiwan businesses and may not be applied to USDA organic products.</w:t>
      </w:r>
    </w:p>
    <w:p w14:paraId="33EBFAC7" w14:textId="703D282F" w:rsidR="006F26E7" w:rsidRPr="000F66E1" w:rsidRDefault="006E68C7" w:rsidP="005240A7">
      <w:pPr>
        <w:pStyle w:val="Heading4"/>
      </w:pPr>
      <w:r w:rsidRPr="000F66E1">
        <w:t>US-</w:t>
      </w:r>
      <w:r w:rsidR="006F26E7" w:rsidRPr="000F66E1">
        <w:t xml:space="preserve">Japan </w:t>
      </w:r>
      <w:r w:rsidRPr="000F66E1">
        <w:t xml:space="preserve">Organic </w:t>
      </w:r>
      <w:r w:rsidR="006F26E7" w:rsidRPr="000F66E1">
        <w:t>Equivalenc</w:t>
      </w:r>
      <w:r w:rsidRPr="000F66E1">
        <w:t>e</w:t>
      </w:r>
      <w:r w:rsidR="006F26E7" w:rsidRPr="000F66E1">
        <w:t xml:space="preserve"> Arrangement</w:t>
      </w:r>
    </w:p>
    <w:p w14:paraId="33C170E8" w14:textId="25AA17EE" w:rsidR="0FDBE3B5" w:rsidRPr="00F523EF" w:rsidRDefault="22C691C2">
      <w:pPr>
        <w:rPr>
          <w:rFonts w:eastAsia="Source Sans Pro" w:cstheme="minorHAnsi"/>
        </w:rPr>
      </w:pPr>
      <w:r w:rsidRPr="000F66E1">
        <w:rPr>
          <w:rFonts w:eastAsia="Source Sans Pro" w:cstheme="minorHAnsi"/>
          <w:color w:val="212121"/>
        </w:rPr>
        <w:t>The organic equivalence arrangement with Japan is limited to products certified to the USDA organic regulations that are produced or have had their final processing occur within the U.S.</w:t>
      </w:r>
      <w:r w:rsidR="009401D5">
        <w:rPr>
          <w:rFonts w:eastAsia="Source Sans Pro" w:cstheme="minorHAnsi"/>
          <w:color w:val="212121"/>
        </w:rPr>
        <w:t xml:space="preserve"> </w:t>
      </w:r>
      <w:r w:rsidRPr="000F66E1">
        <w:rPr>
          <w:rFonts w:eastAsia="Source Sans Pro" w:cstheme="minorHAnsi"/>
          <w:color w:val="212121"/>
        </w:rPr>
        <w:t xml:space="preserve">The equivalence covers only USDA organic products that fall under the scope of the Japan organic regulations. Organic products that are not regulated under the Japan organic regulations, yet are certified by a USDA accredited certifier can be exported to Japan under the conditions of Section II.E., Appendix I of the </w:t>
      </w:r>
      <w:hyperlink r:id="rId35" w:history="1">
        <w:r w:rsidRPr="00F523EF">
          <w:rPr>
            <w:rStyle w:val="Hyperlink"/>
            <w:rFonts w:asciiTheme="minorHAnsi" w:hAnsiTheme="minorHAnsi" w:cstheme="minorHAnsi"/>
          </w:rPr>
          <w:t>Japanese Ministry of Agriculture, Forestry &amp; Fisheries (MAFF) equivalence letter of September 20, 2013.</w:t>
        </w:r>
      </w:hyperlink>
    </w:p>
    <w:p w14:paraId="22EE3BC0" w14:textId="291E1B04" w:rsidR="22C691C2" w:rsidRPr="000F66E1" w:rsidRDefault="02C05649" w:rsidP="22C691C2">
      <w:pPr>
        <w:rPr>
          <w:rFonts w:eastAsia="Times New Roman" w:cstheme="minorHAnsi"/>
        </w:rPr>
      </w:pPr>
      <w:r w:rsidRPr="00F523EF">
        <w:rPr>
          <w:rFonts w:eastAsia="Source Sans Pro" w:cstheme="minorHAnsi"/>
          <w:color w:val="212121"/>
        </w:rPr>
        <w:t>USDA</w:t>
      </w:r>
      <w:r w:rsidR="22C691C2" w:rsidRPr="000F66E1">
        <w:rPr>
          <w:rFonts w:eastAsia="Source Sans Pro" w:cstheme="minorHAnsi"/>
          <w:color w:val="212121"/>
        </w:rPr>
        <w:t xml:space="preserve"> organic products exported to Japan that fall under the scope of the arrangement must be accompanied by a USDA Export Certificate, Form TM-11, issued by a USDA accredited certifier. The export certificate must include the following statement: “Certified in compliance with the terms of the US-Japan Organic Equivalence Arrangement.”</w:t>
      </w:r>
    </w:p>
    <w:p w14:paraId="7F007729" w14:textId="7F8EA222" w:rsidR="006F26E7" w:rsidRPr="000F66E1" w:rsidRDefault="006F26E7" w:rsidP="006F26E7">
      <w:pPr>
        <w:rPr>
          <w:shd w:val="clear" w:color="auto" w:fill="FFFFFF"/>
        </w:rPr>
      </w:pPr>
      <w:r w:rsidRPr="000F66E1">
        <w:rPr>
          <w:shd w:val="clear" w:color="auto" w:fill="FFFFFF"/>
        </w:rPr>
        <w:t xml:space="preserve">This certificate verifies that the product complies with the terms of the trade arrangement. </w:t>
      </w:r>
    </w:p>
    <w:p w14:paraId="202037D1" w14:textId="792E7450" w:rsidR="006F26E7" w:rsidRPr="000F66E1" w:rsidRDefault="006F26E7" w:rsidP="006F26E7">
      <w:pPr>
        <w:rPr>
          <w:rFonts w:eastAsia="Times New Roman"/>
        </w:rPr>
      </w:pPr>
      <w:r w:rsidRPr="000F66E1">
        <w:rPr>
          <w:rFonts w:eastAsia="Times New Roman"/>
        </w:rPr>
        <w:t xml:space="preserve">Products </w:t>
      </w:r>
      <w:r w:rsidR="015C981E" w:rsidRPr="000F66E1">
        <w:rPr>
          <w:rFonts w:eastAsia="Times New Roman"/>
        </w:rPr>
        <w:t>exported</w:t>
      </w:r>
      <w:r w:rsidRPr="000F66E1">
        <w:rPr>
          <w:rFonts w:eastAsia="Times New Roman"/>
        </w:rPr>
        <w:t xml:space="preserve"> under the arrangement must comply with the Japanese Ministry of Agriculture, Forestry and Fisheries requirements for the use of the JAS </w:t>
      </w:r>
      <w:r w:rsidRPr="00EA6B2E">
        <w:rPr>
          <w:rFonts w:eastAsia="Times New Roman" w:cstheme="minorHAnsi"/>
        </w:rPr>
        <w:t>seal.</w:t>
      </w:r>
      <w:r w:rsidR="00F5410E" w:rsidRPr="00EA6B2E">
        <w:rPr>
          <w:rFonts w:eastAsia="Times New Roman" w:cstheme="minorHAnsi"/>
        </w:rPr>
        <w:t xml:space="preserve"> </w:t>
      </w:r>
      <w:r w:rsidR="001C4381" w:rsidRPr="00EA6B2E">
        <w:rPr>
          <w:rFonts w:eastAsia="Times New Roman" w:cstheme="minorHAnsi"/>
        </w:rPr>
        <w:t xml:space="preserve">See </w:t>
      </w:r>
      <w:hyperlink r:id="rId36" w:history="1">
        <w:r w:rsidR="00EA6B2E" w:rsidRPr="00EA6B2E">
          <w:rPr>
            <w:rStyle w:val="Hyperlink"/>
            <w:rFonts w:asciiTheme="minorHAnsi" w:hAnsiTheme="minorHAnsi" w:cstheme="minorHAnsi"/>
          </w:rPr>
          <w:t>use of JAS logo on products imported to Japan</w:t>
        </w:r>
      </w:hyperlink>
      <w:r w:rsidR="00EA6B2E" w:rsidRPr="00EA6B2E">
        <w:rPr>
          <w:rStyle w:val="Hyperlink"/>
          <w:rFonts w:asciiTheme="minorHAnsi" w:hAnsiTheme="minorHAnsi" w:cstheme="minorHAnsi"/>
        </w:rPr>
        <w:t>.</w:t>
      </w:r>
      <w:r w:rsidR="009401D5">
        <w:rPr>
          <w:rStyle w:val="Hyperlink"/>
          <w:rFonts w:asciiTheme="minorHAnsi" w:hAnsiTheme="minorHAnsi" w:cstheme="minorHAnsi"/>
        </w:rPr>
        <w:t xml:space="preserve"> </w:t>
      </w:r>
    </w:p>
    <w:p w14:paraId="691C0291" w14:textId="5CD78B71" w:rsidR="00B74363" w:rsidRPr="000F66E1" w:rsidRDefault="762B531E" w:rsidP="00B74363">
      <w:pPr>
        <w:rPr>
          <w:rFonts w:eastAsia="Times New Roman"/>
        </w:rPr>
      </w:pPr>
      <w:r w:rsidRPr="000F66E1">
        <w:rPr>
          <w:rFonts w:ascii="Calibri" w:eastAsia="Calibri" w:hAnsi="Calibri" w:cs="Calibri"/>
        </w:rPr>
        <w:t>The</w:t>
      </w:r>
      <w:r w:rsidR="3194EBE2" w:rsidRPr="000F66E1">
        <w:rPr>
          <w:rFonts w:ascii="Calibri" w:eastAsia="Calibri" w:hAnsi="Calibri" w:cs="Calibri"/>
        </w:rPr>
        <w:t xml:space="preserve"> organic JAS </w:t>
      </w:r>
      <w:r w:rsidRPr="000F66E1">
        <w:rPr>
          <w:rFonts w:ascii="Calibri" w:eastAsia="Calibri" w:hAnsi="Calibri" w:cs="Calibri"/>
        </w:rPr>
        <w:t>Logo must only be attached</w:t>
      </w:r>
      <w:r w:rsidR="3194EBE2" w:rsidRPr="000F66E1">
        <w:rPr>
          <w:rFonts w:ascii="Calibri" w:eastAsia="Calibri" w:hAnsi="Calibri" w:cs="Calibri"/>
        </w:rPr>
        <w:t xml:space="preserve"> by Importers Certified by Accredited Japanese Certifying Bodies</w:t>
      </w:r>
      <w:r w:rsidR="37F3BBDD" w:rsidRPr="000F66E1">
        <w:rPr>
          <w:rFonts w:ascii="Calibri" w:eastAsia="Calibri" w:hAnsi="Calibri" w:cs="Calibri"/>
        </w:rPr>
        <w:t>.</w:t>
      </w:r>
    </w:p>
    <w:p w14:paraId="50EE0CC3" w14:textId="638CADB5" w:rsidR="006F26E7" w:rsidRPr="00720DBD" w:rsidRDefault="00B74363" w:rsidP="00F27814">
      <w:pPr>
        <w:rPr>
          <w:rFonts w:eastAsia="Times New Roman"/>
        </w:rPr>
      </w:pPr>
      <w:r w:rsidRPr="000F66E1">
        <w:rPr>
          <w:rFonts w:eastAsia="Times New Roman"/>
        </w:rPr>
        <w:t xml:space="preserve">For more information on labeling, the exporting of </w:t>
      </w:r>
      <w:proofErr w:type="gramStart"/>
      <w:r w:rsidRPr="000F66E1">
        <w:rPr>
          <w:rFonts w:eastAsia="Times New Roman"/>
        </w:rPr>
        <w:t>Non-JAS</w:t>
      </w:r>
      <w:proofErr w:type="gramEnd"/>
      <w:r w:rsidRPr="000F66E1">
        <w:rPr>
          <w:rFonts w:eastAsia="Times New Roman"/>
        </w:rPr>
        <w:t xml:space="preserve"> eligible products and exporting of alcoholic beverages go to </w:t>
      </w:r>
      <w:hyperlink r:id="rId37" w:history="1">
        <w:r w:rsidR="00B303A5">
          <w:rPr>
            <w:rStyle w:val="Hyperlink"/>
            <w:rFonts w:asciiTheme="minorHAnsi" w:eastAsia="Times New Roman" w:hAnsiTheme="minorHAnsi" w:cstheme="minorBidi"/>
          </w:rPr>
          <w:t>International Trade Policies: Japan</w:t>
        </w:r>
      </w:hyperlink>
      <w:r w:rsidR="00320DA1" w:rsidRPr="000F66E1">
        <w:rPr>
          <w:rFonts w:eastAsia="Times New Roman"/>
        </w:rPr>
        <w:t>.</w:t>
      </w:r>
    </w:p>
    <w:p w14:paraId="7879BCE0" w14:textId="42F2D081" w:rsidR="00C478E1" w:rsidRPr="000F66E1" w:rsidRDefault="004B745A" w:rsidP="00751D27">
      <w:pPr>
        <w:pStyle w:val="Heading4"/>
      </w:pPr>
      <w:r w:rsidRPr="000F66E1">
        <w:lastRenderedPageBreak/>
        <w:t>US-Republic of</w:t>
      </w:r>
      <w:r w:rsidR="00CF204E" w:rsidRPr="000F66E1">
        <w:t xml:space="preserve"> Korea Equivalenc</w:t>
      </w:r>
      <w:r w:rsidRPr="000F66E1">
        <w:t>e</w:t>
      </w:r>
      <w:r w:rsidR="00CF204E" w:rsidRPr="000F66E1">
        <w:t xml:space="preserve"> </w:t>
      </w:r>
      <w:r w:rsidR="00F23626" w:rsidRPr="000F66E1">
        <w:t>Arrangement</w:t>
      </w:r>
    </w:p>
    <w:p w14:paraId="430AE4E3" w14:textId="235ABC1C" w:rsidR="00CF204E" w:rsidRPr="000F66E1" w:rsidRDefault="465E3535" w:rsidP="11445CA5">
      <w:pPr>
        <w:rPr>
          <w:rFonts w:eastAsia="Source Sans Pro" w:cstheme="minorHAnsi"/>
          <w:color w:val="212121"/>
        </w:rPr>
      </w:pPr>
      <w:r w:rsidRPr="000F66E1">
        <w:rPr>
          <w:rFonts w:eastAsia="Source Sans Pro" w:cstheme="minorHAnsi"/>
          <w:color w:val="212121"/>
        </w:rPr>
        <w:t>The U.S. has an organic equivalence arrangement with Korea for organic processed foods.</w:t>
      </w:r>
      <w:r w:rsidR="009401D5">
        <w:rPr>
          <w:rFonts w:eastAsia="Calibri" w:cstheme="minorHAnsi"/>
        </w:rPr>
        <w:t xml:space="preserve"> </w:t>
      </w:r>
      <w:r w:rsidR="36F1E541" w:rsidRPr="000F66E1">
        <w:rPr>
          <w:rFonts w:eastAsia="Calibri" w:cstheme="minorHAnsi"/>
        </w:rPr>
        <w:t>P</w:t>
      </w:r>
      <w:r w:rsidR="36F1E541" w:rsidRPr="000F66E1">
        <w:rPr>
          <w:rFonts w:eastAsia="Source Sans Pro" w:cstheme="minorHAnsi"/>
          <w:color w:val="212121"/>
        </w:rPr>
        <w:t>roducts</w:t>
      </w:r>
      <w:r w:rsidR="50CBDCEC" w:rsidRPr="000F66E1">
        <w:rPr>
          <w:rFonts w:eastAsia="Source Sans Pro" w:cstheme="minorHAnsi"/>
          <w:color w:val="212121"/>
        </w:rPr>
        <w:t xml:space="preserve"> certified to the USDA organic regulations that have had their final processing occur within the </w:t>
      </w:r>
      <w:r w:rsidR="7A9424E3" w:rsidRPr="000F66E1">
        <w:rPr>
          <w:rFonts w:eastAsia="Source Sans Pro" w:cstheme="minorHAnsi"/>
          <w:color w:val="212121"/>
        </w:rPr>
        <w:t xml:space="preserve">US and </w:t>
      </w:r>
      <w:r w:rsidR="62C1019E" w:rsidRPr="000F66E1">
        <w:rPr>
          <w:rFonts w:eastAsia="Source Sans Pro" w:cstheme="minorHAnsi"/>
          <w:color w:val="212121"/>
        </w:rPr>
        <w:t xml:space="preserve">meet </w:t>
      </w:r>
      <w:r w:rsidR="29313FBF" w:rsidRPr="000F66E1">
        <w:rPr>
          <w:rFonts w:eastAsia="Source Sans Pro" w:cstheme="minorHAnsi"/>
          <w:color w:val="212121"/>
        </w:rPr>
        <w:t xml:space="preserve">all other </w:t>
      </w:r>
      <w:r w:rsidR="62C1019E" w:rsidRPr="000F66E1">
        <w:rPr>
          <w:rFonts w:eastAsia="Source Sans Pro" w:cstheme="minorHAnsi"/>
          <w:color w:val="212121"/>
        </w:rPr>
        <w:t>terms of the arrangement</w:t>
      </w:r>
      <w:r w:rsidR="7A9424E3" w:rsidRPr="000F66E1">
        <w:rPr>
          <w:rFonts w:eastAsia="Source Sans Pro" w:cstheme="minorHAnsi"/>
          <w:color w:val="212121"/>
        </w:rPr>
        <w:t xml:space="preserve"> may be exported as organic to the Republic of Korea</w:t>
      </w:r>
      <w:r w:rsidR="62C1019E" w:rsidRPr="000F66E1">
        <w:rPr>
          <w:rFonts w:eastAsia="Source Sans Pro" w:cstheme="minorHAnsi"/>
          <w:color w:val="212121"/>
        </w:rPr>
        <w:t>.</w:t>
      </w:r>
    </w:p>
    <w:p w14:paraId="741E152A" w14:textId="4A9BD7E8" w:rsidR="00CF204E" w:rsidRPr="000F66E1" w:rsidRDefault="1F88FBB8" w:rsidP="00F27814">
      <w:pPr>
        <w:rPr>
          <w:rFonts w:eastAsia="Times New Roman" w:cstheme="minorHAnsi"/>
        </w:rPr>
      </w:pPr>
      <w:r w:rsidRPr="000F66E1">
        <w:rPr>
          <w:rFonts w:eastAsia="Times New Roman" w:cstheme="minorHAnsi"/>
        </w:rPr>
        <w:t>T</w:t>
      </w:r>
      <w:r w:rsidR="00CF204E" w:rsidRPr="000F66E1">
        <w:rPr>
          <w:rFonts w:eastAsia="Times New Roman" w:cstheme="minorHAnsi"/>
        </w:rPr>
        <w:t>he following stipulations must be met by operators and verified as compliant by QCS;</w:t>
      </w:r>
    </w:p>
    <w:p w14:paraId="150F4A26" w14:textId="445DAA60" w:rsidR="00F23626" w:rsidRPr="000F66E1" w:rsidRDefault="5C44DB61" w:rsidP="00751D27">
      <w:pPr>
        <w:pStyle w:val="ListParagraph"/>
        <w:numPr>
          <w:ilvl w:val="1"/>
          <w:numId w:val="45"/>
        </w:numPr>
        <w:ind w:left="720"/>
        <w:rPr>
          <w:rFonts w:eastAsia="Times New Roman" w:cstheme="minorHAnsi"/>
        </w:rPr>
      </w:pPr>
      <w:r w:rsidRPr="000F66E1">
        <w:rPr>
          <w:rFonts w:eastAsia="Times New Roman" w:cstheme="minorHAnsi"/>
        </w:rPr>
        <w:t>Organic products</w:t>
      </w:r>
      <w:r w:rsidR="00CF204E" w:rsidRPr="000F66E1">
        <w:rPr>
          <w:rFonts w:eastAsia="Times New Roman" w:cstheme="minorHAnsi"/>
        </w:rPr>
        <w:t xml:space="preserve"> must </w:t>
      </w:r>
      <w:r w:rsidRPr="000F66E1">
        <w:rPr>
          <w:rFonts w:eastAsia="Times New Roman" w:cstheme="minorHAnsi"/>
        </w:rPr>
        <w:t xml:space="preserve">contain at least 95% organic content </w:t>
      </w:r>
    </w:p>
    <w:p w14:paraId="411ED169" w14:textId="6B0AF35A" w:rsidR="00F23626" w:rsidRPr="000F66E1" w:rsidRDefault="1AA2E460" w:rsidP="00751D27">
      <w:pPr>
        <w:pStyle w:val="ListParagraph"/>
        <w:numPr>
          <w:ilvl w:val="1"/>
          <w:numId w:val="45"/>
        </w:numPr>
        <w:ind w:left="720"/>
        <w:rPr>
          <w:rFonts w:eastAsia="Times New Roman" w:cstheme="minorHAnsi"/>
        </w:rPr>
      </w:pPr>
      <w:r w:rsidRPr="000F66E1">
        <w:rPr>
          <w:rFonts w:eastAsia="Times New Roman"/>
        </w:rPr>
        <w:t>Organic products must</w:t>
      </w:r>
      <w:r w:rsidR="5C44DB61" w:rsidRPr="000F66E1">
        <w:rPr>
          <w:rFonts w:eastAsia="Times New Roman"/>
        </w:rPr>
        <w:t xml:space="preserve"> </w:t>
      </w:r>
      <w:r w:rsidR="00CF204E" w:rsidRPr="000F66E1">
        <w:rPr>
          <w:rFonts w:eastAsia="Times New Roman"/>
        </w:rPr>
        <w:t>meet the definition of “processed food</w:t>
      </w:r>
      <w:r w:rsidR="5C44DB61" w:rsidRPr="000F66E1">
        <w:rPr>
          <w:rFonts w:eastAsia="Times New Roman"/>
        </w:rPr>
        <w:t>” as defined by Article 1.2.29 of the Korean Food Code</w:t>
      </w:r>
      <w:r w:rsidR="0792F386" w:rsidRPr="000F66E1">
        <w:rPr>
          <w:rFonts w:eastAsia="Times New Roman"/>
        </w:rPr>
        <w:t xml:space="preserve">. </w:t>
      </w:r>
      <w:r w:rsidR="00CF204E" w:rsidRPr="000F66E1">
        <w:rPr>
          <w:rFonts w:eastAsia="Times New Roman"/>
        </w:rPr>
        <w:t xml:space="preserve">Processed food” refers to a food manufactured, processed </w:t>
      </w:r>
      <w:r w:rsidR="00CF204E" w:rsidRPr="000F66E1">
        <w:rPr>
          <w:rFonts w:eastAsia="Times New Roman"/>
          <w:b/>
        </w:rPr>
        <w:t>and</w:t>
      </w:r>
      <w:r w:rsidR="00CF204E" w:rsidRPr="000F66E1">
        <w:rPr>
          <w:rFonts w:eastAsia="Times New Roman"/>
        </w:rPr>
        <w:t xml:space="preserve"> packaged by adding food or food additives to food raw materials (agricultural, forestry, livestock or marine products), transforming food raw materials (such as grinding or cutting) </w:t>
      </w:r>
      <w:r w:rsidR="00B23BCF" w:rsidRPr="000F66E1">
        <w:rPr>
          <w:rFonts w:eastAsia="Times New Roman"/>
        </w:rPr>
        <w:t>until</w:t>
      </w:r>
      <w:r w:rsidR="00CF204E" w:rsidRPr="000F66E1">
        <w:rPr>
          <w:rFonts w:eastAsia="Times New Roman"/>
        </w:rPr>
        <w:t xml:space="preserve"> their original form cannot be recognized, or mixing such transformed ones or adding food or food additives to such mixture. However, where, without the use of food additives or other materials, the agriculture, forestry, livestock, or marine products are simply cut, peeled, salted, ripened, or heated (except the cased where heating is performed for sterilization or heating causes significant changes to those products) </w:t>
      </w:r>
      <w:r w:rsidR="00B23BCF" w:rsidRPr="000F66E1">
        <w:rPr>
          <w:rFonts w:eastAsia="Times New Roman"/>
        </w:rPr>
        <w:t>until</w:t>
      </w:r>
      <w:r w:rsidR="00CF204E" w:rsidRPr="000F66E1">
        <w:rPr>
          <w:rFonts w:eastAsia="Times New Roman"/>
        </w:rPr>
        <w:t xml:space="preserve"> their original forms can be recognized or where sanitary risks from treatment processes are not expected and food raw materials are simply treated so as to allow organoleptic identification of food quality, such food products are excluded from the definition of the processed food.</w:t>
      </w:r>
    </w:p>
    <w:p w14:paraId="56548B60" w14:textId="3F086E0F" w:rsidR="00F23626" w:rsidRPr="000F66E1" w:rsidRDefault="00CF204E" w:rsidP="00751D27">
      <w:pPr>
        <w:pStyle w:val="ListParagraph"/>
        <w:numPr>
          <w:ilvl w:val="1"/>
          <w:numId w:val="45"/>
        </w:numPr>
        <w:ind w:left="720"/>
        <w:rPr>
          <w:rFonts w:eastAsia="Times New Roman" w:cstheme="minorHAnsi"/>
        </w:rPr>
      </w:pPr>
      <w:r w:rsidRPr="000F66E1">
        <w:rPr>
          <w:rFonts w:eastAsia="Times New Roman"/>
        </w:rPr>
        <w:t xml:space="preserve">Processed products </w:t>
      </w:r>
      <w:r w:rsidR="0AC2421B" w:rsidRPr="000F66E1">
        <w:rPr>
          <w:rFonts w:eastAsia="Times New Roman"/>
        </w:rPr>
        <w:t>may</w:t>
      </w:r>
      <w:r w:rsidR="43A2D34F" w:rsidRPr="000F66E1">
        <w:rPr>
          <w:rFonts w:eastAsia="Times New Roman"/>
        </w:rPr>
        <w:t xml:space="preserve"> not contain </w:t>
      </w:r>
      <w:r w:rsidR="68F36B8F" w:rsidRPr="000F66E1">
        <w:rPr>
          <w:rFonts w:eastAsia="Times New Roman"/>
        </w:rPr>
        <w:t xml:space="preserve">ingredients derived from </w:t>
      </w:r>
      <w:r w:rsidRPr="000F66E1">
        <w:rPr>
          <w:rFonts w:eastAsia="Times New Roman"/>
        </w:rPr>
        <w:t xml:space="preserve">apples or pears produced using antibiotics must not be shipped to Korea under the arrangement. </w:t>
      </w:r>
    </w:p>
    <w:p w14:paraId="0473C0BD" w14:textId="1607E8B3" w:rsidR="00F23626" w:rsidRPr="000F66E1" w:rsidRDefault="00F23626" w:rsidP="00751D27">
      <w:pPr>
        <w:pStyle w:val="ListParagraph"/>
        <w:numPr>
          <w:ilvl w:val="1"/>
          <w:numId w:val="45"/>
        </w:numPr>
        <w:ind w:left="720"/>
        <w:rPr>
          <w:rFonts w:eastAsia="Times New Roman" w:cstheme="minorHAnsi"/>
        </w:rPr>
      </w:pPr>
      <w:r w:rsidRPr="000F66E1">
        <w:t xml:space="preserve">Final </w:t>
      </w:r>
      <w:r w:rsidRPr="000F66E1">
        <w:rPr>
          <w:spacing w:val="-1"/>
        </w:rPr>
        <w:t>processing</w:t>
      </w:r>
      <w:r w:rsidRPr="000F66E1">
        <w:t xml:space="preserve"> </w:t>
      </w:r>
      <w:r w:rsidR="00CF204E" w:rsidRPr="000F66E1">
        <w:rPr>
          <w:rFonts w:eastAsia="Times New Roman"/>
        </w:rPr>
        <w:t>must occur in the United States.</w:t>
      </w:r>
    </w:p>
    <w:p w14:paraId="3DF594C5" w14:textId="2D51609A" w:rsidR="00F23626" w:rsidRPr="000F66E1" w:rsidRDefault="510AACBD" w:rsidP="00751D27">
      <w:pPr>
        <w:pStyle w:val="ListParagraph"/>
        <w:numPr>
          <w:ilvl w:val="1"/>
          <w:numId w:val="45"/>
        </w:numPr>
        <w:ind w:left="720"/>
        <w:rPr>
          <w:rFonts w:eastAsia="Times New Roman" w:cstheme="minorHAnsi"/>
        </w:rPr>
      </w:pPr>
      <w:r w:rsidRPr="000F66E1">
        <w:rPr>
          <w:rFonts w:eastAsia="Times New Roman" w:cstheme="minorHAnsi"/>
        </w:rPr>
        <w:t xml:space="preserve">Products are subject to the residue testing requirements, including testing for prohibited substances and methods, and with subsequent regulatory </w:t>
      </w:r>
      <w:r w:rsidR="21FC34E9" w:rsidRPr="000F66E1">
        <w:rPr>
          <w:rFonts w:eastAsia="Times New Roman" w:cstheme="minorHAnsi"/>
        </w:rPr>
        <w:t xml:space="preserve">actions, as appropriate in accordance with Article 23-1 and Article 31 of Korea’s Act on Promotion of </w:t>
      </w:r>
      <w:r w:rsidR="00D50E50" w:rsidRPr="000F66E1">
        <w:rPr>
          <w:rFonts w:eastAsia="Times New Roman" w:cstheme="minorHAnsi"/>
        </w:rPr>
        <w:t>Environmentally friendly</w:t>
      </w:r>
      <w:r w:rsidR="21FC34E9" w:rsidRPr="000F66E1">
        <w:rPr>
          <w:rFonts w:eastAsia="Times New Roman" w:cstheme="minorHAnsi"/>
        </w:rPr>
        <w:t xml:space="preserve"> Agriculture and Fisheries and Management and Support for Organic Food, in Korea. </w:t>
      </w:r>
    </w:p>
    <w:p w14:paraId="09CF8DD4" w14:textId="26F0DC8F" w:rsidR="00CF204E" w:rsidRPr="000F66E1" w:rsidRDefault="5ECEDF0F" w:rsidP="00F27814">
      <w:pPr>
        <w:rPr>
          <w:rFonts w:eastAsia="Times New Roman" w:cstheme="minorHAnsi"/>
        </w:rPr>
      </w:pPr>
      <w:r w:rsidRPr="000F66E1">
        <w:rPr>
          <w:rFonts w:eastAsia="Times New Roman" w:cstheme="minorHAnsi"/>
        </w:rPr>
        <w:t xml:space="preserve">USDA organic </w:t>
      </w:r>
      <w:r w:rsidR="00CF204E" w:rsidRPr="000F66E1">
        <w:rPr>
          <w:rFonts w:eastAsia="Times New Roman" w:cstheme="minorHAnsi"/>
        </w:rPr>
        <w:t xml:space="preserve">products </w:t>
      </w:r>
      <w:r w:rsidRPr="000F66E1">
        <w:rPr>
          <w:rFonts w:eastAsia="Times New Roman" w:cstheme="minorHAnsi"/>
        </w:rPr>
        <w:t>exported</w:t>
      </w:r>
      <w:r w:rsidR="00CF204E" w:rsidRPr="000F66E1">
        <w:rPr>
          <w:rFonts w:eastAsia="Times New Roman" w:cstheme="minorHAnsi"/>
        </w:rPr>
        <w:t xml:space="preserve"> under the arrangement must be labeled according to MAFRA’s organic labeling requirements</w:t>
      </w:r>
      <w:r w:rsidRPr="000F66E1">
        <w:rPr>
          <w:rFonts w:eastAsia="Times New Roman" w:cstheme="minorHAnsi"/>
        </w:rPr>
        <w:t xml:space="preserve"> </w:t>
      </w:r>
      <w:r w:rsidRPr="000F66E1">
        <w:rPr>
          <w:rFonts w:eastAsia="Source Sans Pro" w:cstheme="minorHAnsi"/>
          <w:color w:val="212121"/>
        </w:rPr>
        <w:t>and may display the Korean organic food label and/or USDA organic seal</w:t>
      </w:r>
      <w:r w:rsidRPr="000F66E1">
        <w:rPr>
          <w:rFonts w:eastAsia="Times New Roman" w:cstheme="minorHAnsi"/>
        </w:rPr>
        <w:t>.</w:t>
      </w:r>
      <w:r w:rsidR="00CF204E" w:rsidRPr="000F66E1">
        <w:rPr>
          <w:rFonts w:eastAsia="Times New Roman" w:cstheme="minorHAnsi"/>
        </w:rPr>
        <w:t xml:space="preserve"> See</w:t>
      </w:r>
      <w:r w:rsidR="00C478E1" w:rsidRPr="000F66E1">
        <w:rPr>
          <w:rFonts w:eastAsia="Times New Roman" w:cstheme="minorHAnsi"/>
        </w:rPr>
        <w:t xml:space="preserve"> </w:t>
      </w:r>
      <w:hyperlink r:id="rId38">
        <w:r w:rsidR="003C7F08">
          <w:rPr>
            <w:rStyle w:val="Hyperlink"/>
            <w:rFonts w:asciiTheme="minorHAnsi" w:eastAsia="Times New Roman" w:hAnsiTheme="minorHAnsi" w:cstheme="minorHAnsi"/>
          </w:rPr>
          <w:t>MAFRA guidance on organic food labeling for imported products</w:t>
        </w:r>
      </w:hyperlink>
      <w:r w:rsidRPr="00F523EF">
        <w:rPr>
          <w:rStyle w:val="Hyperlink"/>
          <w:rFonts w:asciiTheme="minorHAnsi" w:eastAsia="Times New Roman" w:hAnsiTheme="minorHAnsi" w:cstheme="minorHAnsi"/>
        </w:rPr>
        <w:t>.</w:t>
      </w:r>
      <w:r w:rsidRPr="000F66E1">
        <w:rPr>
          <w:rFonts w:eastAsia="Times New Roman" w:cstheme="minorHAnsi"/>
        </w:rPr>
        <w:t xml:space="preserve"> </w:t>
      </w:r>
    </w:p>
    <w:p w14:paraId="5C8F75DA" w14:textId="215E57DA" w:rsidR="5ECEDF0F" w:rsidRPr="000F66E1" w:rsidRDefault="5ECEDF0F" w:rsidP="5ECEDF0F">
      <w:pPr>
        <w:rPr>
          <w:rFonts w:cstheme="minorHAnsi"/>
        </w:rPr>
      </w:pPr>
      <w:r w:rsidRPr="00F523EF">
        <w:rPr>
          <w:rFonts w:eastAsia="Source Sans Pro" w:cstheme="minorHAnsi"/>
          <w:color w:val="212121"/>
        </w:rPr>
        <w:t xml:space="preserve">Products exported to Korea under the arrangement must be accompanied by an NAQS Import Certificate of Organic Processed Foods. The NAQS Import Certificate must be issued by </w:t>
      </w:r>
      <w:hyperlink r:id="rId39" w:history="1">
        <w:r w:rsidRPr="00F523EF">
          <w:rPr>
            <w:rStyle w:val="Hyperlink"/>
            <w:rFonts w:asciiTheme="minorHAnsi" w:hAnsiTheme="minorHAnsi" w:cstheme="minorHAnsi"/>
          </w:rPr>
          <w:t>Korea’s e-NAQS Import Certificate System</w:t>
        </w:r>
      </w:hyperlink>
      <w:r w:rsidRPr="00F523EF">
        <w:rPr>
          <w:rFonts w:eastAsia="Source Sans Pro" w:cstheme="minorHAnsi"/>
          <w:color w:val="212121"/>
        </w:rPr>
        <w:t xml:space="preserve">. </w:t>
      </w:r>
    </w:p>
    <w:p w14:paraId="342C1735" w14:textId="47866D7B" w:rsidR="00125A28" w:rsidRPr="000F66E1" w:rsidRDefault="004B745A" w:rsidP="003C7F08">
      <w:pPr>
        <w:pStyle w:val="Heading4"/>
      </w:pPr>
      <w:r w:rsidRPr="000F66E1">
        <w:t>US-</w:t>
      </w:r>
      <w:r w:rsidR="006F26E7" w:rsidRPr="000F66E1">
        <w:t>Switzerland Equivalency Arrangement</w:t>
      </w:r>
    </w:p>
    <w:p w14:paraId="1A832233" w14:textId="25F3AFBD" w:rsidR="006F26E7" w:rsidRPr="000F66E1" w:rsidRDefault="5217C9E3" w:rsidP="00F27814">
      <w:pPr>
        <w:rPr>
          <w:rFonts w:eastAsia="Times New Roman"/>
        </w:rPr>
      </w:pPr>
      <w:r w:rsidRPr="000F66E1">
        <w:rPr>
          <w:rFonts w:eastAsia="Calibri"/>
        </w:rPr>
        <w:t xml:space="preserve">Products certified to the </w:t>
      </w:r>
      <w:r w:rsidR="1DEA9109" w:rsidRPr="000F66E1">
        <w:rPr>
          <w:rFonts w:eastAsia="Calibri"/>
        </w:rPr>
        <w:t xml:space="preserve">USDA organic regulations </w:t>
      </w:r>
      <w:r w:rsidR="1B065F86" w:rsidRPr="000F66E1">
        <w:rPr>
          <w:rFonts w:eastAsia="Calibri"/>
        </w:rPr>
        <w:t xml:space="preserve">that are produced or </w:t>
      </w:r>
      <w:r w:rsidR="1DEA9109" w:rsidRPr="000F66E1">
        <w:rPr>
          <w:rFonts w:eastAsia="Calibri"/>
        </w:rPr>
        <w:t xml:space="preserve">whose final processing occurs </w:t>
      </w:r>
      <w:r w:rsidR="1B065F86" w:rsidRPr="000F66E1">
        <w:rPr>
          <w:rFonts w:eastAsia="Calibri"/>
        </w:rPr>
        <w:t xml:space="preserve">within the United States may be exported </w:t>
      </w:r>
      <w:r w:rsidR="6147D9BC" w:rsidRPr="000F66E1">
        <w:rPr>
          <w:rFonts w:eastAsia="Calibri"/>
        </w:rPr>
        <w:t xml:space="preserve">to </w:t>
      </w:r>
      <w:r w:rsidR="0169D6E6" w:rsidRPr="000F66E1">
        <w:rPr>
          <w:rFonts w:eastAsia="Calibri"/>
        </w:rPr>
        <w:t>Switzerland and represented as “organic”</w:t>
      </w:r>
      <w:r w:rsidR="6147D9BC" w:rsidRPr="000F66E1">
        <w:rPr>
          <w:rFonts w:eastAsia="Calibri"/>
        </w:rPr>
        <w:t xml:space="preserve"> under the terms of the US-Switzerland equivalency </w:t>
      </w:r>
      <w:r w:rsidR="0169D6E6" w:rsidRPr="000F66E1">
        <w:rPr>
          <w:rFonts w:eastAsia="Calibri"/>
        </w:rPr>
        <w:t xml:space="preserve">arrangement. </w:t>
      </w:r>
    </w:p>
    <w:p w14:paraId="7787AB66" w14:textId="20C449AC" w:rsidR="00E117D7" w:rsidRPr="000F66E1" w:rsidRDefault="005A4E1B" w:rsidP="00F27814">
      <w:pPr>
        <w:rPr>
          <w:shd w:val="clear" w:color="auto" w:fill="FFFFFF"/>
        </w:rPr>
      </w:pPr>
      <w:r w:rsidRPr="000F66E1">
        <w:rPr>
          <w:shd w:val="clear" w:color="auto" w:fill="FFFFFF"/>
        </w:rPr>
        <w:t>A USDA-accredited certifying agent must complete a Certificate of Inspection (COI) through the European Union’s TRACES for all USDA organic products exported to Switzerland under the arrangement. The COI must be issued by the USDA-accredited certifying agent at the moment the consignment leaves the U.S. port of export.</w:t>
      </w:r>
    </w:p>
    <w:p w14:paraId="613314E7" w14:textId="10A9BD8E" w:rsidR="00231AB8" w:rsidRPr="000F66E1" w:rsidRDefault="00231AB8" w:rsidP="00F27814">
      <w:pPr>
        <w:rPr>
          <w:rFonts w:eastAsia="Times New Roman"/>
        </w:rPr>
      </w:pPr>
      <w:r w:rsidRPr="000F66E1">
        <w:t>Any</w:t>
      </w:r>
      <w:r w:rsidR="002D7F63" w:rsidRPr="000F66E1">
        <w:t xml:space="preserve"> </w:t>
      </w:r>
      <w:r w:rsidRPr="000F66E1">
        <w:t>organic wine product must be produced and labeled according to the Swiss organic ordinance</w:t>
      </w:r>
      <w:r w:rsidR="002D7F63" w:rsidRPr="000F66E1">
        <w:t xml:space="preserve">. </w:t>
      </w:r>
    </w:p>
    <w:p w14:paraId="400E511B" w14:textId="74FC0508" w:rsidR="00E117D7" w:rsidRPr="000F66E1" w:rsidRDefault="00554D58" w:rsidP="00E117D7">
      <w:pPr>
        <w:rPr>
          <w:rFonts w:eastAsia="Times New Roman"/>
        </w:rPr>
      </w:pPr>
      <w:r w:rsidRPr="000F66E1">
        <w:rPr>
          <w:rFonts w:eastAsia="Times New Roman"/>
        </w:rPr>
        <w:lastRenderedPageBreak/>
        <w:t>U.S. organic products exported to Switzerland must be labeled according to Swiss organic labeling requirements and may display the USDA organic seal. There is no Swiss organic seal.</w:t>
      </w:r>
      <w:r w:rsidR="008C5CCC" w:rsidRPr="000F66E1">
        <w:rPr>
          <w:rFonts w:eastAsia="Times New Roman"/>
        </w:rPr>
        <w:t xml:space="preserve"> See </w:t>
      </w:r>
      <w:r w:rsidR="003A7E6D" w:rsidRPr="000F66E1">
        <w:rPr>
          <w:rFonts w:eastAsia="Times New Roman"/>
        </w:rPr>
        <w:t>Swis</w:t>
      </w:r>
      <w:r w:rsidR="00F6201C" w:rsidRPr="000F66E1">
        <w:rPr>
          <w:rFonts w:eastAsia="Times New Roman"/>
        </w:rPr>
        <w:t>s</w:t>
      </w:r>
      <w:r w:rsidR="003A7E6D" w:rsidRPr="000F66E1">
        <w:rPr>
          <w:rFonts w:eastAsia="Times New Roman"/>
        </w:rPr>
        <w:t xml:space="preserve"> Labeling Requirements</w:t>
      </w:r>
      <w:r w:rsidR="00F6201C" w:rsidRPr="000F66E1">
        <w:rPr>
          <w:rFonts w:eastAsia="Times New Roman"/>
        </w:rPr>
        <w:t xml:space="preserve"> at </w:t>
      </w:r>
      <w:hyperlink r:id="rId40" w:history="1">
        <w:r w:rsidR="003C7F08">
          <w:rPr>
            <w:rStyle w:val="Hyperlink"/>
            <w:rFonts w:asciiTheme="minorHAnsi" w:eastAsia="Times New Roman" w:hAnsiTheme="minorHAnsi" w:cstheme="minorBidi"/>
          </w:rPr>
          <w:t>Swiss labeling requirements at FedLex.ch</w:t>
        </w:r>
      </w:hyperlink>
      <w:r w:rsidR="00F6201C" w:rsidRPr="000F66E1">
        <w:rPr>
          <w:rFonts w:eastAsia="Times New Roman"/>
        </w:rPr>
        <w:t xml:space="preserve">. </w:t>
      </w:r>
    </w:p>
    <w:p w14:paraId="319AEDC0" w14:textId="3B7F9B89" w:rsidR="00AF4758" w:rsidRPr="000F66E1" w:rsidRDefault="00AF4758" w:rsidP="003C7F08">
      <w:pPr>
        <w:pStyle w:val="Heading4"/>
      </w:pPr>
      <w:r w:rsidRPr="000F66E1">
        <w:t>US-United Kingdom (UK) Equivalenc</w:t>
      </w:r>
      <w:r w:rsidR="005E45C5" w:rsidRPr="000F66E1">
        <w:t>e</w:t>
      </w:r>
      <w:r w:rsidRPr="000F66E1">
        <w:t xml:space="preserve"> Arrangement</w:t>
      </w:r>
    </w:p>
    <w:p w14:paraId="3918F893" w14:textId="1A7A7D52" w:rsidR="00AF4758" w:rsidRPr="000F66E1" w:rsidRDefault="00AF4758" w:rsidP="00E117D7">
      <w:pPr>
        <w:rPr>
          <w:rFonts w:eastAsia="Times New Roman"/>
        </w:rPr>
      </w:pPr>
      <w:r w:rsidRPr="000F66E1">
        <w:rPr>
          <w:rFonts w:eastAsia="Times New Roman"/>
        </w:rPr>
        <w:t xml:space="preserve">Under the determination of Equivalence, operators who are certified to the </w:t>
      </w:r>
      <w:r w:rsidR="0019649E" w:rsidRPr="000F66E1">
        <w:t xml:space="preserve">USDA </w:t>
      </w:r>
      <w:r w:rsidR="003D001B" w:rsidRPr="000F66E1">
        <w:t xml:space="preserve">organic regulations </w:t>
      </w:r>
      <w:r w:rsidR="0019649E" w:rsidRPr="000F66E1">
        <w:t>and</w:t>
      </w:r>
      <w:r w:rsidR="009401D5">
        <w:t xml:space="preserve"> </w:t>
      </w:r>
      <w:r w:rsidRPr="000F66E1">
        <w:rPr>
          <w:rFonts w:eastAsia="Times New Roman"/>
        </w:rPr>
        <w:t>by QCS</w:t>
      </w:r>
      <w:r w:rsidR="0063610C" w:rsidRPr="000F66E1">
        <w:rPr>
          <w:rFonts w:eastAsia="Times New Roman"/>
        </w:rPr>
        <w:t xml:space="preserve"> and</w:t>
      </w:r>
      <w:r w:rsidR="0019649E" w:rsidRPr="000F66E1">
        <w:rPr>
          <w:rFonts w:eastAsia="Times New Roman"/>
        </w:rPr>
        <w:t>,</w:t>
      </w:r>
      <w:r w:rsidRPr="000F66E1">
        <w:rPr>
          <w:rFonts w:eastAsia="Times New Roman"/>
        </w:rPr>
        <w:t xml:space="preserve"> </w:t>
      </w:r>
      <w:r w:rsidR="0063610C" w:rsidRPr="000F66E1">
        <w:rPr>
          <w:rFonts w:eastAsia="Times New Roman"/>
        </w:rPr>
        <w:t>produce or have the final processing within the US</w:t>
      </w:r>
      <w:r w:rsidR="0019649E" w:rsidRPr="000F66E1">
        <w:rPr>
          <w:rFonts w:eastAsia="Times New Roman"/>
        </w:rPr>
        <w:t>,</w:t>
      </w:r>
      <w:r w:rsidR="0063610C" w:rsidRPr="000F66E1">
        <w:rPr>
          <w:rFonts w:eastAsia="Times New Roman"/>
        </w:rPr>
        <w:t xml:space="preserve"> </w:t>
      </w:r>
      <w:r w:rsidRPr="000F66E1">
        <w:rPr>
          <w:rFonts w:eastAsia="Times New Roman"/>
        </w:rPr>
        <w:t xml:space="preserve">do not have to become certified </w:t>
      </w:r>
      <w:r w:rsidR="003D001B" w:rsidRPr="000F66E1">
        <w:rPr>
          <w:rFonts w:eastAsia="Times New Roman"/>
        </w:rPr>
        <w:t>UK organic</w:t>
      </w:r>
      <w:r w:rsidRPr="000F66E1">
        <w:rPr>
          <w:rFonts w:eastAsia="Times New Roman"/>
        </w:rPr>
        <w:t xml:space="preserve"> </w:t>
      </w:r>
      <w:r w:rsidR="0063610C" w:rsidRPr="000F66E1">
        <w:rPr>
          <w:rFonts w:eastAsia="Times New Roman"/>
        </w:rPr>
        <w:t>standards in order to have their product exported to the UK from the United States</w:t>
      </w:r>
      <w:r w:rsidR="009401D5">
        <w:rPr>
          <w:rFonts w:eastAsia="Times New Roman"/>
        </w:rPr>
        <w:t xml:space="preserve"> </w:t>
      </w:r>
      <w:r w:rsidR="0063610C" w:rsidRPr="000F66E1">
        <w:rPr>
          <w:rFonts w:eastAsia="Times New Roman"/>
        </w:rPr>
        <w:t xml:space="preserve">and be represented as organic. </w:t>
      </w:r>
      <w:r w:rsidR="0019649E" w:rsidRPr="000F66E1">
        <w:t>The UK has</w:t>
      </w:r>
      <w:r w:rsidR="00334C79" w:rsidRPr="000F66E1">
        <w:t xml:space="preserve"> implemented organic standards,</w:t>
      </w:r>
      <w:r w:rsidR="0096122D" w:rsidRPr="000F66E1">
        <w:t xml:space="preserve"> based on EU 834/2007. QCS is accredited by DEFRA to certify operations to the UK Organic </w:t>
      </w:r>
      <w:r w:rsidR="00CF3FAF" w:rsidRPr="000F66E1">
        <w:t xml:space="preserve">Standard. </w:t>
      </w:r>
    </w:p>
    <w:p w14:paraId="1D97F923" w14:textId="11F0B171" w:rsidR="00B722FB" w:rsidRPr="000F66E1" w:rsidRDefault="00B722FB" w:rsidP="00E117D7">
      <w:pPr>
        <w:rPr>
          <w:rFonts w:eastAsia="Times New Roman"/>
        </w:rPr>
      </w:pPr>
      <w:r w:rsidRPr="000F66E1">
        <w:rPr>
          <w:rFonts w:eastAsia="Times New Roman"/>
        </w:rPr>
        <w:t xml:space="preserve">Under this arrangement, agricultural products </w:t>
      </w:r>
      <w:r w:rsidR="00F064CA" w:rsidRPr="000F66E1">
        <w:rPr>
          <w:rFonts w:eastAsia="Times New Roman"/>
        </w:rPr>
        <w:t xml:space="preserve">derived from animals treated with antibiotics, and aquatic animals may not be exported to the UK as U.S. </w:t>
      </w:r>
      <w:r w:rsidR="000D6D13" w:rsidRPr="000F66E1">
        <w:rPr>
          <w:rFonts w:eastAsia="Times New Roman"/>
        </w:rPr>
        <w:t xml:space="preserve">certified organic. </w:t>
      </w:r>
    </w:p>
    <w:p w14:paraId="6E8FEF9A" w14:textId="77777777" w:rsidR="00EC20CE" w:rsidRPr="000F66E1" w:rsidRDefault="00EC20CE" w:rsidP="00EC20CE">
      <w:pPr>
        <w:pStyle w:val="ListParagraph"/>
        <w:ind w:left="0"/>
        <w:rPr>
          <w:rFonts w:eastAsia="Calibri"/>
        </w:rPr>
      </w:pPr>
      <w:r w:rsidRPr="000F66E1">
        <w:rPr>
          <w:rFonts w:eastAsia="Calibri"/>
        </w:rPr>
        <w:t>Wine intended for export to the UK from the US must be produced and labeled according to the UK organic production and labeling requirements.</w:t>
      </w:r>
    </w:p>
    <w:p w14:paraId="3749B154" w14:textId="1709E573" w:rsidR="00B52096" w:rsidRPr="000F66E1" w:rsidRDefault="00EC20CE" w:rsidP="00BD21E2">
      <w:pPr>
        <w:pStyle w:val="ListParagraph"/>
        <w:ind w:left="0"/>
        <w:rPr>
          <w:rFonts w:eastAsia="Times New Roman"/>
        </w:rPr>
      </w:pPr>
      <w:r w:rsidRPr="000F66E1">
        <w:rPr>
          <w:rFonts w:eastAsia="Times New Roman"/>
        </w:rPr>
        <w:t xml:space="preserve">All </w:t>
      </w:r>
      <w:r w:rsidR="00FA2BEE" w:rsidRPr="000F66E1">
        <w:rPr>
          <w:rFonts w:eastAsia="Times New Roman"/>
        </w:rPr>
        <w:t xml:space="preserve">USDA organic certified products exported to the UK must be accompanied by a valid Certificate of Inspection. </w:t>
      </w:r>
      <w:r w:rsidR="0047576A" w:rsidRPr="000F66E1">
        <w:rPr>
          <w:rFonts w:eastAsia="Times New Roman"/>
        </w:rPr>
        <w:t>This Certificate must be completed by a USDA accredited certifying agent.</w:t>
      </w:r>
      <w:r w:rsidR="00820293" w:rsidRPr="000F66E1">
        <w:rPr>
          <w:rFonts w:eastAsia="Times New Roman"/>
        </w:rPr>
        <w:t xml:space="preserve"> </w:t>
      </w:r>
      <w:bookmarkStart w:id="65" w:name="_Toc500935031"/>
    </w:p>
    <w:p w14:paraId="1D8B6FB5" w14:textId="6F64D9E3" w:rsidR="00B52096" w:rsidRPr="00F523EF" w:rsidRDefault="00B52096" w:rsidP="002E7AE0">
      <w:pPr>
        <w:pStyle w:val="Heading2"/>
        <w:rPr>
          <w:rFonts w:eastAsia="Calibri"/>
        </w:rPr>
      </w:pPr>
      <w:r w:rsidRPr="00F523EF">
        <w:rPr>
          <w:rFonts w:eastAsia="Calibri"/>
        </w:rPr>
        <w:t xml:space="preserve">United Kingdom (UK) </w:t>
      </w:r>
      <w:r w:rsidR="00A65127" w:rsidRPr="00F523EF">
        <w:rPr>
          <w:rFonts w:eastAsia="Calibri"/>
        </w:rPr>
        <w:t>Organic Production and Labeling in Third Countries</w:t>
      </w:r>
    </w:p>
    <w:p w14:paraId="4800C7BC" w14:textId="49B28BEB" w:rsidR="00EC20CE" w:rsidRPr="000F66E1" w:rsidRDefault="0019649E" w:rsidP="00960D8A">
      <w:pPr>
        <w:rPr>
          <w:rFonts w:eastAsia="Calibri"/>
          <w:b/>
          <w:u w:val="single"/>
        </w:rPr>
      </w:pPr>
      <w:r w:rsidRPr="000F66E1">
        <w:t>Operations located outside the US and Canada</w:t>
      </w:r>
      <w:r w:rsidR="00E477DC" w:rsidRPr="000F66E1">
        <w:t xml:space="preserve">, whose products have their final packaging or processing outside the US or Canada, </w:t>
      </w:r>
      <w:r w:rsidRPr="000F66E1">
        <w:t xml:space="preserve">are ineligible to export organic products under the US-UK equivalence program. </w:t>
      </w:r>
      <w:r w:rsidR="008C1119" w:rsidRPr="000F66E1">
        <w:t xml:space="preserve">In addition, operators located within the U.S. and Canada that produce </w:t>
      </w:r>
      <w:r w:rsidR="00546FAD" w:rsidRPr="000F66E1">
        <w:t>o</w:t>
      </w:r>
      <w:r w:rsidR="00626D59" w:rsidRPr="000F66E1">
        <w:t xml:space="preserve">r handle products </w:t>
      </w:r>
      <w:r w:rsidR="00546FAD" w:rsidRPr="000F66E1">
        <w:t xml:space="preserve">that are </w:t>
      </w:r>
      <w:r w:rsidR="00626D59" w:rsidRPr="000F66E1">
        <w:t>ineligible for organic certification under the USDA NOP and Canada CFIA organic regimes may ap</w:t>
      </w:r>
      <w:r w:rsidR="00546FAD" w:rsidRPr="000F66E1">
        <w:t xml:space="preserve">ply for certification under the UK DEFRA organic standard. </w:t>
      </w:r>
      <w:r w:rsidRPr="000F66E1">
        <w:t xml:space="preserve">These operations must </w:t>
      </w:r>
      <w:r w:rsidR="00E477DC" w:rsidRPr="000F66E1">
        <w:t>be certified to</w:t>
      </w:r>
      <w:r w:rsidR="00037619" w:rsidRPr="000F66E1">
        <w:t xml:space="preserve"> the </w:t>
      </w:r>
      <w:r w:rsidR="009B018A" w:rsidRPr="000F66E1">
        <w:t>Regulation (</w:t>
      </w:r>
      <w:r w:rsidR="00E477DC" w:rsidRPr="000F66E1">
        <w:t>EU</w:t>
      </w:r>
      <w:r w:rsidR="009B018A" w:rsidRPr="000F66E1">
        <w:t>) 2018/848</w:t>
      </w:r>
      <w:r w:rsidR="00E477DC" w:rsidRPr="000F66E1">
        <w:t xml:space="preserve"> organic production </w:t>
      </w:r>
      <w:r w:rsidR="00037619" w:rsidRPr="000F66E1">
        <w:t>and certification requirements</w:t>
      </w:r>
      <w:r w:rsidR="00716AC2" w:rsidRPr="000F66E1">
        <w:t>. QCS is r</w:t>
      </w:r>
      <w:r w:rsidR="00037619" w:rsidRPr="000F66E1">
        <w:t xml:space="preserve">ecognized by the European Commission in Regulation (EU) 2021/2325 </w:t>
      </w:r>
      <w:r w:rsidR="00037619" w:rsidRPr="000F66E1">
        <w:rPr>
          <w:bCs/>
        </w:rPr>
        <w:t>and pursuant to Regulation (EU) 2018/848 as a control body with equivalent EU organic production and certification requirements</w:t>
      </w:r>
      <w:r w:rsidR="00E477DC" w:rsidRPr="000F66E1">
        <w:t xml:space="preserve">. </w:t>
      </w:r>
      <w:r w:rsidR="00093D81" w:rsidRPr="000F66E1">
        <w:t>As of 2023, t</w:t>
      </w:r>
      <w:r w:rsidR="00805B56" w:rsidRPr="000F66E1">
        <w:t>he UK has</w:t>
      </w:r>
      <w:r w:rsidR="00620876" w:rsidRPr="000F66E1">
        <w:t xml:space="preserve"> instated its own organic certification program under which QCS is recognized as a certifier</w:t>
      </w:r>
      <w:r w:rsidR="00805B56" w:rsidRPr="000F66E1">
        <w:t xml:space="preserve">. </w:t>
      </w:r>
      <w:r w:rsidR="00B52096" w:rsidRPr="000F66E1">
        <w:t>All</w:t>
      </w:r>
      <w:r w:rsidR="00633164" w:rsidRPr="000F66E1">
        <w:t xml:space="preserve"> </w:t>
      </w:r>
      <w:r w:rsidR="00B52096" w:rsidRPr="000F66E1">
        <w:t xml:space="preserve">organic certified products exported to the UK must be accompanied by a valid </w:t>
      </w:r>
      <w:r w:rsidR="00633164" w:rsidRPr="000F66E1">
        <w:t xml:space="preserve">Great Britain </w:t>
      </w:r>
      <w:r w:rsidR="00B52096" w:rsidRPr="000F66E1">
        <w:t>Certificate of Inspection</w:t>
      </w:r>
      <w:r w:rsidR="00633164" w:rsidRPr="000F66E1">
        <w:t xml:space="preserve"> issued by QCS. </w:t>
      </w:r>
    </w:p>
    <w:p w14:paraId="76235A6A" w14:textId="217F3825" w:rsidR="00CF204E" w:rsidRPr="000F66E1" w:rsidRDefault="00CF204E" w:rsidP="002E7AE0">
      <w:pPr>
        <w:pStyle w:val="Heading2"/>
        <w:rPr>
          <w:rFonts w:eastAsia="Calibri"/>
        </w:rPr>
      </w:pPr>
      <w:r w:rsidRPr="000F66E1">
        <w:rPr>
          <w:rFonts w:eastAsia="Calibri"/>
        </w:rPr>
        <w:t xml:space="preserve">European Council Regulation (EC) No </w:t>
      </w:r>
      <w:r w:rsidR="002F623E" w:rsidRPr="000F66E1">
        <w:rPr>
          <w:rFonts w:eastAsia="Calibri"/>
        </w:rPr>
        <w:t>2021/</w:t>
      </w:r>
      <w:r w:rsidR="0050576E" w:rsidRPr="000F66E1">
        <w:rPr>
          <w:rFonts w:eastAsia="Calibri"/>
        </w:rPr>
        <w:t>2325 &amp;</w:t>
      </w:r>
      <w:r w:rsidR="003971F7" w:rsidRPr="000F66E1">
        <w:rPr>
          <w:rFonts w:eastAsia="Calibri"/>
        </w:rPr>
        <w:t xml:space="preserve"> Switzerland</w:t>
      </w:r>
      <w:r w:rsidR="00F1110B" w:rsidRPr="000F66E1">
        <w:rPr>
          <w:rFonts w:eastAsia="Calibri"/>
        </w:rPr>
        <w:t xml:space="preserve"> </w:t>
      </w:r>
      <w:bookmarkEnd w:id="65"/>
      <w:r w:rsidR="00563973" w:rsidRPr="000F66E1">
        <w:rPr>
          <w:rFonts w:eastAsia="Calibri"/>
        </w:rPr>
        <w:t>Equivalent</w:t>
      </w:r>
      <w:r w:rsidR="005D66BA" w:rsidRPr="000F66E1">
        <w:rPr>
          <w:rFonts w:eastAsia="Calibri"/>
        </w:rPr>
        <w:t xml:space="preserve"> Standards</w:t>
      </w:r>
    </w:p>
    <w:p w14:paraId="486C9440" w14:textId="2672B641" w:rsidR="00CF204E" w:rsidRPr="00C2118E" w:rsidRDefault="109D40BE" w:rsidP="2E08A15E">
      <w:pPr>
        <w:rPr>
          <w:rFonts w:eastAsia="Calibri Light" w:cstheme="minorHAnsi"/>
        </w:rPr>
      </w:pPr>
      <w:r w:rsidRPr="00C2118E">
        <w:rPr>
          <w:rFonts w:cstheme="minorHAnsi"/>
        </w:rPr>
        <w:t xml:space="preserve">QCS is recognized by the European Commission </w:t>
      </w:r>
      <w:r w:rsidRPr="00C2118E">
        <w:rPr>
          <w:rFonts w:eastAsia="Calibri Light" w:cstheme="minorHAnsi"/>
        </w:rPr>
        <w:t xml:space="preserve">as a control body under Article 33(3) of Council Regulation (EC) No. 834/2007 </w:t>
      </w:r>
      <w:r w:rsidR="582EA3FA" w:rsidRPr="00C2118E">
        <w:rPr>
          <w:rFonts w:eastAsia="Calibri Light" w:cstheme="minorHAnsi"/>
        </w:rPr>
        <w:t xml:space="preserve">with a private </w:t>
      </w:r>
      <w:r w:rsidR="43FC2C43" w:rsidRPr="00C2118E">
        <w:rPr>
          <w:rFonts w:eastAsia="Calibri Light" w:cstheme="minorHAnsi"/>
        </w:rPr>
        <w:t>equivalent standard for</w:t>
      </w:r>
      <w:r w:rsidRPr="00C2118E">
        <w:rPr>
          <w:rFonts w:eastAsia="Calibri Light" w:cstheme="minorHAnsi"/>
        </w:rPr>
        <w:t xml:space="preserve"> the purpose of importing organic products into the Union as set out in Annex II to Regulation (EU) 2021/2325.</w:t>
      </w:r>
      <w:r w:rsidR="009401D5">
        <w:rPr>
          <w:rFonts w:eastAsia="Calibri Light" w:cstheme="minorHAnsi"/>
        </w:rPr>
        <w:t xml:space="preserve"> </w:t>
      </w:r>
    </w:p>
    <w:p w14:paraId="0ADB340D" w14:textId="3689E21E" w:rsidR="7F60038A" w:rsidRPr="00584298" w:rsidRDefault="002B60D5" w:rsidP="00584298">
      <w:pPr>
        <w:rPr>
          <w:rFonts w:eastAsia="Calibri"/>
        </w:rPr>
      </w:pPr>
      <w:r w:rsidRPr="00C2118E">
        <w:rPr>
          <w:rFonts w:eastAsia="Calibri" w:cstheme="minorHAnsi"/>
        </w:rPr>
        <w:t xml:space="preserve">The private equivalent standard </w:t>
      </w:r>
      <w:r w:rsidR="70CEB2D3" w:rsidRPr="00C2118E">
        <w:rPr>
          <w:rFonts w:eastAsia="Calibri" w:cstheme="minorHAnsi"/>
        </w:rPr>
        <w:t>is</w:t>
      </w:r>
      <w:r w:rsidRPr="00C2118E">
        <w:rPr>
          <w:rFonts w:eastAsia="Calibri" w:cstheme="minorHAnsi"/>
        </w:rPr>
        <w:t xml:space="preserve"> </w:t>
      </w:r>
      <w:r w:rsidR="00716AC2" w:rsidRPr="00C2118E">
        <w:rPr>
          <w:rFonts w:eastAsia="Calibri" w:cstheme="minorHAnsi"/>
        </w:rPr>
        <w:t xml:space="preserve">also </w:t>
      </w:r>
      <w:r w:rsidRPr="00C2118E">
        <w:rPr>
          <w:rFonts w:eastAsia="Calibri" w:cstheme="minorHAnsi"/>
        </w:rPr>
        <w:t xml:space="preserve">recognized by the </w:t>
      </w:r>
      <w:r w:rsidR="00F1110B" w:rsidRPr="00C2118E">
        <w:rPr>
          <w:rFonts w:eastAsia="Calibri" w:cstheme="minorHAnsi"/>
        </w:rPr>
        <w:t>Switzerland Federal Office of Agriculture (FOAG)</w:t>
      </w:r>
      <w:r w:rsidRPr="00C2118E">
        <w:rPr>
          <w:rFonts w:eastAsia="Calibri" w:cstheme="minorHAnsi"/>
        </w:rPr>
        <w:t>.</w:t>
      </w:r>
      <w:r w:rsidR="0071173B" w:rsidRPr="00C2118E">
        <w:rPr>
          <w:rFonts w:eastAsia="Calibri" w:cstheme="minorHAnsi"/>
        </w:rPr>
        <w:t xml:space="preserve"> </w:t>
      </w:r>
      <w:r w:rsidR="008064FE" w:rsidRPr="00C2118E">
        <w:rPr>
          <w:rFonts w:eastAsia="Times New Roman" w:cstheme="minorHAnsi"/>
        </w:rPr>
        <w:t>QCS is authorized to issue export certificates</w:t>
      </w:r>
      <w:r w:rsidR="008064FE" w:rsidRPr="000F66E1">
        <w:rPr>
          <w:rFonts w:eastAsia="Times New Roman"/>
        </w:rPr>
        <w:t xml:space="preserve"> to those operations verified as compliant</w:t>
      </w:r>
      <w:r w:rsidR="00A07D92" w:rsidRPr="000F66E1">
        <w:rPr>
          <w:rFonts w:eastAsia="Times New Roman"/>
        </w:rPr>
        <w:t xml:space="preserve"> with the QCS private standards</w:t>
      </w:r>
      <w:r w:rsidR="008064FE" w:rsidRPr="000F66E1">
        <w:rPr>
          <w:rFonts w:eastAsia="Times New Roman"/>
        </w:rPr>
        <w:t xml:space="preserve"> </w:t>
      </w:r>
      <w:r w:rsidR="008064FE" w:rsidRPr="000F66E1">
        <w:rPr>
          <w:rFonts w:eastAsia="Calibri"/>
        </w:rPr>
        <w:t>for products exported to the European Union or Switzerland.</w:t>
      </w:r>
      <w:bookmarkStart w:id="66" w:name="_Toc500935032"/>
      <w:r w:rsidR="00584298">
        <w:rPr>
          <w:rFonts w:ascii="Calibri" w:eastAsia="Calibri Light" w:hAnsi="Calibri" w:cs="Calibri"/>
        </w:rPr>
        <w:t xml:space="preserve"> </w:t>
      </w:r>
    </w:p>
    <w:p w14:paraId="29348D34" w14:textId="36BA4171" w:rsidR="00584298" w:rsidRPr="00584298" w:rsidRDefault="00584298" w:rsidP="002E7AE0">
      <w:pPr>
        <w:pStyle w:val="Heading2"/>
        <w:rPr>
          <w:rFonts w:eastAsia="Calibri Light"/>
        </w:rPr>
      </w:pPr>
      <w:r w:rsidRPr="00584298">
        <w:rPr>
          <w:rFonts w:eastAsia="Calibri Light"/>
        </w:rPr>
        <w:t>Regulation (EU) 2018/848</w:t>
      </w:r>
    </w:p>
    <w:p w14:paraId="64F87959" w14:textId="62EB5D22" w:rsidR="7F60038A" w:rsidRDefault="7F60038A">
      <w:pPr>
        <w:rPr>
          <w:rFonts w:ascii="Calibri" w:eastAsia="Calibri Light" w:hAnsi="Calibri" w:cs="Calibri"/>
        </w:rPr>
      </w:pPr>
      <w:r w:rsidRPr="00F523EF">
        <w:rPr>
          <w:rFonts w:ascii="Calibri" w:eastAsia="Calibri Light" w:hAnsi="Calibri" w:cs="Calibri"/>
        </w:rPr>
        <w:t>QCS is transitioning the organic certification program for export from third countries to the European Union to compliance with Regulation (EU) 2018/848 and seeking recognition in accordance with Article 46 as a control body to carry out controls and issue organic certificates in third countries.</w:t>
      </w:r>
      <w:r w:rsidR="009401D5">
        <w:rPr>
          <w:rFonts w:ascii="Calibri" w:eastAsia="Calibri Light" w:hAnsi="Calibri" w:cs="Calibri"/>
        </w:rPr>
        <w:t xml:space="preserve"> </w:t>
      </w:r>
      <w:r w:rsidR="0018468E">
        <w:rPr>
          <w:rFonts w:ascii="Calibri" w:eastAsia="Calibri Light" w:hAnsi="Calibri" w:cs="Calibri"/>
        </w:rPr>
        <w:t>Operations who complete the Regulation (EU) 2018/848</w:t>
      </w:r>
      <w:r w:rsidR="00344996">
        <w:rPr>
          <w:rFonts w:ascii="Calibri" w:eastAsia="Calibri Light" w:hAnsi="Calibri" w:cs="Calibri"/>
        </w:rPr>
        <w:t xml:space="preserve"> Compliance Affirmation section of the Organic System Plan </w:t>
      </w:r>
      <w:r w:rsidR="00344996">
        <w:rPr>
          <w:rFonts w:ascii="Calibri" w:eastAsia="Calibri Light" w:hAnsi="Calibri" w:cs="Calibri"/>
        </w:rPr>
        <w:lastRenderedPageBreak/>
        <w:t xml:space="preserve">application during </w:t>
      </w:r>
      <w:r w:rsidR="000772A2">
        <w:rPr>
          <w:rFonts w:ascii="Calibri" w:eastAsia="Calibri Light" w:hAnsi="Calibri" w:cs="Calibri"/>
        </w:rPr>
        <w:t xml:space="preserve">QCS’ </w:t>
      </w:r>
      <w:r w:rsidR="00344996">
        <w:rPr>
          <w:rFonts w:ascii="Calibri" w:eastAsia="Calibri Light" w:hAnsi="Calibri" w:cs="Calibri"/>
        </w:rPr>
        <w:t>transition process</w:t>
      </w:r>
      <w:r w:rsidR="000772A2">
        <w:rPr>
          <w:rFonts w:ascii="Calibri" w:eastAsia="Calibri Light" w:hAnsi="Calibri" w:cs="Calibri"/>
        </w:rPr>
        <w:t xml:space="preserve"> </w:t>
      </w:r>
      <w:r w:rsidR="00395C06">
        <w:rPr>
          <w:rFonts w:ascii="Calibri" w:eastAsia="Calibri Light" w:hAnsi="Calibri" w:cs="Calibri"/>
        </w:rPr>
        <w:t xml:space="preserve">must be compliant with all applicable requirements </w:t>
      </w:r>
      <w:r w:rsidR="00EF2C0E">
        <w:rPr>
          <w:rFonts w:ascii="Calibri" w:eastAsia="Calibri Light" w:hAnsi="Calibri" w:cs="Calibri"/>
        </w:rPr>
        <w:t>on the effective date of</w:t>
      </w:r>
      <w:r w:rsidR="00122D94">
        <w:rPr>
          <w:rFonts w:ascii="Calibri" w:eastAsia="Calibri Light" w:hAnsi="Calibri" w:cs="Calibri"/>
        </w:rPr>
        <w:t xml:space="preserve"> Regulation (EU) 2018/848 organic</w:t>
      </w:r>
      <w:r w:rsidR="00EF2C0E">
        <w:rPr>
          <w:rFonts w:ascii="Calibri" w:eastAsia="Calibri Light" w:hAnsi="Calibri" w:cs="Calibri"/>
        </w:rPr>
        <w:t xml:space="preserve"> </w:t>
      </w:r>
      <w:r w:rsidR="00766DD8">
        <w:rPr>
          <w:rFonts w:ascii="Calibri" w:eastAsia="Calibri Light" w:hAnsi="Calibri" w:cs="Calibri"/>
        </w:rPr>
        <w:t>certification.</w:t>
      </w:r>
      <w:r w:rsidR="009401D5">
        <w:rPr>
          <w:rFonts w:ascii="Calibri" w:eastAsia="Calibri Light" w:hAnsi="Calibri" w:cs="Calibri"/>
        </w:rPr>
        <w:t xml:space="preserve"> </w:t>
      </w:r>
      <w:r w:rsidR="00766DD8">
        <w:rPr>
          <w:rFonts w:ascii="Calibri" w:eastAsia="Calibri Light" w:hAnsi="Calibri" w:cs="Calibri"/>
        </w:rPr>
        <w:t xml:space="preserve">QCS will continue to certify </w:t>
      </w:r>
      <w:r w:rsidR="00F61DBF">
        <w:rPr>
          <w:rFonts w:ascii="Calibri" w:eastAsia="Calibri Light" w:hAnsi="Calibri" w:cs="Calibri"/>
        </w:rPr>
        <w:t xml:space="preserve">operations under the </w:t>
      </w:r>
      <w:r w:rsidR="00122D94">
        <w:rPr>
          <w:rFonts w:ascii="Calibri" w:eastAsia="Calibri Light" w:hAnsi="Calibri" w:cs="Calibri"/>
        </w:rPr>
        <w:t xml:space="preserve">equivalent </w:t>
      </w:r>
      <w:r w:rsidR="00C45ADB">
        <w:rPr>
          <w:rFonts w:ascii="Calibri" w:eastAsia="Calibri Light" w:hAnsi="Calibri" w:cs="Calibri"/>
        </w:rPr>
        <w:t>QCS EU 834-2007 Organic Certification Requirements</w:t>
      </w:r>
      <w:r w:rsidR="00A843C4">
        <w:rPr>
          <w:rFonts w:ascii="Calibri" w:eastAsia="Calibri Light" w:hAnsi="Calibri" w:cs="Calibri"/>
        </w:rPr>
        <w:t xml:space="preserve"> until the effective date of 848 certification</w:t>
      </w:r>
      <w:r w:rsidR="00A513A4">
        <w:rPr>
          <w:rFonts w:ascii="Calibri" w:eastAsia="Calibri Light" w:hAnsi="Calibri" w:cs="Calibri"/>
        </w:rPr>
        <w:t xml:space="preserve"> and no later than 1 January 2025</w:t>
      </w:r>
      <w:r w:rsidR="000748D7">
        <w:rPr>
          <w:rFonts w:ascii="Calibri" w:eastAsia="Calibri Light" w:hAnsi="Calibri" w:cs="Calibri"/>
        </w:rPr>
        <w:t>.</w:t>
      </w:r>
    </w:p>
    <w:p w14:paraId="06D1FEFF" w14:textId="3055538E" w:rsidR="0098633C" w:rsidRPr="000F66E1" w:rsidRDefault="00A75FE9" w:rsidP="002E7AE0">
      <w:pPr>
        <w:pStyle w:val="Heading2"/>
        <w:rPr>
          <w:rFonts w:eastAsia="Calibri"/>
        </w:rPr>
      </w:pPr>
      <w:r w:rsidRPr="00F523EF">
        <w:rPr>
          <w:rFonts w:eastAsia="Calibri"/>
        </w:rPr>
        <w:t>Canada Organic Regime</w:t>
      </w:r>
      <w:r w:rsidR="00CF204E" w:rsidRPr="00F523EF">
        <w:rPr>
          <w:rFonts w:eastAsia="Calibri"/>
        </w:rPr>
        <w:t xml:space="preserve"> (CO</w:t>
      </w:r>
      <w:r w:rsidR="00CB3AB1" w:rsidRPr="00F523EF">
        <w:rPr>
          <w:rFonts w:eastAsia="Calibri"/>
        </w:rPr>
        <w:t>R</w:t>
      </w:r>
      <w:r w:rsidR="00CF204E" w:rsidRPr="00F523EF">
        <w:rPr>
          <w:rFonts w:eastAsia="Calibri"/>
        </w:rPr>
        <w:t>)</w:t>
      </w:r>
      <w:bookmarkEnd w:id="66"/>
      <w:r w:rsidR="00CF204E" w:rsidRPr="00F523EF">
        <w:rPr>
          <w:rFonts w:eastAsia="Calibri"/>
        </w:rPr>
        <w:t xml:space="preserve"> </w:t>
      </w:r>
    </w:p>
    <w:p w14:paraId="413041A5" w14:textId="102E8534" w:rsidR="00CF204E" w:rsidRPr="000F66E1" w:rsidRDefault="009106A3" w:rsidP="00BA2A07">
      <w:pPr>
        <w:rPr>
          <w:rFonts w:eastAsia="Calibri"/>
        </w:rPr>
      </w:pPr>
      <w:r w:rsidRPr="000F66E1">
        <w:rPr>
          <w:rFonts w:eastAsia="Calibri"/>
        </w:rPr>
        <w:t>QCS provides assessment of a client’s practice(s) in accordance with t</w:t>
      </w:r>
      <w:r w:rsidR="00CF204E" w:rsidRPr="000F66E1">
        <w:rPr>
          <w:rFonts w:eastAsia="Calibri"/>
        </w:rPr>
        <w:t xml:space="preserve">he </w:t>
      </w:r>
      <w:r w:rsidR="00A75FE9" w:rsidRPr="000F66E1">
        <w:rPr>
          <w:rFonts w:eastAsia="Calibri"/>
        </w:rPr>
        <w:t>Canada Organic Regime</w:t>
      </w:r>
      <w:r w:rsidR="00CF204E" w:rsidRPr="000F66E1">
        <w:rPr>
          <w:rFonts w:eastAsia="Calibri"/>
        </w:rPr>
        <w:t xml:space="preserve"> </w:t>
      </w:r>
      <w:r w:rsidRPr="000F66E1">
        <w:rPr>
          <w:rFonts w:eastAsia="Calibri"/>
        </w:rPr>
        <w:t>for the</w:t>
      </w:r>
      <w:r w:rsidR="00CF204E" w:rsidRPr="000F66E1">
        <w:rPr>
          <w:rFonts w:eastAsia="Calibri"/>
        </w:rPr>
        <w:t xml:space="preserve"> </w:t>
      </w:r>
      <w:r w:rsidR="001A408C">
        <w:rPr>
          <w:rFonts w:eastAsia="Calibri"/>
        </w:rPr>
        <w:t xml:space="preserve">certification of </w:t>
      </w:r>
      <w:r w:rsidR="00E8182C">
        <w:rPr>
          <w:rFonts w:eastAsia="Calibri"/>
        </w:rPr>
        <w:t>food commodities</w:t>
      </w:r>
      <w:r w:rsidR="00475BAD">
        <w:rPr>
          <w:rFonts w:eastAsia="Calibri"/>
        </w:rPr>
        <w:t xml:space="preserve"> and aquaculture products</w:t>
      </w:r>
      <w:r w:rsidR="00E8182C">
        <w:rPr>
          <w:rFonts w:eastAsia="Calibri"/>
        </w:rPr>
        <w:t xml:space="preserve"> as organic and packaging and labelling activities in accordance with the requirements set out in Division 4, Part 13 of the Safe Foods for Canadians Regulations and the requirements outlined in the Canada Organic Regime Operating Manual</w:t>
      </w:r>
      <w:r w:rsidR="000338E5" w:rsidRPr="000F66E1">
        <w:rPr>
          <w:rFonts w:cs="Helvetica"/>
          <w:color w:val="333333"/>
          <w:shd w:val="clear" w:color="auto" w:fill="FFFFFF"/>
        </w:rPr>
        <w:t>.</w:t>
      </w:r>
      <w:r w:rsidR="00CF204E" w:rsidRPr="000F66E1">
        <w:rPr>
          <w:rFonts w:eastAsia="Calibri"/>
        </w:rPr>
        <w:t xml:space="preserve"> Fertilizer products do not have technical standards within the </w:t>
      </w:r>
      <w:r w:rsidR="00A75FE9" w:rsidRPr="000F66E1">
        <w:rPr>
          <w:rFonts w:eastAsia="Calibri"/>
        </w:rPr>
        <w:t>Canada Organic Regime</w:t>
      </w:r>
      <w:r w:rsidR="00CF204E" w:rsidRPr="000F66E1">
        <w:rPr>
          <w:rFonts w:eastAsia="Calibri"/>
        </w:rPr>
        <w:t xml:space="preserve">, and therefore are not certifiable under this program. Cosmetics, pet food and natural health products are excluded from the scope of </w:t>
      </w:r>
      <w:r w:rsidR="00860603">
        <w:rPr>
          <w:rFonts w:eastAsia="Calibri"/>
        </w:rPr>
        <w:t>certification</w:t>
      </w:r>
      <w:r w:rsidR="00CF204E" w:rsidRPr="000F66E1">
        <w:rPr>
          <w:rFonts w:eastAsia="Calibri"/>
        </w:rPr>
        <w:t xml:space="preserve">. Although they are included in the </w:t>
      </w:r>
      <w:r w:rsidR="00A75FE9" w:rsidRPr="000F66E1">
        <w:rPr>
          <w:rFonts w:eastAsia="Calibri"/>
        </w:rPr>
        <w:t>Canada Organic Regime</w:t>
      </w:r>
      <w:r w:rsidR="00CF204E" w:rsidRPr="000F66E1">
        <w:rPr>
          <w:rFonts w:eastAsia="Calibri"/>
        </w:rPr>
        <w:t>, these products do not fall within the mandate of the Agency. Products that are excluded from the scope, such as these, cannot be certified under the Canadian Standards and cannot bear the Canada Organic Logo</w:t>
      </w:r>
      <w:r w:rsidR="00CF204E" w:rsidRPr="000F66E1">
        <w:rPr>
          <w:rFonts w:eastAsia="Calibri"/>
          <w:vertAlign w:val="superscript"/>
        </w:rPr>
        <w:footnoteReference w:id="4"/>
      </w:r>
      <w:r w:rsidR="005202CD">
        <w:rPr>
          <w:rFonts w:eastAsia="Calibri"/>
        </w:rPr>
        <w:t>.</w:t>
      </w:r>
      <w:r w:rsidR="00CF204E" w:rsidRPr="000F66E1">
        <w:rPr>
          <w:rFonts w:eastAsia="Calibri"/>
        </w:rPr>
        <w:t xml:space="preserve"> </w:t>
      </w:r>
    </w:p>
    <w:p w14:paraId="5B2F870F" w14:textId="79DE9D37" w:rsidR="00CF204E" w:rsidRPr="000F66E1" w:rsidRDefault="00CF204E" w:rsidP="00F27814">
      <w:pPr>
        <w:rPr>
          <w:rFonts w:eastAsia="Calibri"/>
        </w:rPr>
      </w:pPr>
      <w:r w:rsidRPr="000F66E1">
        <w:rPr>
          <w:rFonts w:eastAsia="Calibri"/>
        </w:rPr>
        <w:t>QCS recognize</w:t>
      </w:r>
      <w:r w:rsidR="0098633C" w:rsidRPr="000F66E1">
        <w:rPr>
          <w:rFonts w:eastAsia="Calibri"/>
        </w:rPr>
        <w:t>s</w:t>
      </w:r>
      <w:r w:rsidRPr="000F66E1">
        <w:rPr>
          <w:rFonts w:eastAsia="Calibri"/>
        </w:rPr>
        <w:t xml:space="preserve"> decisions made by other certification bodies accredited to administer Canadian Organic Regime</w:t>
      </w:r>
      <w:r w:rsidR="008632E2" w:rsidRPr="000F66E1">
        <w:rPr>
          <w:rFonts w:eastAsia="Calibri"/>
        </w:rPr>
        <w:t>.</w:t>
      </w:r>
      <w:r w:rsidRPr="000F66E1">
        <w:rPr>
          <w:rFonts w:eastAsia="Calibri"/>
        </w:rPr>
        <w:t xml:space="preserve"> QCS maintains its responsibility for the certification decision resulting from this recognition.</w:t>
      </w:r>
    </w:p>
    <w:p w14:paraId="152EFD98" w14:textId="21D2D9A8" w:rsidR="00CF204E" w:rsidRDefault="00CF204E" w:rsidP="00F27814">
      <w:pPr>
        <w:rPr>
          <w:rFonts w:eastAsia="Calibri"/>
        </w:rPr>
      </w:pPr>
      <w:r w:rsidRPr="000F66E1">
        <w:rPr>
          <w:rFonts w:eastAsia="Calibri"/>
        </w:rPr>
        <w:t>Procedures specific to the Canadian Organic Regime are found in this manual. The Organic Production Systems General Principles and Management Systems Standards and the Organic Production System Permitted Substances contain the standards for compliance to the Canadian Organic Regime.</w:t>
      </w:r>
    </w:p>
    <w:p w14:paraId="4FF43F6C" w14:textId="1F78E40B" w:rsidR="001E0B37" w:rsidRPr="0036672D" w:rsidRDefault="0036672D" w:rsidP="00F27814">
      <w:pPr>
        <w:rPr>
          <w:rFonts w:eastAsia="Calibri"/>
        </w:rPr>
      </w:pPr>
      <w:r w:rsidRPr="0036672D">
        <w:rPr>
          <w:rFonts w:eastAsia="Calibri"/>
        </w:rPr>
        <w:t xml:space="preserve">Canada has established equivalency arrangements with several foreign countries to allow import of organic products certified to foreign organic standards and export of COR certified organic products in accordance with the specifics of each arrangement.  Details about the equivalency arrangements currently in place with Canada are published on the CFIA website at </w:t>
      </w:r>
      <w:hyperlink r:id="rId41" w:tgtFrame="_blank" w:tooltip="https://inspection.canada.ca/en/food-labels/organic-products/equivalence-arrangements" w:history="1">
        <w:r w:rsidRPr="0036672D">
          <w:rPr>
            <w:rStyle w:val="Hyperlink"/>
            <w:rFonts w:asciiTheme="minorHAnsi" w:eastAsia="Calibri" w:hAnsiTheme="minorHAnsi" w:cstheme="minorBidi"/>
          </w:rPr>
          <w:t>Organic equivalency arrangements with other countries - inspection.canada.ca</w:t>
        </w:r>
      </w:hyperlink>
      <w:r w:rsidRPr="0036672D">
        <w:rPr>
          <w:rFonts w:eastAsia="Calibri"/>
        </w:rPr>
        <w:t>.  Operations certified to COR must describe their intent to export organic products in the organic system plan application and notify QCS prior to export to obtain the appropriate transaction certificate when required by the equivalency arrangement.</w:t>
      </w:r>
    </w:p>
    <w:p w14:paraId="2787208B" w14:textId="324E5BF7" w:rsidR="004B745A" w:rsidRPr="000F66E1" w:rsidRDefault="004B745A" w:rsidP="002E7AE0">
      <w:pPr>
        <w:pStyle w:val="Heading2"/>
        <w:rPr>
          <w:rFonts w:eastAsia="Calibri"/>
        </w:rPr>
      </w:pPr>
      <w:bookmarkStart w:id="67" w:name="_Toc500935033"/>
      <w:r w:rsidRPr="000F66E1">
        <w:rPr>
          <w:rFonts w:eastAsia="Calibri"/>
        </w:rPr>
        <w:t>Bio</w:t>
      </w:r>
      <w:r w:rsidR="00296883" w:rsidRPr="000F66E1">
        <w:rPr>
          <w:rFonts w:eastAsia="Calibri"/>
        </w:rPr>
        <w:t xml:space="preserve"> </w:t>
      </w:r>
      <w:r w:rsidRPr="000F66E1">
        <w:rPr>
          <w:rFonts w:eastAsia="Calibri"/>
        </w:rPr>
        <w:t>Suisse</w:t>
      </w:r>
      <w:bookmarkEnd w:id="67"/>
      <w:r w:rsidR="009D7237" w:rsidRPr="000F66E1">
        <w:rPr>
          <w:rFonts w:eastAsia="Calibri"/>
        </w:rPr>
        <w:t xml:space="preserve"> Standards</w:t>
      </w:r>
      <w:r w:rsidR="006D3834">
        <w:rPr>
          <w:rFonts w:eastAsia="Calibri"/>
        </w:rPr>
        <w:t xml:space="preserve"> Switzerland</w:t>
      </w:r>
    </w:p>
    <w:p w14:paraId="46B79FCF" w14:textId="3B5D0762" w:rsidR="005D66BA" w:rsidRPr="000F66E1" w:rsidRDefault="3F67264A" w:rsidP="009D7237">
      <w:pPr>
        <w:pStyle w:val="ListParagraph"/>
        <w:ind w:left="0"/>
        <w:rPr>
          <w:rFonts w:ascii="Calibri" w:eastAsia="Times New Roman" w:hAnsi="Calibri" w:cs="Times New Roman"/>
        </w:rPr>
      </w:pPr>
      <w:r w:rsidRPr="00F523EF">
        <w:rPr>
          <w:rFonts w:eastAsia="Calibri Light" w:cstheme="minorHAnsi"/>
          <w:color w:val="333333"/>
        </w:rPr>
        <w:t xml:space="preserve">Bio Suisse is the organic organization in Switzerland that holds the trademark ‘Bud’ and the Bio Suisse standard. </w:t>
      </w:r>
      <w:r w:rsidR="7E82739C" w:rsidRPr="00F523EF">
        <w:rPr>
          <w:rFonts w:eastAsia="Calibri Light" w:cstheme="minorHAnsi"/>
          <w:color w:val="333333"/>
        </w:rPr>
        <w:t>QCS is an authorized inspection body of International Certification Bio Suisse (ICB</w:t>
      </w:r>
      <w:r w:rsidR="05995DE8" w:rsidRPr="00F523EF">
        <w:rPr>
          <w:rFonts w:eastAsia="Calibri Light" w:cstheme="minorHAnsi"/>
          <w:color w:val="333333"/>
        </w:rPr>
        <w:t>)</w:t>
      </w:r>
      <w:r w:rsidR="7E82739C" w:rsidRPr="00F523EF">
        <w:rPr>
          <w:rFonts w:eastAsia="Calibri Light" w:cstheme="minorHAnsi"/>
          <w:color w:val="333333"/>
        </w:rPr>
        <w:t xml:space="preserve"> </w:t>
      </w:r>
      <w:r w:rsidR="1E805CE9" w:rsidRPr="000F66E1">
        <w:rPr>
          <w:rFonts w:cstheme="minorHAnsi"/>
        </w:rPr>
        <w:t>and may</w:t>
      </w:r>
      <w:r w:rsidR="1E805CE9" w:rsidRPr="000F66E1">
        <w:t xml:space="preserve"> </w:t>
      </w:r>
      <w:r w:rsidR="2DBDB622" w:rsidRPr="000F66E1">
        <w:t>offer inspection services</w:t>
      </w:r>
      <w:r w:rsidR="005D66BA" w:rsidRPr="000F66E1">
        <w:t xml:space="preserve"> to </w:t>
      </w:r>
      <w:r w:rsidR="2DBDB622" w:rsidRPr="000F66E1">
        <w:t>EU certified organic</w:t>
      </w:r>
      <w:r w:rsidR="005D66BA" w:rsidRPr="000F66E1">
        <w:t xml:space="preserve"> operators outside of </w:t>
      </w:r>
      <w:r w:rsidR="005D66BA" w:rsidRPr="000F66E1">
        <w:rPr>
          <w:rFonts w:eastAsia="Calibri"/>
        </w:rPr>
        <w:t>EU and USA</w:t>
      </w:r>
      <w:r w:rsidR="05995DE8" w:rsidRPr="000F66E1">
        <w:rPr>
          <w:rFonts w:eastAsia="Calibri"/>
        </w:rPr>
        <w:t xml:space="preserve"> </w:t>
      </w:r>
      <w:r w:rsidR="31BD4B45" w:rsidRPr="000F66E1">
        <w:rPr>
          <w:rFonts w:eastAsia="Calibri"/>
        </w:rPr>
        <w:t xml:space="preserve">that want </w:t>
      </w:r>
      <w:r w:rsidR="005D66BA" w:rsidRPr="000F66E1">
        <w:rPr>
          <w:rFonts w:eastAsia="Calibri"/>
        </w:rPr>
        <w:t xml:space="preserve">to export products to Switzerland as BioSuisse certified. </w:t>
      </w:r>
      <w:r w:rsidR="2C32EEC2" w:rsidRPr="000F66E1">
        <w:rPr>
          <w:rFonts w:eastAsia="Calibri"/>
        </w:rPr>
        <w:t>QCS conducts inspections according to the</w:t>
      </w:r>
      <w:r w:rsidR="005D66BA" w:rsidRPr="000F66E1">
        <w:rPr>
          <w:rFonts w:eastAsia="Calibri"/>
        </w:rPr>
        <w:t xml:space="preserve"> BioSuisse Checklists found at </w:t>
      </w:r>
      <w:hyperlink r:id="rId42" w:history="1">
        <w:r w:rsidR="002953A3" w:rsidRPr="002953A3">
          <w:rPr>
            <w:rStyle w:val="Hyperlink"/>
            <w:rFonts w:asciiTheme="minorHAnsi" w:eastAsia="Calibri" w:hAnsiTheme="minorHAnsi" w:cstheme="minorBidi"/>
          </w:rPr>
          <w:t>icbag.ch - inspection checklists download page</w:t>
        </w:r>
      </w:hyperlink>
      <w:r w:rsidR="002953A3">
        <w:rPr>
          <w:rFonts w:eastAsia="Calibri"/>
        </w:rPr>
        <w:t xml:space="preserve"> and submits the completed checklists and organic inspection reports t</w:t>
      </w:r>
      <w:r w:rsidR="005D66BA" w:rsidRPr="000F66E1">
        <w:rPr>
          <w:rFonts w:eastAsia="Calibri"/>
        </w:rPr>
        <w:t xml:space="preserve">o BioSuisse for the final certification decision and access to BioSuisse labeling rights and responsibilities. </w:t>
      </w:r>
    </w:p>
    <w:p w14:paraId="7D7B9DCD" w14:textId="59352237" w:rsidR="004B745A" w:rsidRPr="000F66E1" w:rsidRDefault="009D7237" w:rsidP="002E7AE0">
      <w:pPr>
        <w:pStyle w:val="Heading2"/>
        <w:rPr>
          <w:rFonts w:eastAsia="Calibri"/>
        </w:rPr>
      </w:pPr>
      <w:bookmarkStart w:id="68" w:name="_Toc501615235"/>
      <w:r w:rsidRPr="000F66E1">
        <w:rPr>
          <w:rFonts w:eastAsia="Calibri"/>
        </w:rPr>
        <w:t>KRAV (Sweden)</w:t>
      </w:r>
      <w:bookmarkEnd w:id="68"/>
    </w:p>
    <w:p w14:paraId="6527BF81" w14:textId="7AF1157C" w:rsidR="005D66BA" w:rsidRPr="000F66E1" w:rsidRDefault="005D66BA" w:rsidP="005D66BA">
      <w:pPr>
        <w:rPr>
          <w:rFonts w:eastAsia="Times New Roman"/>
        </w:rPr>
      </w:pPr>
      <w:r w:rsidRPr="000F66E1">
        <w:t xml:space="preserve">Verification of compliance with to the KRAV </w:t>
      </w:r>
      <w:r w:rsidR="009D7237" w:rsidRPr="000F66E1">
        <w:t>standards allow</w:t>
      </w:r>
      <w:r w:rsidRPr="000F66E1">
        <w:t>s</w:t>
      </w:r>
      <w:r w:rsidR="009D7237" w:rsidRPr="000F66E1">
        <w:t xml:space="preserve"> for operators (outside of the </w:t>
      </w:r>
      <w:r w:rsidR="009D7237" w:rsidRPr="000F66E1">
        <w:rPr>
          <w:rFonts w:eastAsia="Calibri"/>
        </w:rPr>
        <w:t>EU, EEA, USA, Canada, Australia, New Zealand and Japan) to</w:t>
      </w:r>
      <w:r w:rsidR="009D7237" w:rsidRPr="000F66E1">
        <w:t xml:space="preserve"> export </w:t>
      </w:r>
      <w:r w:rsidRPr="000F66E1">
        <w:t xml:space="preserve">organic products </w:t>
      </w:r>
      <w:r w:rsidR="009D7237" w:rsidRPr="000F66E1">
        <w:t>into Sweden.</w:t>
      </w:r>
      <w:r w:rsidR="009401D5">
        <w:t xml:space="preserve"> </w:t>
      </w:r>
      <w:r w:rsidRPr="000F66E1">
        <w:t xml:space="preserve">QCS is recognized by KRAV, as listed at </w:t>
      </w:r>
      <w:hyperlink r:id="rId43" w:history="1">
        <w:r w:rsidR="002953A3">
          <w:rPr>
            <w:rStyle w:val="Hyperlink"/>
            <w:rFonts w:ascii="Calibri" w:eastAsia="Times New Roman" w:hAnsi="Calibri"/>
          </w:rPr>
          <w:t>krav.se - How to fulfill KRAV's extra requirements</w:t>
        </w:r>
      </w:hyperlink>
      <w:r w:rsidRPr="000F66E1">
        <w:rPr>
          <w:rFonts w:ascii="Calibri" w:eastAsia="Times New Roman" w:hAnsi="Calibri" w:cs="Times New Roman"/>
        </w:rPr>
        <w:t xml:space="preserve">, to </w:t>
      </w:r>
      <w:r w:rsidRPr="000F66E1">
        <w:t xml:space="preserve">perform verifications to the KRAV </w:t>
      </w:r>
      <w:r w:rsidRPr="000F66E1">
        <w:lastRenderedPageBreak/>
        <w:t xml:space="preserve">Extra Requirements for producers of vegetable, dairy, aquaculture and/or multi-ingredient products located outside of </w:t>
      </w:r>
      <w:r w:rsidRPr="000F66E1">
        <w:rPr>
          <w:rFonts w:eastAsia="Calibri"/>
        </w:rPr>
        <w:t xml:space="preserve">EU, EEA, USA, Canada, Australia, New Zealand and Japan. Operators are verified using the KRAV Extra Requirements Checklist found at </w:t>
      </w:r>
      <w:hyperlink r:id="rId44" w:history="1">
        <w:r w:rsidR="00CF0559">
          <w:rPr>
            <w:rStyle w:val="Hyperlink"/>
            <w:rFonts w:asciiTheme="minorHAnsi" w:eastAsia="Calibri" w:hAnsiTheme="minorHAnsi" w:cstheme="minorBidi"/>
          </w:rPr>
          <w:t>krav.se - KRAV product specific requirements</w:t>
        </w:r>
      </w:hyperlink>
      <w:r w:rsidRPr="000F66E1">
        <w:rPr>
          <w:rFonts w:eastAsia="Calibri"/>
        </w:rPr>
        <w:t xml:space="preserve">. Once verified, operators may claim “We have a checklist verifying compliance with KRAV’s Extra Requirements for the following types of products.” As such, operators cannot market products as KRAV certified, or use the KRAV name or label in marketing of their products. </w:t>
      </w:r>
    </w:p>
    <w:p w14:paraId="7ED61ABF" w14:textId="195CE2B4" w:rsidR="723BF21B" w:rsidRPr="000F66E1" w:rsidRDefault="723BF21B" w:rsidP="002E7AE0">
      <w:pPr>
        <w:pStyle w:val="Heading2"/>
        <w:rPr>
          <w:rFonts w:eastAsia="Calibri"/>
        </w:rPr>
      </w:pPr>
      <w:bookmarkStart w:id="69" w:name="_Toc500935034"/>
      <w:r w:rsidRPr="000F66E1">
        <w:rPr>
          <w:rFonts w:eastAsia="Calibri"/>
        </w:rPr>
        <w:t>Regenerative Organic Standards</w:t>
      </w:r>
      <w:r w:rsidR="00E02698">
        <w:rPr>
          <w:rFonts w:eastAsia="Calibri"/>
        </w:rPr>
        <w:t>®</w:t>
      </w:r>
    </w:p>
    <w:p w14:paraId="1C6B539C" w14:textId="799EA505" w:rsidR="723BF21B" w:rsidRPr="000F66E1" w:rsidRDefault="723BF21B" w:rsidP="723BF21B">
      <w:pPr>
        <w:rPr>
          <w:rFonts w:eastAsia="Calibri"/>
        </w:rPr>
      </w:pPr>
      <w:r w:rsidRPr="000F66E1">
        <w:rPr>
          <w:rFonts w:eastAsia="Calibri"/>
        </w:rPr>
        <w:t xml:space="preserve">Operators in the </w:t>
      </w:r>
      <w:r w:rsidR="00E02698">
        <w:rPr>
          <w:rFonts w:eastAsia="Calibri"/>
        </w:rPr>
        <w:t>Regenerative Organic Certified®</w:t>
      </w:r>
      <w:r w:rsidRPr="000F66E1">
        <w:rPr>
          <w:rFonts w:eastAsia="Calibri"/>
        </w:rPr>
        <w:t xml:space="preserve"> program must first be certified organic in accordance to the USDA NOP. In addition, operators must comply with the </w:t>
      </w:r>
      <w:r w:rsidR="00E02698">
        <w:rPr>
          <w:rFonts w:eastAsia="Calibri"/>
        </w:rPr>
        <w:t>Regenerative Organic Certified®</w:t>
      </w:r>
      <w:r w:rsidRPr="000F66E1">
        <w:rPr>
          <w:rFonts w:eastAsia="Calibri"/>
        </w:rPr>
        <w:t xml:space="preserve"> Framework, which includes guidelines for farming and ranching operations, transportation, slaughter and certain processing facilities that produce food and fiber that promote holistic agriculture practices that focus on soil health and land management, animal welfare and farmer and worker fairness.</w:t>
      </w:r>
    </w:p>
    <w:p w14:paraId="47000F27" w14:textId="77777777" w:rsidR="00B32098" w:rsidRPr="000F66E1" w:rsidRDefault="00B32098" w:rsidP="002E7AE0">
      <w:pPr>
        <w:pStyle w:val="Heading2"/>
        <w:rPr>
          <w:rFonts w:eastAsia="Calibri"/>
        </w:rPr>
      </w:pPr>
      <w:r w:rsidRPr="000F66E1">
        <w:rPr>
          <w:rFonts w:eastAsia="Calibri"/>
        </w:rPr>
        <w:t>OPT Grass-Fed Organic Livestock Program</w:t>
      </w:r>
    </w:p>
    <w:p w14:paraId="7ED2DA13" w14:textId="66FE8B83" w:rsidR="00B32098" w:rsidRPr="000F66E1" w:rsidRDefault="004607A8" w:rsidP="00BA2A07">
      <w:pPr>
        <w:rPr>
          <w:rFonts w:eastAsia="Calibri"/>
        </w:rPr>
      </w:pPr>
      <w:r w:rsidRPr="000F66E1">
        <w:rPr>
          <w:rFonts w:eastAsia="Calibri"/>
        </w:rPr>
        <w:t>To market products under the “Grass-Fed Organic” Seal, the product and handling operations must be certified organic and certified to the specific OPT standard.</w:t>
      </w:r>
      <w:r w:rsidR="009401D5">
        <w:rPr>
          <w:rFonts w:eastAsia="Calibri"/>
        </w:rPr>
        <w:t xml:space="preserve"> </w:t>
      </w:r>
      <w:r w:rsidRPr="000F66E1">
        <w:rPr>
          <w:rFonts w:eastAsia="Calibri"/>
        </w:rPr>
        <w:t>QCS provides v</w:t>
      </w:r>
      <w:r w:rsidR="00B32098" w:rsidRPr="000F66E1">
        <w:rPr>
          <w:rFonts w:eastAsia="Calibri"/>
        </w:rPr>
        <w:t>erification of compliance with the Organic Plus Trust Inc. Certified Grass-Fed Organic Livestock Program to the relevant standards: 1) Standards for Dairy Animal Production and Dairy Product Handling Operations, and 2) Standards for Meat Animal Production and Product Handling Operations.</w:t>
      </w:r>
      <w:r w:rsidR="009401D5">
        <w:rPr>
          <w:rFonts w:eastAsia="Calibri"/>
        </w:rPr>
        <w:t xml:space="preserve"> </w:t>
      </w:r>
    </w:p>
    <w:p w14:paraId="6056CE42" w14:textId="6FC67903" w:rsidR="00CF204E" w:rsidRPr="000F66E1" w:rsidRDefault="00CF204E" w:rsidP="002E7AE0">
      <w:pPr>
        <w:pStyle w:val="Heading2"/>
        <w:rPr>
          <w:rFonts w:eastAsia="Calibri"/>
        </w:rPr>
      </w:pPr>
      <w:bookmarkStart w:id="70" w:name="_Toc500935035"/>
      <w:bookmarkEnd w:id="69"/>
      <w:r w:rsidRPr="000F66E1">
        <w:rPr>
          <w:rFonts w:eastAsia="Calibri"/>
        </w:rPr>
        <w:t xml:space="preserve">Additional Market </w:t>
      </w:r>
      <w:r w:rsidR="005A6BC7" w:rsidRPr="000F66E1">
        <w:rPr>
          <w:rFonts w:eastAsia="Calibri"/>
        </w:rPr>
        <w:t>Claims</w:t>
      </w:r>
      <w:bookmarkEnd w:id="70"/>
    </w:p>
    <w:p w14:paraId="79C866D8" w14:textId="181E7032" w:rsidR="002D75B6" w:rsidRDefault="00CF204E" w:rsidP="002D75B6">
      <w:pPr>
        <w:pStyle w:val="Heading3"/>
      </w:pPr>
      <w:r w:rsidRPr="000F66E1">
        <w:t xml:space="preserve">Marketing Label Claims: </w:t>
      </w:r>
    </w:p>
    <w:p w14:paraId="43499617" w14:textId="4907FD93" w:rsidR="00CF204E" w:rsidRPr="000F66E1" w:rsidRDefault="00CF204E" w:rsidP="00F27814">
      <w:pPr>
        <w:rPr>
          <w:rFonts w:eastAsia="Times New Roman"/>
        </w:rPr>
      </w:pPr>
      <w:r w:rsidRPr="000F66E1">
        <w:rPr>
          <w:rFonts w:eastAsia="Times New Roman"/>
        </w:rPr>
        <w:t>Producers may have products certified to standards in addition to organic standards in order to carry an additional marketing label.</w:t>
      </w:r>
      <w:r w:rsidR="009401D5">
        <w:rPr>
          <w:rFonts w:eastAsia="Times New Roman"/>
        </w:rPr>
        <w:t xml:space="preserve"> </w:t>
      </w:r>
      <w:r w:rsidRPr="000F66E1">
        <w:rPr>
          <w:rFonts w:eastAsia="Times New Roman"/>
        </w:rPr>
        <w:t>Examples of upcoming label claims included regional food systems and social stewardship standards.</w:t>
      </w:r>
      <w:r w:rsidR="009401D5">
        <w:rPr>
          <w:rFonts w:eastAsia="Times New Roman"/>
        </w:rPr>
        <w:t xml:space="preserve"> </w:t>
      </w:r>
      <w:r w:rsidRPr="000F66E1">
        <w:rPr>
          <w:rFonts w:eastAsia="Times New Roman"/>
        </w:rPr>
        <w:t xml:space="preserve">Please contact the office for more information. </w:t>
      </w:r>
    </w:p>
    <w:p w14:paraId="6B3A0C85" w14:textId="77777777" w:rsidR="002D75B6" w:rsidRDefault="00CF204E" w:rsidP="002D75B6">
      <w:pPr>
        <w:pStyle w:val="Heading3"/>
      </w:pPr>
      <w:r w:rsidRPr="000F66E1">
        <w:t xml:space="preserve">Hormone and Antibiotic Free Status (Livestock): </w:t>
      </w:r>
    </w:p>
    <w:p w14:paraId="01EB2554" w14:textId="62C2EE3A" w:rsidR="00CF204E" w:rsidRDefault="00CF204E" w:rsidP="00F27814">
      <w:pPr>
        <w:rPr>
          <w:rFonts w:eastAsia="Times New Roman"/>
          <w:bCs/>
        </w:rPr>
      </w:pPr>
      <w:r w:rsidRPr="000F66E1">
        <w:rPr>
          <w:rFonts w:eastAsia="Times New Roman"/>
        </w:rPr>
        <w:t>All animals slaughtered and sold or labeled as hormone and antibiotic free shall be raised in accordance with all provisions for organic labeling with the exception that the producer need not feed such animals organically produced feed, nor maintain pasture under requirements for organic certification.</w:t>
      </w:r>
      <w:r w:rsidRPr="000F66E1">
        <w:rPr>
          <w:rFonts w:eastAsia="Times New Roman"/>
          <w:bCs/>
        </w:rPr>
        <w:t xml:space="preserve"> Please contact the QCS office for more information.</w:t>
      </w:r>
    </w:p>
    <w:p w14:paraId="75607615" w14:textId="0CCD51EE" w:rsidR="002D75B6" w:rsidRDefault="002D75B6" w:rsidP="00F27814">
      <w:pPr>
        <w:rPr>
          <w:rFonts w:eastAsia="Times New Roman"/>
          <w:bCs/>
        </w:rPr>
      </w:pPr>
      <w:r>
        <w:rPr>
          <w:rFonts w:eastAsia="Times New Roman"/>
          <w:bCs/>
        </w:rPr>
        <w:br w:type="page"/>
      </w:r>
    </w:p>
    <w:p w14:paraId="16BE9ABB" w14:textId="51EA3F92" w:rsidR="00C478E1" w:rsidRPr="001F0C13" w:rsidRDefault="00C478E1" w:rsidP="002D75B6">
      <w:pPr>
        <w:pStyle w:val="Heading1"/>
        <w:rPr>
          <w:rFonts w:eastAsia="Calibri"/>
        </w:rPr>
      </w:pPr>
      <w:bookmarkStart w:id="71" w:name="_Toc277166682"/>
      <w:bookmarkStart w:id="72" w:name="_Toc474161818"/>
      <w:bookmarkStart w:id="73" w:name="_Toc474161844"/>
      <w:bookmarkStart w:id="74" w:name="_Toc500935036"/>
      <w:bookmarkStart w:id="75" w:name="_Toc198558709"/>
      <w:r w:rsidRPr="000F66E1">
        <w:lastRenderedPageBreak/>
        <w:t>0</w:t>
      </w:r>
      <w:r w:rsidR="00C7408F" w:rsidRPr="000F66E1">
        <w:t>5</w:t>
      </w:r>
      <w:r w:rsidRPr="000F66E1">
        <w:t xml:space="preserve"> Labeling</w:t>
      </w:r>
      <w:bookmarkStart w:id="76" w:name="_Toc277166683"/>
      <w:bookmarkEnd w:id="71"/>
      <w:bookmarkEnd w:id="72"/>
      <w:bookmarkEnd w:id="73"/>
      <w:bookmarkEnd w:id="74"/>
      <w:bookmarkEnd w:id="75"/>
    </w:p>
    <w:p w14:paraId="2942B84C" w14:textId="4F5B9271" w:rsidR="00CF204E" w:rsidRPr="000F66E1" w:rsidRDefault="00CF204E" w:rsidP="00B66325">
      <w:pPr>
        <w:pStyle w:val="Heading2"/>
      </w:pPr>
      <w:bookmarkStart w:id="77" w:name="_Toc424898860"/>
      <w:bookmarkStart w:id="78" w:name="_Toc424899251"/>
      <w:bookmarkStart w:id="79" w:name="_Toc500935037"/>
      <w:r w:rsidRPr="000F66E1">
        <w:t xml:space="preserve">QCS </w:t>
      </w:r>
      <w:r w:rsidRPr="00B66325">
        <w:t>Certification</w:t>
      </w:r>
      <w:r w:rsidRPr="000F66E1">
        <w:t xml:space="preserve"> Logo Use</w:t>
      </w:r>
      <w:bookmarkEnd w:id="76"/>
      <w:bookmarkEnd w:id="77"/>
      <w:bookmarkEnd w:id="78"/>
      <w:bookmarkEnd w:id="79"/>
    </w:p>
    <w:p w14:paraId="254EAE79" w14:textId="10BD9505" w:rsidR="004607A8" w:rsidRPr="000F66E1" w:rsidRDefault="003F2828" w:rsidP="00F27814">
      <w:pPr>
        <w:rPr>
          <w:rFonts w:eastAsia="Times New Roman"/>
        </w:rPr>
      </w:pPr>
      <w:r w:rsidRPr="000F66E1">
        <w:rPr>
          <w:rFonts w:eastAsia="Times New Roman"/>
        </w:rPr>
        <w:t xml:space="preserve">Only after an operator obtains certification and only in accordance to the provisions of its certification can the operator represent as “organic" or bear the word organic or its derivatives. </w:t>
      </w:r>
      <w:r w:rsidR="00CF204E" w:rsidRPr="000F66E1">
        <w:rPr>
          <w:rFonts w:eastAsia="Times New Roman"/>
        </w:rPr>
        <w:t xml:space="preserve">Unauthorized or misleading use of the QCS logo, USDA logo, </w:t>
      </w:r>
      <w:r w:rsidR="002C0309" w:rsidRPr="000F66E1">
        <w:rPr>
          <w:rFonts w:eastAsia="Times New Roman"/>
        </w:rPr>
        <w:t>the Regenerative Organic Certified</w:t>
      </w:r>
      <w:r w:rsidR="00E02698">
        <w:rPr>
          <w:rFonts w:eastAsia="Times New Roman"/>
        </w:rPr>
        <w:t>®</w:t>
      </w:r>
      <w:r w:rsidR="002C0309" w:rsidRPr="000F66E1">
        <w:rPr>
          <w:rFonts w:eastAsia="Times New Roman"/>
        </w:rPr>
        <w:t xml:space="preserve"> logo, </w:t>
      </w:r>
      <w:r w:rsidR="00CF204E" w:rsidRPr="000F66E1">
        <w:rPr>
          <w:rFonts w:eastAsia="Times New Roman"/>
        </w:rPr>
        <w:t xml:space="preserve">the European Union Logo and/or the Canadian </w:t>
      </w:r>
      <w:r w:rsidR="009106A3" w:rsidRPr="000F66E1">
        <w:rPr>
          <w:rFonts w:eastAsia="Times New Roman"/>
        </w:rPr>
        <w:t>C</w:t>
      </w:r>
      <w:r w:rsidR="00CF204E" w:rsidRPr="000F66E1">
        <w:rPr>
          <w:rFonts w:eastAsia="Times New Roman"/>
        </w:rPr>
        <w:t xml:space="preserve">ertification </w:t>
      </w:r>
      <w:r w:rsidR="009106A3" w:rsidRPr="000F66E1">
        <w:rPr>
          <w:rFonts w:eastAsia="Times New Roman"/>
        </w:rPr>
        <w:t>M</w:t>
      </w:r>
      <w:r w:rsidR="00CF204E" w:rsidRPr="000F66E1">
        <w:rPr>
          <w:rFonts w:eastAsia="Times New Roman"/>
        </w:rPr>
        <w:t xml:space="preserve">ark is prohibited and </w:t>
      </w:r>
      <w:r w:rsidR="0098633C" w:rsidRPr="000F66E1">
        <w:rPr>
          <w:rFonts w:eastAsia="Times New Roman"/>
        </w:rPr>
        <w:t>is</w:t>
      </w:r>
      <w:r w:rsidR="00CF204E" w:rsidRPr="000F66E1">
        <w:rPr>
          <w:rFonts w:eastAsia="Times New Roman"/>
        </w:rPr>
        <w:t xml:space="preserve"> treated as an infringement of </w:t>
      </w:r>
      <w:r w:rsidR="00426B78" w:rsidRPr="000F66E1">
        <w:rPr>
          <w:rFonts w:eastAsia="Times New Roman"/>
        </w:rPr>
        <w:t>copyright and</w:t>
      </w:r>
      <w:r w:rsidR="00CF204E" w:rsidRPr="000F66E1">
        <w:rPr>
          <w:rFonts w:eastAsia="Times New Roman"/>
        </w:rPr>
        <w:t xml:space="preserve"> is subject to the penalty provisions of the Governing accreditation body to the full extent of any applicable civil or criminal laws governing fraud.</w:t>
      </w:r>
      <w:r w:rsidR="009401D5">
        <w:rPr>
          <w:rFonts w:eastAsia="Times New Roman"/>
        </w:rPr>
        <w:t xml:space="preserve"> </w:t>
      </w:r>
      <w:r w:rsidR="00CF204E" w:rsidRPr="000F66E1">
        <w:rPr>
          <w:rFonts w:eastAsia="Times New Roman"/>
        </w:rPr>
        <w:t xml:space="preserve">Incorrect references to the certification system or misleading use of licenses, certificates or marks found in advertisements, catalogues, or any other published documents </w:t>
      </w:r>
      <w:r w:rsidR="0098633C" w:rsidRPr="000F66E1">
        <w:rPr>
          <w:rFonts w:eastAsia="Times New Roman"/>
        </w:rPr>
        <w:t>are</w:t>
      </w:r>
      <w:r w:rsidR="00CF204E" w:rsidRPr="000F66E1">
        <w:rPr>
          <w:rFonts w:eastAsia="Times New Roman"/>
        </w:rPr>
        <w:t xml:space="preserve"> dealt with by suitable actions</w:t>
      </w:r>
      <w:r w:rsidR="005202CD">
        <w:rPr>
          <w:rFonts w:eastAsia="Times New Roman"/>
        </w:rPr>
        <w:t>.</w:t>
      </w:r>
      <w:r w:rsidR="00CF204E" w:rsidRPr="000F66E1">
        <w:rPr>
          <w:rFonts w:eastAsia="Times New Roman"/>
        </w:rPr>
        <w:t xml:space="preserve"> QCS Clients are required to sign and abide by </w:t>
      </w:r>
      <w:r w:rsidR="00CB6C43" w:rsidRPr="000F66E1">
        <w:rPr>
          <w:rFonts w:eastAsia="Times New Roman"/>
        </w:rPr>
        <w:t>QCS Organic</w:t>
      </w:r>
      <w:r w:rsidR="00CF204E" w:rsidRPr="000F66E1">
        <w:rPr>
          <w:rFonts w:eastAsia="Times New Roman"/>
        </w:rPr>
        <w:t xml:space="preserve"> Mark Licensing Contract as found in their Organic System Plans.</w:t>
      </w:r>
      <w:r w:rsidR="00544B76" w:rsidRPr="000F66E1">
        <w:rPr>
          <w:rFonts w:eastAsia="Times New Roman"/>
        </w:rPr>
        <w:t xml:space="preserve"> Throughout the certification process, QCS monitors the operator and operator’s products and their use of certification marks and names and marketing thereof to detect any improper reference or fraudulent use of the QCS name and certificates, and use of the regulatory logos, marks and names allowed for use in each of its programs referenced above.</w:t>
      </w:r>
      <w:bookmarkStart w:id="80" w:name="_Toc424898861"/>
      <w:bookmarkStart w:id="81" w:name="_Toc424899252"/>
    </w:p>
    <w:p w14:paraId="25357F9B" w14:textId="7963AF1C" w:rsidR="00775063" w:rsidRPr="005202CD" w:rsidRDefault="00CF204E" w:rsidP="00B66325">
      <w:pPr>
        <w:pStyle w:val="Heading3"/>
        <w:rPr>
          <w:rFonts w:eastAsia="Times New Roman"/>
          <w:iCs/>
        </w:rPr>
      </w:pPr>
      <w:r w:rsidRPr="002E7AE0">
        <w:rPr>
          <w:rStyle w:val="Heading3Char"/>
          <w:b/>
        </w:rPr>
        <w:t>QCS Logo</w:t>
      </w:r>
      <w:r w:rsidRPr="005202CD">
        <w:rPr>
          <w:rFonts w:eastAsia="Times New Roman" w:cs="Times New Roman"/>
          <w:iCs/>
          <w:vertAlign w:val="superscript"/>
        </w:rPr>
        <w:footnoteReference w:id="5"/>
      </w:r>
      <w:bookmarkEnd w:id="80"/>
      <w:bookmarkEnd w:id="81"/>
    </w:p>
    <w:tbl>
      <w:tblPr>
        <w:tblStyle w:val="TableGrid"/>
        <w:tblW w:w="101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396"/>
        <w:gridCol w:w="3401"/>
      </w:tblGrid>
      <w:tr w:rsidR="00CB6F53" w14:paraId="2530C601" w14:textId="77777777" w:rsidTr="004764D1">
        <w:trPr>
          <w:trHeight w:val="1728"/>
          <w:jc w:val="center"/>
        </w:trPr>
        <w:tc>
          <w:tcPr>
            <w:tcW w:w="3396" w:type="dxa"/>
            <w:vAlign w:val="center"/>
          </w:tcPr>
          <w:p w14:paraId="52F96935" w14:textId="77777777" w:rsidR="00CB6F53" w:rsidRPr="00643DB9" w:rsidRDefault="00CB6F53" w:rsidP="000E538E">
            <w:pPr>
              <w:spacing w:after="0"/>
              <w:jc w:val="center"/>
              <w:rPr>
                <w:sz w:val="20"/>
                <w:szCs w:val="20"/>
              </w:rPr>
            </w:pPr>
            <w:r w:rsidRPr="00643DB9">
              <w:rPr>
                <w:rFonts w:eastAsia="Calibri"/>
                <w:noProof/>
                <w:sz w:val="20"/>
                <w:szCs w:val="20"/>
              </w:rPr>
              <w:drawing>
                <wp:anchor distT="0" distB="0" distL="114300" distR="114300" simplePos="0" relativeHeight="251658244" behindDoc="0" locked="0" layoutInCell="1" allowOverlap="1" wp14:anchorId="01A7BDF6" wp14:editId="1B2F3FFD">
                  <wp:simplePos x="0" y="0"/>
                  <wp:positionH relativeFrom="column">
                    <wp:align>center</wp:align>
                  </wp:positionH>
                  <wp:positionV relativeFrom="paragraph">
                    <wp:posOffset>9525</wp:posOffset>
                  </wp:positionV>
                  <wp:extent cx="1069848" cy="914400"/>
                  <wp:effectExtent l="0" t="0" r="0" b="0"/>
                  <wp:wrapTopAndBottom/>
                  <wp:docPr id="585864111" name="Picture 585864111" descr="G:\2017\QCS\170510 QCS Cert Manual -new logos\QCS-CircularMar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17\QCS\170510 QCS Cert Manual -new logos\QCS-CircularMark-Color.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69848"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3DB9">
              <w:rPr>
                <w:sz w:val="20"/>
                <w:szCs w:val="20"/>
              </w:rPr>
              <w:t>QCS Circular logomark, color</w:t>
            </w:r>
          </w:p>
        </w:tc>
        <w:tc>
          <w:tcPr>
            <w:tcW w:w="3396" w:type="dxa"/>
            <w:vAlign w:val="center"/>
          </w:tcPr>
          <w:p w14:paraId="4545E514" w14:textId="77777777" w:rsidR="00CB6F53" w:rsidRPr="00643DB9" w:rsidRDefault="00CB6F53" w:rsidP="000E538E">
            <w:pPr>
              <w:spacing w:after="0"/>
              <w:jc w:val="center"/>
              <w:rPr>
                <w:sz w:val="20"/>
                <w:szCs w:val="20"/>
              </w:rPr>
            </w:pPr>
            <w:r w:rsidRPr="00643DB9">
              <w:rPr>
                <w:rFonts w:eastAsia="Calibri"/>
                <w:noProof/>
                <w:sz w:val="20"/>
                <w:szCs w:val="20"/>
              </w:rPr>
              <w:drawing>
                <wp:inline distT="0" distB="0" distL="0" distR="0" wp14:anchorId="7EB69A89" wp14:editId="3E536601">
                  <wp:extent cx="2011680" cy="808432"/>
                  <wp:effectExtent l="0" t="0" r="7620" b="0"/>
                  <wp:docPr id="310925216" name="Picture 310925216" descr="G:\2017\QCS\170510 QCS Cert Manual -new logos\QCS-SimpleLogomar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2017\QCS\170510 QCS Cert Manual -new logos\QCS-SimpleLogomark-Color.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11680" cy="808432"/>
                          </a:xfrm>
                          <a:prstGeom prst="rect">
                            <a:avLst/>
                          </a:prstGeom>
                          <a:noFill/>
                          <a:ln>
                            <a:noFill/>
                          </a:ln>
                        </pic:spPr>
                      </pic:pic>
                    </a:graphicData>
                  </a:graphic>
                </wp:inline>
              </w:drawing>
            </w:r>
            <w:r w:rsidRPr="00643DB9">
              <w:rPr>
                <w:sz w:val="20"/>
                <w:szCs w:val="20"/>
              </w:rPr>
              <w:t>QCS Simple logomark, color</w:t>
            </w:r>
          </w:p>
        </w:tc>
        <w:tc>
          <w:tcPr>
            <w:tcW w:w="3401" w:type="dxa"/>
            <w:vAlign w:val="center"/>
          </w:tcPr>
          <w:p w14:paraId="257218DE" w14:textId="77777777" w:rsidR="00CB6F53" w:rsidRPr="00643DB9" w:rsidRDefault="00CB6F53" w:rsidP="000E538E">
            <w:pPr>
              <w:spacing w:after="0"/>
              <w:jc w:val="center"/>
              <w:rPr>
                <w:sz w:val="20"/>
                <w:szCs w:val="20"/>
              </w:rPr>
            </w:pPr>
            <w:r w:rsidRPr="00643DB9">
              <w:rPr>
                <w:rFonts w:eastAsia="Calibri"/>
                <w:noProof/>
                <w:sz w:val="20"/>
                <w:szCs w:val="20"/>
              </w:rPr>
              <w:drawing>
                <wp:inline distT="0" distB="0" distL="0" distR="0" wp14:anchorId="207D09B5" wp14:editId="77EA3A52">
                  <wp:extent cx="2011680" cy="808013"/>
                  <wp:effectExtent l="0" t="0" r="7620" b="0"/>
                  <wp:docPr id="1979906848" name="Picture 1979906848" descr="A black logo with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06848" name="Picture 1979906848" descr="A black logo with a leaf&#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2011680" cy="808013"/>
                          </a:xfrm>
                          <a:prstGeom prst="rect">
                            <a:avLst/>
                          </a:prstGeom>
                          <a:noFill/>
                          <a:ln>
                            <a:noFill/>
                          </a:ln>
                        </pic:spPr>
                      </pic:pic>
                    </a:graphicData>
                  </a:graphic>
                </wp:inline>
              </w:drawing>
            </w:r>
            <w:r w:rsidRPr="00643DB9">
              <w:rPr>
                <w:sz w:val="20"/>
                <w:szCs w:val="20"/>
              </w:rPr>
              <w:t>QCS Simple logomark, black and white</w:t>
            </w:r>
          </w:p>
        </w:tc>
      </w:tr>
      <w:tr w:rsidR="00CB6F53" w14:paraId="3766A092" w14:textId="77777777" w:rsidTr="004764D1">
        <w:trPr>
          <w:trHeight w:val="1728"/>
          <w:jc w:val="center"/>
        </w:trPr>
        <w:tc>
          <w:tcPr>
            <w:tcW w:w="3396" w:type="dxa"/>
            <w:vAlign w:val="center"/>
          </w:tcPr>
          <w:p w14:paraId="5B28E788" w14:textId="77777777" w:rsidR="00CB6F53" w:rsidRPr="00643DB9" w:rsidRDefault="00CB6F53" w:rsidP="000E538E">
            <w:pPr>
              <w:spacing w:after="0"/>
              <w:jc w:val="center"/>
              <w:rPr>
                <w:sz w:val="20"/>
                <w:szCs w:val="20"/>
              </w:rPr>
            </w:pPr>
            <w:r w:rsidRPr="00643DB9">
              <w:rPr>
                <w:rFonts w:eastAsia="Calibri"/>
                <w:noProof/>
                <w:sz w:val="20"/>
                <w:szCs w:val="20"/>
              </w:rPr>
              <w:drawing>
                <wp:anchor distT="0" distB="0" distL="114300" distR="114300" simplePos="0" relativeHeight="251658245" behindDoc="0" locked="0" layoutInCell="1" allowOverlap="1" wp14:anchorId="6FCC4642" wp14:editId="0AB05687">
                  <wp:simplePos x="0" y="0"/>
                  <wp:positionH relativeFrom="column">
                    <wp:align>center</wp:align>
                  </wp:positionH>
                  <wp:positionV relativeFrom="paragraph">
                    <wp:posOffset>3810</wp:posOffset>
                  </wp:positionV>
                  <wp:extent cx="1014984" cy="913528"/>
                  <wp:effectExtent l="0" t="0" r="0" b="1270"/>
                  <wp:wrapTopAndBottom/>
                  <wp:docPr id="726536089" name="Picture 726536089"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36089" name="Picture 726536089" descr="A black and white logo&#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014984" cy="9135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DB9">
              <w:rPr>
                <w:sz w:val="20"/>
                <w:szCs w:val="20"/>
              </w:rPr>
              <w:t>QCS Circular logomark, black and white</w:t>
            </w:r>
          </w:p>
        </w:tc>
        <w:tc>
          <w:tcPr>
            <w:tcW w:w="3396" w:type="dxa"/>
            <w:vAlign w:val="center"/>
          </w:tcPr>
          <w:p w14:paraId="4B473E12" w14:textId="77777777" w:rsidR="00CB6F53" w:rsidRPr="00643DB9" w:rsidRDefault="00CB6F53" w:rsidP="000E538E">
            <w:pPr>
              <w:spacing w:after="0"/>
              <w:jc w:val="center"/>
              <w:rPr>
                <w:sz w:val="20"/>
                <w:szCs w:val="20"/>
              </w:rPr>
            </w:pPr>
            <w:r w:rsidRPr="00643DB9">
              <w:rPr>
                <w:noProof/>
                <w:sz w:val="20"/>
                <w:szCs w:val="20"/>
              </w:rPr>
              <w:drawing>
                <wp:inline distT="0" distB="0" distL="0" distR="0" wp14:anchorId="29F438F5" wp14:editId="1939E686">
                  <wp:extent cx="2011680" cy="470906"/>
                  <wp:effectExtent l="0" t="0" r="7620" b="5715"/>
                  <wp:docPr id="1334840344" name="Picture 1334840344" descr="G:\2017\QCS\170510 QCS Cert Manual -new logos\QCS-MainLogomar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11680" cy="470906"/>
                          </a:xfrm>
                          <a:prstGeom prst="rect">
                            <a:avLst/>
                          </a:prstGeom>
                        </pic:spPr>
                      </pic:pic>
                    </a:graphicData>
                  </a:graphic>
                </wp:inline>
              </w:drawing>
            </w:r>
            <w:r w:rsidRPr="00643DB9">
              <w:rPr>
                <w:sz w:val="20"/>
                <w:szCs w:val="20"/>
              </w:rPr>
              <w:t>QCS Main logomark, color</w:t>
            </w:r>
          </w:p>
        </w:tc>
        <w:tc>
          <w:tcPr>
            <w:tcW w:w="3401" w:type="dxa"/>
            <w:vAlign w:val="center"/>
          </w:tcPr>
          <w:p w14:paraId="07252770" w14:textId="77777777" w:rsidR="00CB6F53" w:rsidRPr="00643DB9" w:rsidRDefault="00CB6F53" w:rsidP="000E538E">
            <w:pPr>
              <w:spacing w:after="0"/>
              <w:jc w:val="center"/>
              <w:rPr>
                <w:sz w:val="20"/>
                <w:szCs w:val="20"/>
              </w:rPr>
            </w:pPr>
            <w:r w:rsidRPr="00643DB9">
              <w:rPr>
                <w:noProof/>
                <w:sz w:val="20"/>
                <w:szCs w:val="20"/>
              </w:rPr>
              <w:drawing>
                <wp:inline distT="0" distB="0" distL="0" distR="0" wp14:anchorId="5D4D5C26" wp14:editId="7BD503DB">
                  <wp:extent cx="2008275" cy="470906"/>
                  <wp:effectExtent l="0" t="0" r="0" b="5715"/>
                  <wp:docPr id="1405453891" name="Picture 1405453891" descr="A black letter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53891" name="Picture 1405453891" descr="A black letter on a white background&#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08275" cy="470906"/>
                          </a:xfrm>
                          <a:prstGeom prst="rect">
                            <a:avLst/>
                          </a:prstGeom>
                        </pic:spPr>
                      </pic:pic>
                    </a:graphicData>
                  </a:graphic>
                </wp:inline>
              </w:drawing>
            </w:r>
            <w:r w:rsidRPr="00643DB9">
              <w:rPr>
                <w:sz w:val="20"/>
                <w:szCs w:val="20"/>
              </w:rPr>
              <w:t>QCS Main logomark, black and white</w:t>
            </w:r>
          </w:p>
        </w:tc>
      </w:tr>
      <w:tr w:rsidR="00CB6F53" w14:paraId="5DD2F903" w14:textId="77777777" w:rsidTr="004764D1">
        <w:trPr>
          <w:trHeight w:val="1728"/>
          <w:jc w:val="center"/>
        </w:trPr>
        <w:tc>
          <w:tcPr>
            <w:tcW w:w="3396" w:type="dxa"/>
            <w:vAlign w:val="center"/>
          </w:tcPr>
          <w:p w14:paraId="772AD34F" w14:textId="77777777" w:rsidR="00CB6F53" w:rsidRPr="00643DB9" w:rsidRDefault="00CB6F53" w:rsidP="000E538E">
            <w:pPr>
              <w:spacing w:after="0"/>
              <w:jc w:val="center"/>
              <w:rPr>
                <w:rFonts w:eastAsia="Calibri"/>
                <w:noProof/>
                <w:sz w:val="20"/>
                <w:szCs w:val="20"/>
              </w:rPr>
            </w:pPr>
            <w:r w:rsidRPr="00643DB9">
              <w:rPr>
                <w:noProof/>
                <w:sz w:val="20"/>
                <w:szCs w:val="20"/>
              </w:rPr>
              <w:drawing>
                <wp:inline distT="0" distB="0" distL="0" distR="0" wp14:anchorId="3601D189" wp14:editId="024B38FA">
                  <wp:extent cx="2011680" cy="770387"/>
                  <wp:effectExtent l="0" t="0" r="7620" b="0"/>
                  <wp:docPr id="1206039869" name="Picture 1206039869" descr="G:\2017\QCS\170510 QCS Cert Manual -new logos\QCS-Secondary-Logomar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11680" cy="770387"/>
                          </a:xfrm>
                          <a:prstGeom prst="rect">
                            <a:avLst/>
                          </a:prstGeom>
                        </pic:spPr>
                      </pic:pic>
                    </a:graphicData>
                  </a:graphic>
                </wp:inline>
              </w:drawing>
            </w:r>
          </w:p>
          <w:p w14:paraId="40F96879" w14:textId="77777777" w:rsidR="00CB6F53" w:rsidRPr="00643DB9" w:rsidRDefault="00CB6F53" w:rsidP="000E538E">
            <w:pPr>
              <w:spacing w:after="0"/>
              <w:jc w:val="center"/>
              <w:rPr>
                <w:rFonts w:eastAsia="Calibri"/>
                <w:noProof/>
                <w:sz w:val="20"/>
                <w:szCs w:val="20"/>
              </w:rPr>
            </w:pPr>
            <w:r w:rsidRPr="00643DB9">
              <w:rPr>
                <w:rFonts w:eastAsia="Calibri"/>
                <w:noProof/>
                <w:sz w:val="20"/>
                <w:szCs w:val="20"/>
              </w:rPr>
              <w:t>QCS Secondary Aquaponics logomark, color</w:t>
            </w:r>
          </w:p>
        </w:tc>
        <w:tc>
          <w:tcPr>
            <w:tcW w:w="3396" w:type="dxa"/>
            <w:vAlign w:val="center"/>
          </w:tcPr>
          <w:p w14:paraId="3B29BDA7" w14:textId="77777777" w:rsidR="00CB6F53" w:rsidRPr="00643DB9" w:rsidRDefault="00CB6F53" w:rsidP="000E538E">
            <w:pPr>
              <w:spacing w:after="0"/>
              <w:jc w:val="center"/>
              <w:rPr>
                <w:rFonts w:eastAsia="Calibri"/>
                <w:noProof/>
                <w:sz w:val="20"/>
                <w:szCs w:val="20"/>
              </w:rPr>
            </w:pPr>
            <w:r w:rsidRPr="00643DB9">
              <w:rPr>
                <w:noProof/>
                <w:sz w:val="20"/>
                <w:szCs w:val="20"/>
              </w:rPr>
              <w:drawing>
                <wp:inline distT="0" distB="0" distL="0" distR="0" wp14:anchorId="1567EABF" wp14:editId="4EA56A71">
                  <wp:extent cx="2010135" cy="770387"/>
                  <wp:effectExtent l="0" t="0" r="9525" b="0"/>
                  <wp:docPr id="455551315" name="Picture 45555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53687" name="Picture 117055368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010135" cy="770387"/>
                          </a:xfrm>
                          <a:prstGeom prst="rect">
                            <a:avLst/>
                          </a:prstGeom>
                        </pic:spPr>
                      </pic:pic>
                    </a:graphicData>
                  </a:graphic>
                </wp:inline>
              </w:drawing>
            </w:r>
            <w:r w:rsidRPr="00643DB9">
              <w:rPr>
                <w:rFonts w:eastAsia="Calibri"/>
                <w:noProof/>
                <w:sz w:val="20"/>
                <w:szCs w:val="20"/>
              </w:rPr>
              <w:t>QCS Secondary Aquaponics logomark, black and white</w:t>
            </w:r>
          </w:p>
        </w:tc>
        <w:tc>
          <w:tcPr>
            <w:tcW w:w="3401" w:type="dxa"/>
            <w:shd w:val="clear" w:color="auto" w:fill="767171" w:themeFill="background2" w:themeFillShade="80"/>
            <w:vAlign w:val="center"/>
          </w:tcPr>
          <w:p w14:paraId="4B5D8563" w14:textId="77777777" w:rsidR="00CB6F53" w:rsidRPr="007B5CC7" w:rsidRDefault="00CB6F53" w:rsidP="000E538E">
            <w:pPr>
              <w:spacing w:after="0"/>
              <w:jc w:val="center"/>
              <w:rPr>
                <w:color w:val="FFFFFF" w:themeColor="background1"/>
                <w:sz w:val="20"/>
                <w:szCs w:val="20"/>
              </w:rPr>
            </w:pPr>
            <w:r w:rsidRPr="007B5CC7">
              <w:rPr>
                <w:rFonts w:eastAsia="Calibri"/>
                <w:noProof/>
                <w:color w:val="FFFFFF" w:themeColor="background1"/>
                <w:sz w:val="20"/>
                <w:szCs w:val="20"/>
              </w:rPr>
              <w:drawing>
                <wp:inline distT="0" distB="0" distL="0" distR="0" wp14:anchorId="3AF14EB6" wp14:editId="566577E7">
                  <wp:extent cx="2011680" cy="931477"/>
                  <wp:effectExtent l="0" t="0" r="0" b="0"/>
                  <wp:docPr id="1997054317"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36138" name="Picture 1" descr="A black and white logo&#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11680" cy="931477"/>
                          </a:xfrm>
                          <a:prstGeom prst="rect">
                            <a:avLst/>
                          </a:prstGeom>
                        </pic:spPr>
                      </pic:pic>
                    </a:graphicData>
                  </a:graphic>
                </wp:inline>
              </w:drawing>
            </w:r>
            <w:r w:rsidRPr="007B5CC7">
              <w:rPr>
                <w:color w:val="FFFFFF" w:themeColor="background1"/>
                <w:sz w:val="20"/>
                <w:szCs w:val="20"/>
              </w:rPr>
              <w:t xml:space="preserve">QCS Main logomark, white </w:t>
            </w:r>
            <w:r w:rsidRPr="007B5CC7">
              <w:rPr>
                <w:color w:val="FFFFFF" w:themeColor="background1"/>
                <w:sz w:val="20"/>
                <w:szCs w:val="20"/>
              </w:rPr>
              <w:br/>
              <w:t xml:space="preserve">(contrasting background) </w:t>
            </w:r>
          </w:p>
        </w:tc>
      </w:tr>
    </w:tbl>
    <w:p w14:paraId="0B6C09D2" w14:textId="77777777" w:rsidR="00CF204E" w:rsidRPr="000F66E1" w:rsidRDefault="00CF204E" w:rsidP="00CB6F53">
      <w:pPr>
        <w:spacing w:before="120"/>
        <w:rPr>
          <w:rFonts w:eastAsia="Calibri"/>
        </w:rPr>
      </w:pPr>
      <w:r w:rsidRPr="000F66E1">
        <w:rPr>
          <w:rFonts w:eastAsia="Calibri"/>
        </w:rPr>
        <w:t>All organic products certified by QCS, both in the NOP and Inte</w:t>
      </w:r>
      <w:r w:rsidR="000974DB" w:rsidRPr="000F66E1">
        <w:rPr>
          <w:rFonts w:eastAsia="Calibri"/>
        </w:rPr>
        <w:t xml:space="preserve">rnational </w:t>
      </w:r>
      <w:r w:rsidRPr="000F66E1">
        <w:rPr>
          <w:rFonts w:eastAsia="Calibri"/>
        </w:rPr>
        <w:t xml:space="preserve">programs may be identified by one of the official QCS logos. Certified entities receive numbered certificates of certification embossed with the official QCS logo. Logos may appear: </w:t>
      </w:r>
    </w:p>
    <w:p w14:paraId="4AC17C01" w14:textId="77777777" w:rsidR="00CF204E" w:rsidRPr="000F66E1" w:rsidRDefault="00775063" w:rsidP="00F27814">
      <w:pPr>
        <w:rPr>
          <w:rFonts w:eastAsia="Calibri"/>
        </w:rPr>
      </w:pPr>
      <w:r w:rsidRPr="000F66E1">
        <w:rPr>
          <w:rFonts w:eastAsia="Calibri"/>
        </w:rPr>
        <w:lastRenderedPageBreak/>
        <w:t xml:space="preserve">a) </w:t>
      </w:r>
      <w:r w:rsidR="00CF204E" w:rsidRPr="000F66E1">
        <w:rPr>
          <w:rFonts w:eastAsia="Calibri"/>
        </w:rPr>
        <w:t>Where practical, on the individual product (such as with watermelons and cantaloupes).</w:t>
      </w:r>
    </w:p>
    <w:p w14:paraId="7BBF0D79" w14:textId="77777777" w:rsidR="00775063" w:rsidRPr="000F66E1" w:rsidRDefault="00775063" w:rsidP="00F27814">
      <w:pPr>
        <w:rPr>
          <w:rFonts w:eastAsia="Calibri"/>
        </w:rPr>
      </w:pPr>
      <w:r w:rsidRPr="000F66E1">
        <w:rPr>
          <w:rFonts w:eastAsia="Calibri"/>
        </w:rPr>
        <w:t xml:space="preserve">b) </w:t>
      </w:r>
      <w:r w:rsidR="00CF204E" w:rsidRPr="000F66E1">
        <w:rPr>
          <w:rFonts w:eastAsia="Calibri"/>
        </w:rPr>
        <w:t>On the individual marketed packaging unit (such as blueberry, strawberry containers, bagged products, juice cartons, and jars.)</w:t>
      </w:r>
    </w:p>
    <w:p w14:paraId="6B74D65D" w14:textId="77777777" w:rsidR="00CF204E" w:rsidRPr="000F66E1" w:rsidRDefault="00775063" w:rsidP="00F27814">
      <w:pPr>
        <w:rPr>
          <w:rFonts w:eastAsia="Calibri"/>
          <w:bCs/>
          <w:spacing w:val="-3"/>
        </w:rPr>
      </w:pPr>
      <w:r w:rsidRPr="000F66E1">
        <w:rPr>
          <w:rFonts w:eastAsia="Calibri"/>
        </w:rPr>
        <w:t xml:space="preserve">c) </w:t>
      </w:r>
      <w:r w:rsidR="00CF204E" w:rsidRPr="000F66E1">
        <w:rPr>
          <w:rFonts w:eastAsia="Calibri"/>
        </w:rPr>
        <w:t>Where sold in bulk, the display may be identified with the QCS logo.</w:t>
      </w:r>
    </w:p>
    <w:p w14:paraId="39614C02" w14:textId="77777777" w:rsidR="00CF204E" w:rsidRPr="000F66E1" w:rsidRDefault="006F407E" w:rsidP="003F0431">
      <w:pPr>
        <w:pStyle w:val="Heading2"/>
      </w:pPr>
      <w:r w:rsidRPr="000F66E1">
        <w:t xml:space="preserve">Logo </w:t>
      </w:r>
      <w:r w:rsidR="00CF204E" w:rsidRPr="000F66E1">
        <w:t xml:space="preserve">Use by </w:t>
      </w:r>
      <w:r w:rsidR="00CF204E" w:rsidRPr="00B66325">
        <w:t>third</w:t>
      </w:r>
      <w:r w:rsidR="00CF204E" w:rsidRPr="000F66E1">
        <w:t xml:space="preserve"> parties</w:t>
      </w:r>
    </w:p>
    <w:p w14:paraId="64ADC842" w14:textId="2C66AD5C" w:rsidR="00CF204E" w:rsidRPr="000F66E1" w:rsidRDefault="00CF204E" w:rsidP="00F27814">
      <w:pPr>
        <w:rPr>
          <w:rFonts w:eastAsia="Times New Roman"/>
        </w:rPr>
      </w:pPr>
      <w:r w:rsidRPr="000F66E1">
        <w:rPr>
          <w:rFonts w:eastAsia="Times New Roman"/>
        </w:rPr>
        <w:t>Although only a certified entity has the right to use the logo or name</w:t>
      </w:r>
      <w:r w:rsidR="00183E1B">
        <w:rPr>
          <w:rFonts w:eastAsia="Times New Roman"/>
        </w:rPr>
        <w:t>,</w:t>
      </w:r>
      <w:r w:rsidRPr="000F66E1">
        <w:rPr>
          <w:rFonts w:eastAsia="Times New Roman"/>
        </w:rPr>
        <w:t xml:space="preserve"> that permission extends to signs and advertisements used to promote QCS certified products for sale by third parties. The certified party must make sure the following conditions are met:</w:t>
      </w:r>
    </w:p>
    <w:p w14:paraId="79E87C84" w14:textId="77777777" w:rsidR="00C478E1" w:rsidRPr="000F66E1" w:rsidRDefault="00CF204E" w:rsidP="00F27814">
      <w:pPr>
        <w:pStyle w:val="ListParagraph"/>
        <w:numPr>
          <w:ilvl w:val="0"/>
          <w:numId w:val="30"/>
        </w:numPr>
        <w:rPr>
          <w:rFonts w:eastAsia="Calibri"/>
        </w:rPr>
      </w:pPr>
      <w:r w:rsidRPr="000F66E1">
        <w:rPr>
          <w:rFonts w:eastAsia="Calibri"/>
        </w:rPr>
        <w:t>Any sign that displays the logo or name must be specific to an item or a group of items that is QCS certified.</w:t>
      </w:r>
    </w:p>
    <w:p w14:paraId="66FDCD69" w14:textId="77777777" w:rsidR="00CF204E" w:rsidRPr="000F66E1" w:rsidRDefault="00CF204E" w:rsidP="00F27814">
      <w:pPr>
        <w:pStyle w:val="ListParagraph"/>
        <w:numPr>
          <w:ilvl w:val="0"/>
          <w:numId w:val="30"/>
        </w:numPr>
        <w:rPr>
          <w:rFonts w:eastAsia="Calibri"/>
        </w:rPr>
      </w:pPr>
      <w:r w:rsidRPr="000F66E1">
        <w:rPr>
          <w:rFonts w:eastAsia="Calibri"/>
        </w:rPr>
        <w:t>Any advertisement used by a third party may only use the logo or name in such a way as to clearly refer to items that are QCS certified and only to those items.</w:t>
      </w:r>
    </w:p>
    <w:p w14:paraId="31BE1FEB" w14:textId="274730D1" w:rsidR="000974DB" w:rsidRPr="000F66E1" w:rsidRDefault="00CF204E" w:rsidP="00B66325">
      <w:r w:rsidRPr="000F66E1">
        <w:t xml:space="preserve">Entities certified by QCS may choose to use the logo of Florida Certified Organic Growers and Consumers, Inc. (FOG). </w:t>
      </w:r>
      <w:bookmarkStart w:id="82" w:name="_Toc424898862"/>
      <w:bookmarkStart w:id="83" w:name="_Toc424899253"/>
    </w:p>
    <w:p w14:paraId="294BD806" w14:textId="65788383" w:rsidR="00CF204E" w:rsidRPr="003F0431" w:rsidRDefault="00CF204E" w:rsidP="003F0431">
      <w:pPr>
        <w:pStyle w:val="Heading3"/>
      </w:pPr>
      <w:bookmarkStart w:id="84" w:name="_Toc500935038"/>
      <w:r w:rsidRPr="003F0431">
        <w:rPr>
          <w:rStyle w:val="Heading2Char"/>
          <w:rFonts w:eastAsia="Calibri" w:cstheme="minorBidi"/>
          <w:b/>
          <w:smallCaps w:val="0"/>
          <w:sz w:val="24"/>
          <w:szCs w:val="22"/>
          <w:u w:val="none"/>
        </w:rPr>
        <w:t>USDA Logo</w:t>
      </w:r>
      <w:bookmarkEnd w:id="84"/>
      <w:r w:rsidRPr="003F0431">
        <w:footnoteReference w:id="6"/>
      </w:r>
      <w:bookmarkEnd w:id="82"/>
      <w:bookmarkEnd w:id="83"/>
      <w:r w:rsidRPr="003F0431">
        <w:t xml:space="preserve"> </w:t>
      </w:r>
    </w:p>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520"/>
        <w:gridCol w:w="2520"/>
        <w:gridCol w:w="2520"/>
      </w:tblGrid>
      <w:tr w:rsidR="00930E0F" w:rsidRPr="000F66E1" w14:paraId="3251B514" w14:textId="77777777" w:rsidTr="00607252">
        <w:trPr>
          <w:trHeight w:val="2448"/>
          <w:jc w:val="center"/>
        </w:trPr>
        <w:tc>
          <w:tcPr>
            <w:tcW w:w="2520" w:type="dxa"/>
            <w:vAlign w:val="center"/>
          </w:tcPr>
          <w:p w14:paraId="6E64FE83" w14:textId="24A6721E" w:rsidR="000A14C2" w:rsidRPr="00F523EF" w:rsidRDefault="000A14C2" w:rsidP="00607252">
            <w:pPr>
              <w:jc w:val="center"/>
              <w:rPr>
                <w:rFonts w:eastAsia="Times New Roman"/>
                <w:sz w:val="20"/>
                <w:szCs w:val="20"/>
              </w:rPr>
            </w:pPr>
            <w:r w:rsidRPr="00F523EF">
              <w:rPr>
                <w:noProof/>
                <w:sz w:val="20"/>
                <w:szCs w:val="20"/>
              </w:rPr>
              <w:drawing>
                <wp:inline distT="0" distB="0" distL="0" distR="0" wp14:anchorId="2074B57A" wp14:editId="3615EDA9">
                  <wp:extent cx="1143000" cy="1143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68BAD66F" w14:textId="157E8485" w:rsidR="001D40DD" w:rsidRPr="00F523EF" w:rsidRDefault="00073FF9" w:rsidP="00607252">
            <w:pPr>
              <w:jc w:val="center"/>
              <w:rPr>
                <w:rFonts w:eastAsia="Times New Roman"/>
                <w:sz w:val="20"/>
                <w:szCs w:val="20"/>
              </w:rPr>
            </w:pPr>
            <w:r w:rsidRPr="00F523EF">
              <w:rPr>
                <w:rFonts w:eastAsia="Times New Roman"/>
                <w:sz w:val="20"/>
                <w:szCs w:val="20"/>
              </w:rPr>
              <w:t>USDA Four Colo Seal</w:t>
            </w:r>
            <w:r w:rsidR="00AF7B21" w:rsidRPr="00F523EF">
              <w:rPr>
                <w:rFonts w:eastAsia="Times New Roman"/>
                <w:sz w:val="20"/>
                <w:szCs w:val="20"/>
              </w:rPr>
              <w:t>, No Symbol</w:t>
            </w:r>
          </w:p>
        </w:tc>
        <w:tc>
          <w:tcPr>
            <w:tcW w:w="2520" w:type="dxa"/>
            <w:vAlign w:val="center"/>
          </w:tcPr>
          <w:p w14:paraId="015A8C60" w14:textId="2F9AF0FC" w:rsidR="001D40DD" w:rsidRPr="00F523EF" w:rsidRDefault="00142AF1" w:rsidP="00607252">
            <w:pPr>
              <w:jc w:val="center"/>
              <w:rPr>
                <w:rFonts w:eastAsia="Times New Roman"/>
                <w:sz w:val="20"/>
                <w:szCs w:val="20"/>
              </w:rPr>
            </w:pPr>
            <w:r w:rsidRPr="00F523EF">
              <w:rPr>
                <w:noProof/>
                <w:sz w:val="20"/>
                <w:szCs w:val="20"/>
              </w:rPr>
              <w:drawing>
                <wp:inline distT="0" distB="0" distL="0" distR="0" wp14:anchorId="089E1342" wp14:editId="0C3A1765">
                  <wp:extent cx="1143000" cy="1143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62C15D87" w14:textId="1599D683" w:rsidR="000A14C2" w:rsidRPr="00F523EF" w:rsidRDefault="00A84F60" w:rsidP="00607252">
            <w:pPr>
              <w:jc w:val="center"/>
              <w:rPr>
                <w:rFonts w:eastAsia="Times New Roman"/>
                <w:sz w:val="20"/>
                <w:szCs w:val="20"/>
              </w:rPr>
            </w:pPr>
            <w:r w:rsidRPr="00F523EF">
              <w:rPr>
                <w:rFonts w:eastAsia="Times New Roman"/>
                <w:sz w:val="20"/>
                <w:szCs w:val="20"/>
              </w:rPr>
              <w:t>USDA Four Color Seal, with Symbol</w:t>
            </w:r>
          </w:p>
        </w:tc>
        <w:tc>
          <w:tcPr>
            <w:tcW w:w="2520" w:type="dxa"/>
            <w:vAlign w:val="center"/>
          </w:tcPr>
          <w:p w14:paraId="6BE2C352" w14:textId="74B46E8A" w:rsidR="001D40DD" w:rsidRPr="00F523EF" w:rsidRDefault="00930E0F" w:rsidP="00607252">
            <w:pPr>
              <w:jc w:val="center"/>
              <w:rPr>
                <w:rFonts w:eastAsia="Times New Roman"/>
                <w:sz w:val="20"/>
                <w:szCs w:val="20"/>
              </w:rPr>
            </w:pPr>
            <w:r w:rsidRPr="00F523EF">
              <w:rPr>
                <w:noProof/>
                <w:sz w:val="20"/>
                <w:szCs w:val="20"/>
              </w:rPr>
              <w:drawing>
                <wp:inline distT="0" distB="0" distL="0" distR="0" wp14:anchorId="443EBC74" wp14:editId="0C83DBE0">
                  <wp:extent cx="1143000" cy="1143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2F2DF1E4" w14:textId="41DE9BE2" w:rsidR="000A14C2" w:rsidRPr="00F523EF" w:rsidRDefault="00A84F60" w:rsidP="00607252">
            <w:pPr>
              <w:jc w:val="center"/>
              <w:rPr>
                <w:rFonts w:eastAsia="Times New Roman"/>
                <w:sz w:val="20"/>
                <w:szCs w:val="20"/>
              </w:rPr>
            </w:pPr>
            <w:r w:rsidRPr="00F523EF">
              <w:rPr>
                <w:rFonts w:eastAsia="Times New Roman"/>
                <w:sz w:val="20"/>
                <w:szCs w:val="20"/>
              </w:rPr>
              <w:t xml:space="preserve">USDA </w:t>
            </w:r>
            <w:r w:rsidR="00142AF1" w:rsidRPr="00F523EF">
              <w:rPr>
                <w:rFonts w:eastAsia="Times New Roman"/>
                <w:sz w:val="20"/>
                <w:szCs w:val="20"/>
              </w:rPr>
              <w:t>B &amp; W Seal, No Symbol</w:t>
            </w:r>
          </w:p>
        </w:tc>
        <w:tc>
          <w:tcPr>
            <w:tcW w:w="2520" w:type="dxa"/>
            <w:vAlign w:val="center"/>
          </w:tcPr>
          <w:p w14:paraId="63372538" w14:textId="08890231" w:rsidR="001D40DD" w:rsidRPr="00F523EF" w:rsidRDefault="007C75A3" w:rsidP="00607252">
            <w:pPr>
              <w:jc w:val="center"/>
              <w:rPr>
                <w:rFonts w:eastAsia="Times New Roman"/>
                <w:sz w:val="20"/>
                <w:szCs w:val="20"/>
              </w:rPr>
            </w:pPr>
            <w:r w:rsidRPr="00F523EF">
              <w:rPr>
                <w:rFonts w:eastAsia="Times New Roman"/>
                <w:noProof/>
                <w:sz w:val="20"/>
                <w:szCs w:val="20"/>
              </w:rPr>
              <w:drawing>
                <wp:inline distT="0" distB="0" distL="0" distR="0" wp14:anchorId="558D3AC3" wp14:editId="6905527B">
                  <wp:extent cx="1143000" cy="1143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10A5763F" w14:textId="74981644" w:rsidR="000A14C2" w:rsidRPr="00F523EF" w:rsidRDefault="00142AF1" w:rsidP="00607252">
            <w:pPr>
              <w:jc w:val="center"/>
              <w:rPr>
                <w:rFonts w:eastAsia="Times New Roman"/>
                <w:sz w:val="20"/>
                <w:szCs w:val="20"/>
              </w:rPr>
            </w:pPr>
            <w:r w:rsidRPr="00F523EF">
              <w:rPr>
                <w:rFonts w:eastAsia="Times New Roman"/>
                <w:sz w:val="20"/>
                <w:szCs w:val="20"/>
              </w:rPr>
              <w:t>USDA B &amp; W Seal, with Symbol</w:t>
            </w:r>
          </w:p>
        </w:tc>
      </w:tr>
    </w:tbl>
    <w:p w14:paraId="5DAB3459" w14:textId="022FDB85" w:rsidR="00CF204E" w:rsidRPr="000F66E1" w:rsidRDefault="00CF204E" w:rsidP="00F27814">
      <w:pPr>
        <w:rPr>
          <w:rFonts w:eastAsia="Times New Roman" w:cs="Times New Roman"/>
        </w:rPr>
      </w:pPr>
      <w:r w:rsidRPr="000F66E1">
        <w:rPr>
          <w:rFonts w:eastAsia="Times New Roman"/>
        </w:rPr>
        <w:t>For labeling and product composition provisions, QCS clients must comply with subpart D Labels, Labeling and Market Information of the USDA AMS Federal Register (7 CFR Part 205) National Organic Program’s Final Rule. Subpart D describes the relevant usages of seals per category of certification and organic product compositions. All clients granted QCS organic certification to the USDA NOP regulation receive the privilege to use the USDA and/or QCS seals. Certified operations may use the USDA logo</w:t>
      </w:r>
      <w:r w:rsidR="00A94C92" w:rsidRPr="000F66E1">
        <w:rPr>
          <w:rFonts w:eastAsia="Times New Roman"/>
        </w:rPr>
        <w:t>, with or without the registration mark ®</w:t>
      </w:r>
      <w:r w:rsidR="00B25584" w:rsidRPr="000F66E1">
        <w:rPr>
          <w:rFonts w:eastAsia="Times New Roman"/>
        </w:rPr>
        <w:t>,</w:t>
      </w:r>
      <w:r w:rsidRPr="000F66E1">
        <w:rPr>
          <w:rFonts w:eastAsia="Times New Roman"/>
        </w:rPr>
        <w:t xml:space="preserve"> on certified products.</w:t>
      </w:r>
      <w:r w:rsidR="009401D5">
        <w:rPr>
          <w:rFonts w:eastAsia="Times New Roman"/>
        </w:rPr>
        <w:t xml:space="preserve"> </w:t>
      </w:r>
    </w:p>
    <w:p w14:paraId="66ADAF56" w14:textId="74A1F352" w:rsidR="00903FA8" w:rsidRPr="003F0431" w:rsidRDefault="00CF204E" w:rsidP="003F0431">
      <w:pPr>
        <w:pStyle w:val="Heading4"/>
      </w:pPr>
      <w:bookmarkStart w:id="85" w:name="ISO134"/>
      <w:bookmarkEnd w:id="85"/>
      <w:r w:rsidRPr="003F0431">
        <w:rPr>
          <w:rStyle w:val="Heading3Char"/>
          <w:rFonts w:eastAsiaTheme="majorEastAsia"/>
          <w:b w:val="0"/>
        </w:rPr>
        <w:t>US</w:t>
      </w:r>
      <w:r w:rsidR="00CB6C43" w:rsidRPr="003F0431">
        <w:rPr>
          <w:rStyle w:val="Heading3Char"/>
          <w:rFonts w:eastAsiaTheme="majorEastAsia"/>
          <w:b w:val="0"/>
        </w:rPr>
        <w:t>-</w:t>
      </w:r>
      <w:r w:rsidRPr="003F0431">
        <w:rPr>
          <w:rStyle w:val="Heading3Char"/>
          <w:rFonts w:eastAsiaTheme="majorEastAsia"/>
          <w:b w:val="0"/>
        </w:rPr>
        <w:t xml:space="preserve">EU </w:t>
      </w:r>
      <w:r w:rsidR="00CB6C43" w:rsidRPr="003F0431">
        <w:rPr>
          <w:rStyle w:val="Heading3Char"/>
          <w:rFonts w:eastAsiaTheme="majorEastAsia"/>
          <w:b w:val="0"/>
        </w:rPr>
        <w:t>Organic Equivalence</w:t>
      </w:r>
      <w:r w:rsidRPr="003F0431">
        <w:rPr>
          <w:rStyle w:val="Heading3Char"/>
          <w:rFonts w:eastAsiaTheme="majorEastAsia"/>
          <w:b w:val="0"/>
        </w:rPr>
        <w:t xml:space="preserve"> Labeling</w:t>
      </w:r>
      <w:r w:rsidR="00035F64" w:rsidRPr="003F0431">
        <w:rPr>
          <w:rStyle w:val="Heading3Char"/>
          <w:rFonts w:eastAsiaTheme="majorEastAsia"/>
          <w:b w:val="0"/>
        </w:rPr>
        <w:t xml:space="preserve"> </w:t>
      </w:r>
    </w:p>
    <w:p w14:paraId="32FDD4B3" w14:textId="5FE129CC" w:rsidR="00CF204E" w:rsidRPr="000F66E1" w:rsidRDefault="00CF204E" w:rsidP="00F27814">
      <w:pPr>
        <w:rPr>
          <w:rFonts w:eastAsia="Calibri"/>
        </w:rPr>
      </w:pPr>
      <w:r w:rsidRPr="000F66E1">
        <w:rPr>
          <w:rFonts w:eastAsia="Calibri"/>
          <w:bCs/>
        </w:rPr>
        <w:t>Labels</w:t>
      </w:r>
      <w:r w:rsidRPr="000F66E1">
        <w:rPr>
          <w:rFonts w:eastAsia="Calibri"/>
          <w:iCs/>
        </w:rPr>
        <w:t xml:space="preserve"> or r</w:t>
      </w:r>
      <w:r w:rsidRPr="000F66E1">
        <w:rPr>
          <w:rFonts w:eastAsia="Calibri"/>
        </w:rPr>
        <w:t>etail products must include the code that the EU has assigned to QCS. This code is:</w:t>
      </w:r>
      <w:r w:rsidR="001E0B37" w:rsidRPr="000F66E1">
        <w:rPr>
          <w:rFonts w:eastAsia="Calibri"/>
        </w:rPr>
        <w:t xml:space="preserve"> </w:t>
      </w:r>
      <w:r w:rsidRPr="000F66E1">
        <w:rPr>
          <w:rFonts w:eastAsia="Calibri"/>
          <w:b/>
        </w:rPr>
        <w:t>US-ORG-051</w:t>
      </w:r>
      <w:r w:rsidR="00C478E1" w:rsidRPr="000F66E1">
        <w:rPr>
          <w:rFonts w:eastAsia="Calibri"/>
          <w:b/>
        </w:rPr>
        <w:t>.</w:t>
      </w:r>
      <w:r w:rsidR="00903FA8">
        <w:rPr>
          <w:rFonts w:eastAsia="Calibri"/>
        </w:rPr>
        <w:t xml:space="preserve"> </w:t>
      </w:r>
      <w:r w:rsidRPr="000F66E1">
        <w:rPr>
          <w:rFonts w:eastAsia="Calibri"/>
        </w:rPr>
        <w:t xml:space="preserve">Labels or stickers may also include the name of the U.S. certifying agent. </w:t>
      </w:r>
    </w:p>
    <w:p w14:paraId="76AFC92A" w14:textId="2DAC6FA5" w:rsidR="00CF204E" w:rsidRPr="000F66E1" w:rsidRDefault="00CF204E" w:rsidP="00F27814">
      <w:pPr>
        <w:rPr>
          <w:rFonts w:eastAsia="Calibri"/>
        </w:rPr>
      </w:pPr>
      <w:r w:rsidRPr="000F66E1">
        <w:rPr>
          <w:rFonts w:eastAsia="Calibri"/>
          <w:u w:val="single"/>
        </w:rPr>
        <w:t>Organic products.</w:t>
      </w:r>
      <w:r w:rsidR="009401D5">
        <w:rPr>
          <w:rFonts w:eastAsia="Calibri"/>
        </w:rPr>
        <w:t xml:space="preserve"> </w:t>
      </w:r>
      <w:r w:rsidRPr="000F66E1">
        <w:rPr>
          <w:rFonts w:eastAsia="Calibri"/>
        </w:rPr>
        <w:t xml:space="preserve">Products certified as “organic” in the U.S. and meet the terms of the arrangement listed above may be sold as “organic” in the EU. Products may include the EU organic logo and/or the USDA organic </w:t>
      </w:r>
      <w:r w:rsidR="00796A31" w:rsidRPr="000F66E1">
        <w:rPr>
          <w:rFonts w:eastAsia="Calibri"/>
        </w:rPr>
        <w:t>seal.</w:t>
      </w:r>
    </w:p>
    <w:p w14:paraId="3FE363B1" w14:textId="29DB457D" w:rsidR="00CF204E" w:rsidRPr="000F66E1" w:rsidRDefault="00CF204E" w:rsidP="00F27814">
      <w:pPr>
        <w:rPr>
          <w:rFonts w:eastAsia="Calibri"/>
        </w:rPr>
      </w:pPr>
      <w:r w:rsidRPr="000F66E1">
        <w:rPr>
          <w:rFonts w:eastAsia="Calibri"/>
          <w:u w:val="single"/>
        </w:rPr>
        <w:t>100% Organic Products.</w:t>
      </w:r>
      <w:r w:rsidRPr="000F66E1">
        <w:rPr>
          <w:rFonts w:eastAsia="Calibri"/>
        </w:rPr>
        <w:t xml:space="preserve"> The EU does not have a labeling category for 100% organic products.</w:t>
      </w:r>
      <w:r w:rsidR="009401D5">
        <w:rPr>
          <w:rFonts w:eastAsia="Calibri"/>
        </w:rPr>
        <w:t xml:space="preserve"> </w:t>
      </w:r>
      <w:r w:rsidRPr="000F66E1">
        <w:rPr>
          <w:rFonts w:eastAsia="Calibri"/>
        </w:rPr>
        <w:t xml:space="preserve">Products meeting the terms of the arrangement listed above may be labeled “organic” and include the EU organic logo and/or the USDA organic seal. </w:t>
      </w:r>
    </w:p>
    <w:p w14:paraId="1174647B" w14:textId="1567B05D" w:rsidR="00CF204E" w:rsidRPr="000F66E1" w:rsidRDefault="00CF204E" w:rsidP="00F27814">
      <w:pPr>
        <w:rPr>
          <w:rFonts w:eastAsia="Calibri"/>
        </w:rPr>
      </w:pPr>
      <w:r w:rsidRPr="000F66E1">
        <w:rPr>
          <w:rFonts w:eastAsia="Calibri"/>
        </w:rPr>
        <w:lastRenderedPageBreak/>
        <w:t>“</w:t>
      </w:r>
      <w:r w:rsidRPr="000F66E1">
        <w:rPr>
          <w:rFonts w:eastAsia="Calibri"/>
          <w:u w:val="single"/>
        </w:rPr>
        <w:t>Made with” organic products.</w:t>
      </w:r>
      <w:r w:rsidR="009401D5">
        <w:rPr>
          <w:rFonts w:eastAsia="Calibri"/>
          <w:u w:val="single"/>
        </w:rPr>
        <w:t xml:space="preserve"> </w:t>
      </w:r>
      <w:r w:rsidRPr="000F66E1">
        <w:rPr>
          <w:rFonts w:eastAsia="Calibri"/>
        </w:rPr>
        <w:t>The EU does not have a labeling category for “made with” organic products. For products containing less than 95% organic ingredients, a percentage statement of organic content may be displayed on the label.</w:t>
      </w:r>
      <w:r w:rsidR="009401D5">
        <w:rPr>
          <w:rFonts w:eastAsia="Calibri"/>
        </w:rPr>
        <w:t xml:space="preserve"> </w:t>
      </w:r>
      <w:r w:rsidRPr="000F66E1">
        <w:rPr>
          <w:rFonts w:eastAsia="Calibri"/>
        </w:rPr>
        <w:t>Products may not be labeled with the EU organic logo or the USDA or organic seal.</w:t>
      </w:r>
    </w:p>
    <w:p w14:paraId="49DEDAF7" w14:textId="69777125" w:rsidR="003F2828" w:rsidRPr="000F66E1" w:rsidRDefault="00CF204E" w:rsidP="00F27814">
      <w:pPr>
        <w:rPr>
          <w:rFonts w:eastAsia="Times New Roman"/>
        </w:rPr>
      </w:pPr>
      <w:r w:rsidRPr="000F66E1">
        <w:rPr>
          <w:rFonts w:eastAsia="Times New Roman"/>
          <w:u w:val="single"/>
        </w:rPr>
        <w:t>Bulk Products</w:t>
      </w:r>
      <w:r w:rsidR="00B23BCF" w:rsidRPr="000F66E1">
        <w:rPr>
          <w:rFonts w:eastAsia="Times New Roman"/>
          <w:u w:val="single"/>
        </w:rPr>
        <w:t>.</w:t>
      </w:r>
      <w:r w:rsidR="00B23BCF" w:rsidRPr="000F66E1">
        <w:rPr>
          <w:rFonts w:eastAsia="Times New Roman"/>
        </w:rPr>
        <w:t xml:space="preserve"> </w:t>
      </w:r>
      <w:r w:rsidRPr="000F66E1">
        <w:rPr>
          <w:rFonts w:eastAsia="Times New Roman"/>
        </w:rPr>
        <w:t>Lot number must be present that allows for a complete audit trail to verify the product’s integrity</w:t>
      </w:r>
      <w:r w:rsidR="004D4C2F" w:rsidRPr="000F66E1">
        <w:rPr>
          <w:rFonts w:eastAsia="Times New Roman"/>
        </w:rPr>
        <w:t>.</w:t>
      </w:r>
    </w:p>
    <w:p w14:paraId="00371054" w14:textId="3B91C1C7" w:rsidR="002C0309" w:rsidRPr="000F66E1" w:rsidRDefault="002C0309" w:rsidP="003F0431">
      <w:pPr>
        <w:pStyle w:val="Heading3"/>
      </w:pPr>
      <w:bookmarkStart w:id="86" w:name="_Toc424898863"/>
      <w:bookmarkStart w:id="87" w:name="_Toc424899254"/>
      <w:bookmarkStart w:id="88" w:name="_Toc500935039"/>
      <w:r w:rsidRPr="000F66E1">
        <w:t>Regenerative Organic Certified</w:t>
      </w:r>
      <w:r w:rsidR="00AA6716">
        <w:t>®</w:t>
      </w:r>
      <w:r w:rsidRPr="000F66E1">
        <w:t xml:space="preserve"> Claims</w:t>
      </w:r>
    </w:p>
    <w:p w14:paraId="5B7A1B30" w14:textId="1485B50C" w:rsidR="002C0309" w:rsidRPr="000F66E1" w:rsidRDefault="0026143F">
      <w:r w:rsidRPr="00F523EF">
        <w:rPr>
          <w:noProof/>
        </w:rPr>
        <w:drawing>
          <wp:anchor distT="0" distB="0" distL="114300" distR="114300" simplePos="0" relativeHeight="251658240" behindDoc="1" locked="0" layoutInCell="1" allowOverlap="1" wp14:anchorId="1ED048C0" wp14:editId="0CACDDB6">
            <wp:simplePos x="0" y="0"/>
            <wp:positionH relativeFrom="column">
              <wp:posOffset>0</wp:posOffset>
            </wp:positionH>
            <wp:positionV relativeFrom="paragraph">
              <wp:posOffset>21590</wp:posOffset>
            </wp:positionV>
            <wp:extent cx="2809875" cy="1123950"/>
            <wp:effectExtent l="0" t="0" r="9525" b="0"/>
            <wp:wrapTight wrapText="bothSides">
              <wp:wrapPolygon edited="0">
                <wp:start x="0" y="0"/>
                <wp:lineTo x="0" y="21234"/>
                <wp:lineTo x="21527" y="21234"/>
                <wp:lineTo x="215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2809875" cy="1123950"/>
                    </a:xfrm>
                    <a:prstGeom prst="rect">
                      <a:avLst/>
                    </a:prstGeom>
                  </pic:spPr>
                </pic:pic>
              </a:graphicData>
            </a:graphic>
            <wp14:sizeRelH relativeFrom="page">
              <wp14:pctWidth>0</wp14:pctWidth>
            </wp14:sizeRelH>
            <wp14:sizeRelV relativeFrom="page">
              <wp14:pctHeight>0</wp14:pctHeight>
            </wp14:sizeRelV>
          </wp:anchor>
        </w:drawing>
      </w:r>
      <w:r w:rsidR="005A62BA" w:rsidRPr="000F66E1">
        <w:t>Operations in the Regenerative Organic Certified</w:t>
      </w:r>
      <w:r w:rsidR="00AA6716">
        <w:t>®</w:t>
      </w:r>
      <w:r w:rsidR="005A62BA" w:rsidRPr="000F66E1">
        <w:t xml:space="preserve"> Program must first be compliant with USDA NOP regulations and then </w:t>
      </w:r>
      <w:r w:rsidR="00E02698">
        <w:t xml:space="preserve">they </w:t>
      </w:r>
      <w:r w:rsidR="00E02698" w:rsidRPr="000F66E1">
        <w:t>receive</w:t>
      </w:r>
      <w:r w:rsidR="005A62BA" w:rsidRPr="000F66E1">
        <w:t xml:space="preserve"> a </w:t>
      </w:r>
      <w:r w:rsidR="00E02698">
        <w:t>Regenerative Organic Certified®</w:t>
      </w:r>
      <w:r w:rsidR="005A62BA" w:rsidRPr="000F66E1">
        <w:t xml:space="preserve"> producer level. At the Gold and Silver Level, product labeling is permitted</w:t>
      </w:r>
      <w:r w:rsidR="00A56ECF" w:rsidRPr="000F66E1">
        <w:t xml:space="preserve"> and any organic and regenerative organic labeling must also abide by USDA NOP regulations.</w:t>
      </w:r>
      <w:r w:rsidR="009401D5">
        <w:t xml:space="preserve"> </w:t>
      </w:r>
      <w:r w:rsidR="005A62BA" w:rsidRPr="000F66E1">
        <w:t xml:space="preserve">At the Bronze Level, product labeling is not permitted but </w:t>
      </w:r>
      <w:r w:rsidR="00E02698">
        <w:t>Regenerative Organic Certified®</w:t>
      </w:r>
      <w:r w:rsidR="005A62BA" w:rsidRPr="000F66E1">
        <w:t xml:space="preserve"> claims can be made publicly in marketing or web content.</w:t>
      </w:r>
      <w:r w:rsidR="00A56ECF" w:rsidRPr="000F66E1">
        <w:t xml:space="preserve"> Also, at the Bronze Level claims about organic and regenerative organic can only be made about products specifically grown on land that is certified organic. For more information, refer to the </w:t>
      </w:r>
      <w:r w:rsidR="00305062" w:rsidRPr="000F66E1">
        <w:t>R</w:t>
      </w:r>
      <w:r w:rsidR="00305062">
        <w:t>egenerative</w:t>
      </w:r>
      <w:r w:rsidR="00AA6716">
        <w:t xml:space="preserve"> Organic Certifi</w:t>
      </w:r>
      <w:r w:rsidR="00305062">
        <w:t>ed®</w:t>
      </w:r>
      <w:r w:rsidR="00A56ECF" w:rsidRPr="000F66E1">
        <w:t xml:space="preserve"> Labeling and Chain of Custody Guidelines.</w:t>
      </w:r>
    </w:p>
    <w:p w14:paraId="2BA196AE" w14:textId="4EE271EB" w:rsidR="00CF204E" w:rsidRPr="003F0431" w:rsidRDefault="00CF204E" w:rsidP="003F0431">
      <w:pPr>
        <w:pStyle w:val="Heading3"/>
      </w:pPr>
      <w:r w:rsidRPr="000F66E1">
        <w:t>Organic Production Logo of the European Union</w:t>
      </w:r>
      <w:bookmarkEnd w:id="86"/>
      <w:bookmarkEnd w:id="87"/>
      <w:bookmarkEnd w:id="88"/>
    </w:p>
    <w:tbl>
      <w:tblPr>
        <w:tblStyle w:val="TableGrid"/>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355"/>
        <w:gridCol w:w="3355"/>
      </w:tblGrid>
      <w:tr w:rsidR="008B2D3F" w:rsidRPr="000F66E1" w14:paraId="420B835C" w14:textId="0D8801F5" w:rsidTr="00D66DA5">
        <w:trPr>
          <w:trHeight w:val="1440"/>
          <w:jc w:val="center"/>
        </w:trPr>
        <w:tc>
          <w:tcPr>
            <w:tcW w:w="3355" w:type="dxa"/>
            <w:vAlign w:val="center"/>
          </w:tcPr>
          <w:p w14:paraId="186C5901" w14:textId="40CC9E0A" w:rsidR="008B2D3F" w:rsidRPr="000F66E1" w:rsidRDefault="008B2D3F" w:rsidP="00D66DA5">
            <w:pPr>
              <w:jc w:val="center"/>
              <w:rPr>
                <w:rFonts w:eastAsia="Times New Roman"/>
              </w:rPr>
            </w:pPr>
            <w:r w:rsidRPr="00F523EF">
              <w:rPr>
                <w:noProof/>
              </w:rPr>
              <w:drawing>
                <wp:inline distT="0" distB="0" distL="0" distR="0" wp14:anchorId="1268D179" wp14:editId="0B8E68CE">
                  <wp:extent cx="1371600" cy="914400"/>
                  <wp:effectExtent l="0" t="0" r="0" b="0"/>
                  <wp:docPr id="36" name="Picture 36" descr="EU organ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 organic log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p>
          <w:p w14:paraId="5C3E9AC2" w14:textId="465DBF2D" w:rsidR="008B2D3F" w:rsidRPr="000F66E1" w:rsidRDefault="008B2D3F" w:rsidP="00D66DA5">
            <w:pPr>
              <w:jc w:val="center"/>
              <w:rPr>
                <w:rFonts w:eastAsia="Times New Roman"/>
              </w:rPr>
            </w:pPr>
            <w:r w:rsidRPr="000F66E1">
              <w:rPr>
                <w:rFonts w:eastAsia="Times New Roman"/>
              </w:rPr>
              <w:t>EU Organic Logo</w:t>
            </w:r>
            <w:r w:rsidR="00CB5941" w:rsidRPr="000F66E1">
              <w:rPr>
                <w:rFonts w:eastAsia="Times New Roman"/>
              </w:rPr>
              <w:t>, color</w:t>
            </w:r>
          </w:p>
        </w:tc>
        <w:tc>
          <w:tcPr>
            <w:tcW w:w="3355" w:type="dxa"/>
            <w:vAlign w:val="center"/>
          </w:tcPr>
          <w:p w14:paraId="19FEBEA0" w14:textId="77777777" w:rsidR="008B2D3F" w:rsidRPr="000F66E1" w:rsidRDefault="005B58C5" w:rsidP="00D66DA5">
            <w:pPr>
              <w:jc w:val="center"/>
              <w:rPr>
                <w:rFonts w:eastAsia="Times New Roman"/>
              </w:rPr>
            </w:pPr>
            <w:r w:rsidRPr="00F523EF">
              <w:rPr>
                <w:rFonts w:eastAsia="Times New Roman"/>
                <w:noProof/>
              </w:rPr>
              <w:drawing>
                <wp:inline distT="0" distB="0" distL="0" distR="0" wp14:anchorId="7FC0ECF4" wp14:editId="69139B16">
                  <wp:extent cx="1371600" cy="914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p>
          <w:p w14:paraId="68C3FE9C" w14:textId="439E4748" w:rsidR="005B58C5" w:rsidRPr="000F66E1" w:rsidRDefault="00CB5941" w:rsidP="00D66DA5">
            <w:pPr>
              <w:jc w:val="center"/>
              <w:rPr>
                <w:rFonts w:eastAsia="Times New Roman"/>
              </w:rPr>
            </w:pPr>
            <w:r w:rsidRPr="000F66E1">
              <w:rPr>
                <w:rFonts w:eastAsia="Times New Roman"/>
              </w:rPr>
              <w:t xml:space="preserve">EU Organic Logo, </w:t>
            </w:r>
            <w:r w:rsidR="009E3B1C" w:rsidRPr="000F66E1">
              <w:rPr>
                <w:rFonts w:eastAsia="Times New Roman"/>
              </w:rPr>
              <w:t>One Color Dark</w:t>
            </w:r>
          </w:p>
        </w:tc>
        <w:tc>
          <w:tcPr>
            <w:tcW w:w="3355" w:type="dxa"/>
            <w:vAlign w:val="center"/>
          </w:tcPr>
          <w:p w14:paraId="0F6982C1" w14:textId="061313DE" w:rsidR="008B2D3F" w:rsidRPr="000F66E1" w:rsidRDefault="003552EE" w:rsidP="00D66DA5">
            <w:pPr>
              <w:jc w:val="center"/>
              <w:rPr>
                <w:rFonts w:eastAsia="Times New Roman"/>
              </w:rPr>
            </w:pPr>
            <w:r w:rsidRPr="00F523EF">
              <w:rPr>
                <w:noProof/>
              </w:rPr>
              <w:drawing>
                <wp:inline distT="0" distB="0" distL="0" distR="0" wp14:anchorId="2B30B6EC" wp14:editId="33371A31">
                  <wp:extent cx="1371600" cy="914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p>
          <w:p w14:paraId="35BFBD71" w14:textId="429178AC" w:rsidR="00F0367C" w:rsidRPr="000F66E1" w:rsidRDefault="00211297" w:rsidP="00D66DA5">
            <w:pPr>
              <w:jc w:val="center"/>
              <w:rPr>
                <w:rFonts w:eastAsia="Times New Roman"/>
              </w:rPr>
            </w:pPr>
            <w:r w:rsidRPr="000F66E1">
              <w:rPr>
                <w:rFonts w:eastAsia="Times New Roman"/>
              </w:rPr>
              <w:t xml:space="preserve">EU Organic Logo, </w:t>
            </w:r>
            <w:r w:rsidR="009E3B1C" w:rsidRPr="000F66E1">
              <w:rPr>
                <w:rFonts w:eastAsia="Times New Roman"/>
              </w:rPr>
              <w:t>One Color Light</w:t>
            </w:r>
          </w:p>
        </w:tc>
      </w:tr>
    </w:tbl>
    <w:p w14:paraId="29D7BA3B" w14:textId="48F90EA2" w:rsidR="00933A8F" w:rsidRPr="000F66E1" w:rsidRDefault="00CF204E" w:rsidP="00C92002">
      <w:pPr>
        <w:rPr>
          <w:rFonts w:eastAsia="Times New Roman"/>
        </w:rPr>
      </w:pPr>
      <w:r w:rsidRPr="000F66E1">
        <w:rPr>
          <w:rFonts w:eastAsia="Times New Roman"/>
        </w:rPr>
        <w:t xml:space="preserve">The Organic logo of the EU shall only be used if the product concerned is produced in accordance with the requirements of </w:t>
      </w:r>
      <w:r w:rsidR="002A1D29" w:rsidRPr="000F66E1">
        <w:rPr>
          <w:rFonts w:eastAsia="Times New Roman"/>
        </w:rPr>
        <w:t>Regulation (EU) 2018/848</w:t>
      </w:r>
      <w:r w:rsidR="00C92002">
        <w:rPr>
          <w:rFonts w:eastAsia="Times New Roman"/>
        </w:rPr>
        <w:t xml:space="preserve"> </w:t>
      </w:r>
      <w:r w:rsidR="00C92002" w:rsidRPr="00C92002">
        <w:rPr>
          <w:rFonts w:eastAsia="Times New Roman"/>
        </w:rPr>
        <w:t>and certified</w:t>
      </w:r>
      <w:r w:rsidR="00C92002">
        <w:rPr>
          <w:rFonts w:eastAsia="Times New Roman"/>
        </w:rPr>
        <w:t xml:space="preserve"> </w:t>
      </w:r>
      <w:r w:rsidR="00C92002" w:rsidRPr="00C92002">
        <w:rPr>
          <w:rFonts w:eastAsia="Times New Roman"/>
        </w:rPr>
        <w:t>as organic</w:t>
      </w:r>
      <w:r w:rsidRPr="000F66E1">
        <w:rPr>
          <w:rFonts w:eastAsia="Times New Roman"/>
        </w:rPr>
        <w:t>.</w:t>
      </w:r>
      <w:r w:rsidRPr="000F66E1">
        <w:rPr>
          <w:rFonts w:eastAsia="Times New Roman" w:cs="EUAlbertina"/>
        </w:rPr>
        <w:t xml:space="preserve"> </w:t>
      </w:r>
      <w:r w:rsidRPr="000F66E1">
        <w:rPr>
          <w:rFonts w:eastAsia="Times New Roman"/>
          <w:bCs/>
        </w:rPr>
        <w:t xml:space="preserve">The use of the European organic production logo must adhere to the regulations laid out in Annex </w:t>
      </w:r>
      <w:r w:rsidR="00100A9F" w:rsidRPr="000F66E1">
        <w:rPr>
          <w:rFonts w:eastAsia="Times New Roman"/>
          <w:bCs/>
        </w:rPr>
        <w:t>V</w:t>
      </w:r>
      <w:r w:rsidRPr="000F66E1">
        <w:rPr>
          <w:rFonts w:eastAsia="Times New Roman"/>
          <w:bCs/>
        </w:rPr>
        <w:t xml:space="preserve"> of the EU </w:t>
      </w:r>
      <w:r w:rsidR="00CA4ABF" w:rsidRPr="000F66E1">
        <w:rPr>
          <w:rFonts w:eastAsia="Times New Roman"/>
          <w:bCs/>
        </w:rPr>
        <w:t>2018/848</w:t>
      </w:r>
      <w:r w:rsidRPr="000F66E1">
        <w:rPr>
          <w:rFonts w:eastAsia="Times New Roman"/>
          <w:bCs/>
        </w:rPr>
        <w:t xml:space="preserve"> Certification Requirements</w:t>
      </w:r>
      <w:r w:rsidR="00D32CCC" w:rsidRPr="000F66E1">
        <w:rPr>
          <w:rFonts w:eastAsia="Times New Roman"/>
          <w:bCs/>
        </w:rPr>
        <w:t>, and in the EU organic farming logo user manual (20 November 2018)</w:t>
      </w:r>
      <w:r w:rsidRPr="000F66E1">
        <w:rPr>
          <w:rFonts w:eastAsia="Times New Roman"/>
          <w:bCs/>
        </w:rPr>
        <w:t>.</w:t>
      </w:r>
      <w:r w:rsidR="00775063" w:rsidRPr="000F66E1">
        <w:rPr>
          <w:rFonts w:eastAsia="Times New Roman"/>
        </w:rPr>
        <w:t xml:space="preserve"> </w:t>
      </w:r>
      <w:r w:rsidRPr="000F66E1">
        <w:rPr>
          <w:rFonts w:eastAsia="Times New Roman"/>
        </w:rPr>
        <w:t xml:space="preserve">The logo must appear in the same visual field as </w:t>
      </w:r>
      <w:r w:rsidR="002A1D29" w:rsidRPr="000F66E1">
        <w:rPr>
          <w:rFonts w:eastAsia="Times New Roman"/>
        </w:rPr>
        <w:t xml:space="preserve">the country of origin’s </w:t>
      </w:r>
      <w:r w:rsidRPr="000F66E1">
        <w:rPr>
          <w:rFonts w:eastAsia="Times New Roman"/>
        </w:rPr>
        <w:t>code number.</w:t>
      </w:r>
      <w:r w:rsidR="002A1D29" w:rsidRPr="000F66E1">
        <w:rPr>
          <w:rFonts w:eastAsia="Times New Roman"/>
        </w:rPr>
        <w:t xml:space="preserve"> See Annex V</w:t>
      </w:r>
      <w:r w:rsidR="0097701D" w:rsidRPr="000F66E1">
        <w:rPr>
          <w:rFonts w:eastAsia="Times New Roman"/>
        </w:rPr>
        <w:t xml:space="preserve">(2) </w:t>
      </w:r>
      <w:r w:rsidR="00065A6F" w:rsidRPr="000F66E1">
        <w:rPr>
          <w:rFonts w:eastAsia="Times New Roman"/>
        </w:rPr>
        <w:t xml:space="preserve">for </w:t>
      </w:r>
      <w:r w:rsidR="00140DA7" w:rsidRPr="000F66E1">
        <w:rPr>
          <w:rFonts w:eastAsia="Times New Roman"/>
        </w:rPr>
        <w:t xml:space="preserve">the format of code numbers. </w:t>
      </w:r>
      <w:r w:rsidR="00671160" w:rsidRPr="000F66E1">
        <w:rPr>
          <w:rFonts w:eastAsia="Times New Roman"/>
        </w:rPr>
        <w:t>The logo must not be smaller than 13.5 mm by 9 mm</w:t>
      </w:r>
      <w:r w:rsidR="001A4028" w:rsidRPr="000F66E1">
        <w:rPr>
          <w:rFonts w:eastAsia="Times New Roman"/>
        </w:rPr>
        <w:t>. In the case of exceptionally small packaging, 9</w:t>
      </w:r>
      <w:r w:rsidR="006B6DD7" w:rsidRPr="000F66E1">
        <w:rPr>
          <w:rFonts w:eastAsia="Times New Roman"/>
        </w:rPr>
        <w:t xml:space="preserve"> mm by 6 mm is permitted.</w:t>
      </w:r>
      <w:bookmarkStart w:id="89" w:name="_Toc424898864"/>
      <w:bookmarkStart w:id="90" w:name="_Toc424899255"/>
      <w:r w:rsidR="000902D9">
        <w:rPr>
          <w:rFonts w:eastAsia="Times New Roman"/>
        </w:rPr>
        <w:t xml:space="preserve"> </w:t>
      </w:r>
      <w:r w:rsidR="00903167" w:rsidRPr="00903167">
        <w:rPr>
          <w:rFonts w:eastAsia="Times New Roman"/>
        </w:rPr>
        <w:t>The EU organic farming logo shall not be used on products that have been produced during the conversion period</w:t>
      </w:r>
      <w:r w:rsidR="00903167">
        <w:rPr>
          <w:rFonts w:eastAsia="Times New Roman"/>
        </w:rPr>
        <w:t xml:space="preserve">. </w:t>
      </w:r>
    </w:p>
    <w:p w14:paraId="7F14D39F" w14:textId="5C7CC40C" w:rsidR="00A14DD0" w:rsidRPr="000F66E1" w:rsidRDefault="00A14DD0" w:rsidP="003F0431">
      <w:pPr>
        <w:pStyle w:val="Heading3"/>
      </w:pPr>
      <w:bookmarkStart w:id="91" w:name="_Toc500935040"/>
      <w:r w:rsidRPr="000F66E1">
        <w:t xml:space="preserve">Canadian </w:t>
      </w:r>
      <w:r w:rsidR="009A1546">
        <w:t xml:space="preserve">Organic </w:t>
      </w:r>
      <w:r w:rsidRPr="000F66E1">
        <w:t>Certification Marks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B5C9C" w14:paraId="61D54C65" w14:textId="77777777" w:rsidTr="002C00AE">
        <w:trPr>
          <w:trHeight w:val="1872"/>
        </w:trPr>
        <w:tc>
          <w:tcPr>
            <w:tcW w:w="4675" w:type="dxa"/>
            <w:vAlign w:val="center"/>
          </w:tcPr>
          <w:p w14:paraId="18780865" w14:textId="77777777" w:rsidR="007B5C9C" w:rsidRDefault="007B5C9C" w:rsidP="002C00AE">
            <w:pPr>
              <w:spacing w:after="120"/>
              <w:jc w:val="center"/>
              <w:rPr>
                <w:rFonts w:eastAsia="Times New Roman" w:cs="Times New Roman"/>
                <w:noProof/>
                <w:lang w:val="es-ES"/>
              </w:rPr>
            </w:pPr>
            <w:r w:rsidRPr="0050394D">
              <w:rPr>
                <w:rFonts w:eastAsia="Times New Roman" w:cs="Times New Roman"/>
                <w:noProof/>
              </w:rPr>
              <w:drawing>
                <wp:inline distT="0" distB="0" distL="0" distR="0" wp14:anchorId="4EE0AE42" wp14:editId="1C8A0593">
                  <wp:extent cx="1112762" cy="1143000"/>
                  <wp:effectExtent l="0" t="0" r="0" b="0"/>
                  <wp:docPr id="625571951" name="Picture 625571951" descr="this is an example of the permitted presentation of the Canada organic logo in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n example of the permitted presentation of the Canada organic logo in black and whit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2762" cy="1143000"/>
                          </a:xfrm>
                          <a:prstGeom prst="rect">
                            <a:avLst/>
                          </a:prstGeom>
                          <a:noFill/>
                          <a:ln>
                            <a:noFill/>
                          </a:ln>
                        </pic:spPr>
                      </pic:pic>
                    </a:graphicData>
                  </a:graphic>
                </wp:inline>
              </w:drawing>
            </w:r>
          </w:p>
        </w:tc>
        <w:tc>
          <w:tcPr>
            <w:tcW w:w="4675" w:type="dxa"/>
            <w:vAlign w:val="center"/>
          </w:tcPr>
          <w:p w14:paraId="4FE6BC5E" w14:textId="77777777" w:rsidR="007B5C9C" w:rsidRDefault="007B5C9C" w:rsidP="002C00AE">
            <w:pPr>
              <w:spacing w:after="120"/>
              <w:jc w:val="center"/>
              <w:rPr>
                <w:rFonts w:eastAsia="Times New Roman" w:cs="Times New Roman"/>
                <w:noProof/>
                <w:lang w:val="es-ES"/>
              </w:rPr>
            </w:pPr>
            <w:r w:rsidRPr="00C76C79">
              <w:rPr>
                <w:rFonts w:eastAsia="Times New Roman" w:cs="Times New Roman"/>
                <w:noProof/>
              </w:rPr>
              <w:drawing>
                <wp:inline distT="0" distB="0" distL="0" distR="0" wp14:anchorId="7604ABF2" wp14:editId="2C45510F">
                  <wp:extent cx="1112921" cy="1143000"/>
                  <wp:effectExtent l="0" t="0" r="0" b="0"/>
                  <wp:docPr id="1114638503" name="Picture 1114638503" descr="this is an example of the permitted presentation of the Canada organic logo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n example of the permitted presentation of the Canada organic logo in colou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12921" cy="1143000"/>
                          </a:xfrm>
                          <a:prstGeom prst="rect">
                            <a:avLst/>
                          </a:prstGeom>
                          <a:noFill/>
                          <a:ln>
                            <a:noFill/>
                          </a:ln>
                        </pic:spPr>
                      </pic:pic>
                    </a:graphicData>
                  </a:graphic>
                </wp:inline>
              </w:drawing>
            </w:r>
          </w:p>
        </w:tc>
      </w:tr>
    </w:tbl>
    <w:p w14:paraId="04C5934E" w14:textId="7790E18B" w:rsidR="00A14DD0" w:rsidRPr="00F523EF" w:rsidRDefault="00A14DD0" w:rsidP="008523BD">
      <w:pPr>
        <w:shd w:val="clear" w:color="auto" w:fill="FFFFFF"/>
        <w:jc w:val="left"/>
        <w:rPr>
          <w:rFonts w:eastAsia="Times New Roman" w:cs="Times New Roman"/>
        </w:rPr>
      </w:pPr>
      <w:r w:rsidRPr="00F523EF">
        <w:rPr>
          <w:rFonts w:eastAsia="Times New Roman" w:cs="Times New Roman"/>
        </w:rPr>
        <w:lastRenderedPageBreak/>
        <w:t>Th</w:t>
      </w:r>
      <w:r w:rsidRPr="000F66E1">
        <w:rPr>
          <w:rFonts w:eastAsia="Times New Roman"/>
        </w:rPr>
        <w:t xml:space="preserve">e use of the “Canada Organic” logo is authorized </w:t>
      </w:r>
      <w:r w:rsidR="00544B76" w:rsidRPr="000F66E1">
        <w:rPr>
          <w:rFonts w:eastAsia="Times New Roman"/>
        </w:rPr>
        <w:t xml:space="preserve">by the </w:t>
      </w:r>
      <w:r w:rsidRPr="000F66E1">
        <w:rPr>
          <w:rFonts w:eastAsia="Times New Roman"/>
        </w:rPr>
        <w:t>only if the product concerned is produced in accordance</w:t>
      </w:r>
      <w:r w:rsidR="00544B76" w:rsidRPr="000F66E1">
        <w:rPr>
          <w:rFonts w:eastAsia="Times New Roman"/>
        </w:rPr>
        <w:t xml:space="preserve"> to the SFCR, </w:t>
      </w:r>
      <w:r w:rsidRPr="000F66E1">
        <w:rPr>
          <w:rFonts w:eastAsia="Times New Roman"/>
        </w:rPr>
        <w:t>CAN/CGSB -32.310</w:t>
      </w:r>
      <w:r w:rsidR="00544B76" w:rsidRPr="000F66E1">
        <w:rPr>
          <w:rFonts w:eastAsia="Times New Roman"/>
        </w:rPr>
        <w:t xml:space="preserve">, </w:t>
      </w:r>
      <w:r w:rsidRPr="000F66E1">
        <w:rPr>
          <w:rFonts w:eastAsia="Times New Roman"/>
        </w:rPr>
        <w:t>CAN/CGSB 32.311 and the C</w:t>
      </w:r>
      <w:r w:rsidR="00291C03" w:rsidRPr="000F66E1">
        <w:rPr>
          <w:rFonts w:eastAsia="Times New Roman"/>
        </w:rPr>
        <w:t xml:space="preserve">anada Organic Regime (COR) </w:t>
      </w:r>
      <w:r w:rsidRPr="000F66E1">
        <w:rPr>
          <w:rFonts w:eastAsia="Times New Roman"/>
        </w:rPr>
        <w:t xml:space="preserve">Operating Manual. </w:t>
      </w:r>
      <w:r w:rsidRPr="000F66E1">
        <w:rPr>
          <w:rFonts w:eastAsia="Times New Roman" w:cs="Times New Roman"/>
        </w:rPr>
        <w:t>The use of the organic logo is only permitted on products that have an organic content that is greater than or equal to 95% and have been certified according to the requirements of the Canada Organic Regime. The use of the organic logo is voluntary but when used it is subject to the requirements of the SFCR [359(1)</w:t>
      </w:r>
      <w:r w:rsidR="00C76C79" w:rsidRPr="000F66E1">
        <w:rPr>
          <w:rFonts w:eastAsia="Times New Roman" w:cs="Times New Roman"/>
        </w:rPr>
        <w:t>.</w:t>
      </w:r>
    </w:p>
    <w:p w14:paraId="2AB0DAA0" w14:textId="77777777" w:rsidR="00A14DD0" w:rsidRPr="000F66E1" w:rsidRDefault="00A14DD0" w:rsidP="008523BD">
      <w:pPr>
        <w:shd w:val="clear" w:color="auto" w:fill="FFFFFF"/>
        <w:jc w:val="left"/>
        <w:rPr>
          <w:rFonts w:eastAsia="Times New Roman" w:cs="Times New Roman"/>
        </w:rPr>
      </w:pPr>
      <w:r w:rsidRPr="000F66E1">
        <w:rPr>
          <w:rFonts w:eastAsia="Times New Roman" w:cs="Times New Roman"/>
        </w:rPr>
        <w:t>Imported products must meet the requirements of the Canada Organic Regime. Imported products that bear the logo must include:</w:t>
      </w:r>
    </w:p>
    <w:p w14:paraId="5DBFE3F2" w14:textId="6EA9F651" w:rsidR="00A14DD0" w:rsidRPr="007B5C9C" w:rsidRDefault="00A14DD0" w:rsidP="008523BD">
      <w:pPr>
        <w:numPr>
          <w:ilvl w:val="0"/>
          <w:numId w:val="107"/>
        </w:numPr>
        <w:shd w:val="clear" w:color="auto" w:fill="FFFFFF"/>
        <w:jc w:val="left"/>
        <w:rPr>
          <w:rFonts w:eastAsia="Times New Roman" w:cs="Times New Roman"/>
        </w:rPr>
      </w:pPr>
      <w:r w:rsidRPr="000F66E1">
        <w:rPr>
          <w:rFonts w:eastAsia="Times New Roman" w:cs="Times New Roman"/>
        </w:rPr>
        <w:t>the statement "Product of", immediately preceding the name of the</w:t>
      </w:r>
      <w:r w:rsidR="00527F0D">
        <w:rPr>
          <w:rFonts w:eastAsia="Times New Roman" w:cs="Times New Roman"/>
        </w:rPr>
        <w:t xml:space="preserve"> </w:t>
      </w:r>
      <w:r w:rsidRPr="007B5C9C">
        <w:rPr>
          <w:rFonts w:eastAsia="Times New Roman" w:cs="Times New Roman"/>
        </w:rPr>
        <w:t>country of origin,</w:t>
      </w:r>
      <w:r w:rsidR="007B5C9C">
        <w:rPr>
          <w:rFonts w:eastAsia="Times New Roman" w:cs="Times New Roman"/>
        </w:rPr>
        <w:br/>
      </w:r>
      <w:r w:rsidR="000902D9" w:rsidRPr="007B5C9C">
        <w:rPr>
          <w:rFonts w:eastAsia="Times New Roman" w:cs="Times New Roman"/>
          <w:b/>
          <w:bCs/>
        </w:rPr>
        <w:t>OR</w:t>
      </w:r>
    </w:p>
    <w:p w14:paraId="1B57854C" w14:textId="24A8046B" w:rsidR="0026143F" w:rsidRPr="000F66E1" w:rsidRDefault="00A14DD0" w:rsidP="008523BD">
      <w:pPr>
        <w:numPr>
          <w:ilvl w:val="0"/>
          <w:numId w:val="107"/>
        </w:numPr>
        <w:shd w:val="clear" w:color="auto" w:fill="FFFFFF"/>
        <w:jc w:val="left"/>
        <w:rPr>
          <w:rFonts w:eastAsia="Times New Roman" w:cs="Times New Roman"/>
        </w:rPr>
      </w:pPr>
      <w:r w:rsidRPr="000F66E1">
        <w:rPr>
          <w:rFonts w:eastAsia="Times New Roman" w:cs="Times New Roman"/>
        </w:rPr>
        <w:t>the statement "Imported", in close proximity to the logo</w:t>
      </w:r>
    </w:p>
    <w:p w14:paraId="734844BC" w14:textId="41C17CF0" w:rsidR="009C3D30" w:rsidRDefault="00A14DD0" w:rsidP="008523BD">
      <w:pPr>
        <w:shd w:val="clear" w:color="auto" w:fill="FFFFFF"/>
        <w:jc w:val="left"/>
        <w:rPr>
          <w:rFonts w:eastAsia="Times New Roman" w:cs="Times New Roman"/>
        </w:rPr>
      </w:pPr>
      <w:r w:rsidRPr="000F66E1">
        <w:rPr>
          <w:rFonts w:eastAsia="Times New Roman" w:cs="Times New Roman"/>
        </w:rPr>
        <w:t>These statements must appear on the label in both French and En</w:t>
      </w:r>
      <w:r w:rsidR="00AE530A" w:rsidRPr="000F66E1">
        <w:rPr>
          <w:rFonts w:eastAsia="Times New Roman" w:cs="Times New Roman"/>
        </w:rPr>
        <w:t>glish, unless a bilingual label</w:t>
      </w:r>
      <w:r w:rsidRPr="000F66E1">
        <w:rPr>
          <w:rFonts w:eastAsia="Times New Roman" w:cs="Times New Roman"/>
        </w:rPr>
        <w:t xml:space="preserve">ing exemption applies </w:t>
      </w:r>
      <w:r w:rsidR="00C76C79" w:rsidRPr="000F66E1">
        <w:rPr>
          <w:rFonts w:eastAsia="Times New Roman" w:cs="Times New Roman"/>
        </w:rPr>
        <w:t xml:space="preserve">SFCR </w:t>
      </w:r>
      <w:r w:rsidRPr="000F66E1">
        <w:rPr>
          <w:rFonts w:eastAsia="Times New Roman" w:cs="Times New Roman"/>
        </w:rPr>
        <w:t>[354(d), 355(3).</w:t>
      </w:r>
      <w:bookmarkStart w:id="92" w:name="_Toc277166684"/>
      <w:bookmarkStart w:id="93" w:name="_Toc474161819"/>
      <w:bookmarkStart w:id="94" w:name="_Toc474161845"/>
      <w:bookmarkStart w:id="95" w:name="_Toc500935041"/>
      <w:bookmarkEnd w:id="89"/>
      <w:bookmarkEnd w:id="90"/>
      <w:bookmarkEnd w:id="91"/>
    </w:p>
    <w:p w14:paraId="3518B233" w14:textId="169FCE34" w:rsidR="00527F0D" w:rsidRDefault="00527F0D" w:rsidP="0026143F">
      <w:pPr>
        <w:shd w:val="clear" w:color="auto" w:fill="FFFFFF"/>
        <w:spacing w:after="173"/>
        <w:jc w:val="left"/>
        <w:rPr>
          <w:rFonts w:eastAsia="Times New Roman" w:cs="Times New Roman"/>
        </w:rPr>
      </w:pPr>
      <w:r>
        <w:rPr>
          <w:rFonts w:eastAsia="Times New Roman" w:cs="Times New Roman"/>
        </w:rPr>
        <w:br w:type="page"/>
      </w:r>
    </w:p>
    <w:p w14:paraId="61038D84" w14:textId="586EFEE6" w:rsidR="00CF204E" w:rsidRPr="000F66E1" w:rsidRDefault="00775063" w:rsidP="00527F0D">
      <w:pPr>
        <w:pStyle w:val="Heading1"/>
        <w:rPr>
          <w:rFonts w:eastAsia="Calibri"/>
          <w:highlight w:val="yellow"/>
        </w:rPr>
      </w:pPr>
      <w:bookmarkStart w:id="96" w:name="_Toc198558710"/>
      <w:r w:rsidRPr="000F66E1">
        <w:lastRenderedPageBreak/>
        <w:t>0</w:t>
      </w:r>
      <w:r w:rsidR="00C7408F" w:rsidRPr="000F66E1">
        <w:t>6</w:t>
      </w:r>
      <w:r w:rsidRPr="000F66E1">
        <w:t xml:space="preserve"> Certification Steps</w:t>
      </w:r>
      <w:bookmarkEnd w:id="92"/>
      <w:bookmarkEnd w:id="93"/>
      <w:bookmarkEnd w:id="94"/>
      <w:bookmarkEnd w:id="95"/>
      <w:bookmarkEnd w:id="96"/>
    </w:p>
    <w:p w14:paraId="6058F53D" w14:textId="3FD6A5F1" w:rsidR="00CF204E" w:rsidRPr="00527F0D" w:rsidRDefault="00910D43" w:rsidP="00527F0D">
      <w:r>
        <w:t xml:space="preserve">The </w:t>
      </w:r>
      <w:r w:rsidR="00CF204E" w:rsidRPr="000F66E1">
        <w:t xml:space="preserve">QCS certification steps are the overall process by which QCS ensures client’s conformance with applicable standards. </w:t>
      </w:r>
      <w:r w:rsidR="007D0C70" w:rsidRPr="000F66E1">
        <w:t xml:space="preserve">For the most part, the certification steps are congruent with ISO/IEC 17065 and NOP policies and procedures; any </w:t>
      </w:r>
      <w:r w:rsidR="00CF204E" w:rsidRPr="000F66E1">
        <w:t xml:space="preserve">differences </w:t>
      </w:r>
      <w:r w:rsidR="007D0C70" w:rsidRPr="000F66E1">
        <w:t>for the various programs are noted as such (</w:t>
      </w:r>
      <w:r w:rsidR="00EF7048" w:rsidRPr="000F66E1">
        <w:t>i.e.,</w:t>
      </w:r>
      <w:r w:rsidR="004D49E7" w:rsidRPr="000F66E1">
        <w:t xml:space="preserve"> </w:t>
      </w:r>
      <w:r w:rsidR="00316B6F" w:rsidRPr="000F66E1">
        <w:t>Regulation (</w:t>
      </w:r>
      <w:r w:rsidR="00CF204E" w:rsidRPr="000F66E1">
        <w:t>EU</w:t>
      </w:r>
      <w:r w:rsidR="00316B6F" w:rsidRPr="000F66E1">
        <w:t>)</w:t>
      </w:r>
      <w:r w:rsidR="00CF204E" w:rsidRPr="000F66E1">
        <w:t xml:space="preserve"> </w:t>
      </w:r>
      <w:r w:rsidR="00100A9F" w:rsidRPr="000F66E1">
        <w:t>2018/848</w:t>
      </w:r>
      <w:r w:rsidR="00CF204E" w:rsidRPr="000F66E1">
        <w:t xml:space="preserve"> Certification Requirements</w:t>
      </w:r>
      <w:r w:rsidR="000326B8">
        <w:t>,</w:t>
      </w:r>
      <w:r w:rsidR="007D0C70" w:rsidRPr="000F66E1">
        <w:t xml:space="preserve"> </w:t>
      </w:r>
      <w:r w:rsidR="00CF204E" w:rsidRPr="000F66E1">
        <w:t xml:space="preserve">Canadian </w:t>
      </w:r>
      <w:r w:rsidR="007D0C70" w:rsidRPr="000F66E1">
        <w:t xml:space="preserve">Organic </w:t>
      </w:r>
      <w:r w:rsidR="007D0C70" w:rsidRPr="00527F0D">
        <w:t>Regime</w:t>
      </w:r>
      <w:r w:rsidR="000326B8">
        <w:t>, or Regenerative Organic Certified®</w:t>
      </w:r>
      <w:r w:rsidR="007D0C70" w:rsidRPr="00527F0D">
        <w:t>)</w:t>
      </w:r>
      <w:r>
        <w:t>.</w:t>
      </w:r>
    </w:p>
    <w:p w14:paraId="58AD38AA" w14:textId="6A33C7A6" w:rsidR="00CF204E" w:rsidRPr="000F66E1" w:rsidRDefault="00CF204E" w:rsidP="002E7AE0">
      <w:pPr>
        <w:pStyle w:val="Heading2"/>
      </w:pPr>
      <w:bookmarkStart w:id="97" w:name="_Toc424898865"/>
      <w:bookmarkStart w:id="98" w:name="_Toc424899257"/>
      <w:bookmarkStart w:id="99" w:name="_Toc500935042"/>
      <w:r w:rsidRPr="000F66E1">
        <w:t>STEP ON</w:t>
      </w:r>
      <w:r w:rsidR="000902D9">
        <w:t xml:space="preserve">E </w:t>
      </w:r>
      <w:r w:rsidR="000902D9">
        <w:tab/>
      </w:r>
      <w:r w:rsidRPr="000F66E1">
        <w:t>Application Packet</w:t>
      </w:r>
      <w:bookmarkEnd w:id="97"/>
      <w:bookmarkEnd w:id="98"/>
      <w:bookmarkEnd w:id="99"/>
    </w:p>
    <w:p w14:paraId="0863B125" w14:textId="772049CE" w:rsidR="00CF204E" w:rsidRPr="000F66E1" w:rsidRDefault="00CF204E" w:rsidP="00F27814">
      <w:pPr>
        <w:rPr>
          <w:rFonts w:eastAsia="Times New Roman"/>
        </w:rPr>
      </w:pPr>
      <w:r w:rsidRPr="000F66E1">
        <w:rPr>
          <w:rFonts w:eastAsia="Times New Roman"/>
        </w:rPr>
        <w:t xml:space="preserve">An initial application packet is </w:t>
      </w:r>
      <w:r w:rsidR="0028532D" w:rsidRPr="000F66E1">
        <w:rPr>
          <w:rFonts w:eastAsia="Times New Roman"/>
        </w:rPr>
        <w:t xml:space="preserve">provided </w:t>
      </w:r>
      <w:r w:rsidRPr="000F66E1">
        <w:rPr>
          <w:rFonts w:eastAsia="Times New Roman"/>
        </w:rPr>
        <w:t xml:space="preserve">to any applicant upon </w:t>
      </w:r>
      <w:r w:rsidR="0028532D" w:rsidRPr="000F66E1">
        <w:rPr>
          <w:rFonts w:eastAsia="Times New Roman"/>
        </w:rPr>
        <w:t>request</w:t>
      </w:r>
      <w:r w:rsidRPr="000F66E1">
        <w:rPr>
          <w:rFonts w:eastAsia="Times New Roman"/>
        </w:rPr>
        <w:t>.</w:t>
      </w:r>
      <w:r w:rsidR="009401D5">
        <w:rPr>
          <w:rFonts w:eastAsia="Times New Roman"/>
        </w:rPr>
        <w:t xml:space="preserve"> </w:t>
      </w:r>
      <w:r w:rsidR="0028532D" w:rsidRPr="000F66E1">
        <w:rPr>
          <w:rFonts w:eastAsia="Times New Roman"/>
        </w:rPr>
        <w:t>International clients requesting a physical packet may be charged a shipping cost.</w:t>
      </w:r>
      <w:r w:rsidRPr="000F66E1">
        <w:rPr>
          <w:rFonts w:eastAsia="Times New Roman"/>
        </w:rPr>
        <w:t xml:space="preserve"> The application packet contains a detailed description of the inspection and certification procedures for all category(s) and scopes(s) of certification, including all standards for certification, and the applicant’s rights and duties of the client.</w:t>
      </w:r>
    </w:p>
    <w:p w14:paraId="738F94AE" w14:textId="77777777" w:rsidR="00A43510" w:rsidRPr="000F66E1" w:rsidRDefault="00CF204E" w:rsidP="00F27814">
      <w:pPr>
        <w:rPr>
          <w:rFonts w:eastAsia="Times New Roman"/>
        </w:rPr>
      </w:pPr>
      <w:r w:rsidRPr="000F66E1">
        <w:rPr>
          <w:rFonts w:eastAsia="Times New Roman"/>
        </w:rPr>
        <w:t>The QCS Certification Packet contains the following:</w:t>
      </w:r>
    </w:p>
    <w:p w14:paraId="6647D8E9" w14:textId="77777777" w:rsidR="00CF204E" w:rsidRPr="000F66E1" w:rsidRDefault="00CF204E" w:rsidP="003F2B24">
      <w:pPr>
        <w:pStyle w:val="ListParagraph"/>
        <w:numPr>
          <w:ilvl w:val="1"/>
          <w:numId w:val="11"/>
        </w:numPr>
        <w:ind w:left="720"/>
        <w:rPr>
          <w:rFonts w:eastAsia="Times New Roman"/>
        </w:rPr>
      </w:pPr>
      <w:r w:rsidRPr="000F66E1">
        <w:rPr>
          <w:rFonts w:eastAsia="Times New Roman"/>
        </w:rPr>
        <w:t xml:space="preserve">QCS Certification Manual </w:t>
      </w:r>
    </w:p>
    <w:p w14:paraId="6D594CAA" w14:textId="2CFC2435" w:rsidR="00CF204E" w:rsidRPr="000F66E1" w:rsidRDefault="004D49E7" w:rsidP="003F2B24">
      <w:pPr>
        <w:pStyle w:val="ListParagraph"/>
        <w:numPr>
          <w:ilvl w:val="1"/>
          <w:numId w:val="11"/>
        </w:numPr>
        <w:ind w:left="720"/>
        <w:rPr>
          <w:rFonts w:eastAsia="Times New Roman"/>
        </w:rPr>
      </w:pPr>
      <w:r w:rsidRPr="000F66E1">
        <w:rPr>
          <w:rFonts w:eastAsia="Times New Roman"/>
        </w:rPr>
        <w:t xml:space="preserve">USDA Organic </w:t>
      </w:r>
      <w:r w:rsidR="007D0C70" w:rsidRPr="000F66E1">
        <w:rPr>
          <w:rFonts w:eastAsia="Times New Roman"/>
        </w:rPr>
        <w:t xml:space="preserve">Regulations, </w:t>
      </w:r>
      <w:r w:rsidR="004A5A54" w:rsidRPr="000F66E1">
        <w:rPr>
          <w:rFonts w:eastAsia="Times New Roman"/>
        </w:rPr>
        <w:t>Regenerative Organic Certification</w:t>
      </w:r>
      <w:r w:rsidR="008437CF">
        <w:rPr>
          <w:rFonts w:eastAsia="Times New Roman"/>
        </w:rPr>
        <w:t>®</w:t>
      </w:r>
      <w:r w:rsidR="004A5A54" w:rsidRPr="000F66E1">
        <w:rPr>
          <w:rFonts w:eastAsia="Times New Roman"/>
        </w:rPr>
        <w:t xml:space="preserve"> standards, </w:t>
      </w:r>
      <w:r w:rsidRPr="000F66E1">
        <w:rPr>
          <w:rFonts w:eastAsia="Times New Roman"/>
        </w:rPr>
        <w:t xml:space="preserve">Certified Grass-Fed Organic Livestock Program </w:t>
      </w:r>
      <w:r w:rsidR="00EF7048" w:rsidRPr="000F66E1">
        <w:rPr>
          <w:rFonts w:eastAsia="Times New Roman"/>
        </w:rPr>
        <w:t>Standards,</w:t>
      </w:r>
      <w:r w:rsidR="00CF204E" w:rsidRPr="000F66E1">
        <w:rPr>
          <w:rFonts w:eastAsia="Times New Roman"/>
        </w:rPr>
        <w:t xml:space="preserve"> </w:t>
      </w:r>
      <w:r w:rsidR="00563DBA" w:rsidRPr="000F66E1">
        <w:rPr>
          <w:rFonts w:eastAsia="Times New Roman"/>
        </w:rPr>
        <w:t>Regulation (</w:t>
      </w:r>
      <w:r w:rsidR="00CF204E" w:rsidRPr="000F66E1">
        <w:rPr>
          <w:rFonts w:eastAsia="Times New Roman"/>
        </w:rPr>
        <w:t>EU</w:t>
      </w:r>
      <w:r w:rsidR="00563DBA" w:rsidRPr="000F66E1">
        <w:rPr>
          <w:rFonts w:eastAsia="Times New Roman"/>
        </w:rPr>
        <w:t>)</w:t>
      </w:r>
      <w:r w:rsidR="00CF204E" w:rsidRPr="000F66E1">
        <w:rPr>
          <w:rFonts w:eastAsia="Times New Roman"/>
        </w:rPr>
        <w:t xml:space="preserve"> </w:t>
      </w:r>
      <w:r w:rsidR="00100A9F" w:rsidRPr="000F66E1">
        <w:rPr>
          <w:rFonts w:eastAsia="Times New Roman"/>
        </w:rPr>
        <w:t>2018/848</w:t>
      </w:r>
      <w:r w:rsidR="00CF204E" w:rsidRPr="000F66E1">
        <w:rPr>
          <w:rFonts w:eastAsia="Times New Roman"/>
        </w:rPr>
        <w:t xml:space="preserve"> Certification Requirements, </w:t>
      </w:r>
      <w:r w:rsidR="00A75FE9" w:rsidRPr="000F66E1">
        <w:rPr>
          <w:rFonts w:eastAsia="Times New Roman"/>
        </w:rPr>
        <w:t>Canada Organic Regime</w:t>
      </w:r>
      <w:r w:rsidR="00CF204E" w:rsidRPr="000F66E1">
        <w:rPr>
          <w:rFonts w:eastAsia="Times New Roman"/>
        </w:rPr>
        <w:t xml:space="preserve">, </w:t>
      </w:r>
      <w:r w:rsidR="00AD4CEB" w:rsidRPr="000F66E1">
        <w:rPr>
          <w:rFonts w:eastAsia="Times New Roman"/>
        </w:rPr>
        <w:t xml:space="preserve">and other market requirements </w:t>
      </w:r>
      <w:r w:rsidR="00CF204E" w:rsidRPr="000F66E1">
        <w:rPr>
          <w:rFonts w:eastAsia="Times New Roman"/>
        </w:rPr>
        <w:t>as appropriate</w:t>
      </w:r>
    </w:p>
    <w:p w14:paraId="15DF16CA" w14:textId="77777777" w:rsidR="00CF204E" w:rsidRPr="000F66E1" w:rsidRDefault="00CF204E" w:rsidP="003F2B24">
      <w:pPr>
        <w:pStyle w:val="ListParagraph"/>
        <w:numPr>
          <w:ilvl w:val="1"/>
          <w:numId w:val="11"/>
        </w:numPr>
        <w:ind w:left="720"/>
        <w:rPr>
          <w:rFonts w:eastAsia="Times New Roman"/>
        </w:rPr>
      </w:pPr>
      <w:r w:rsidRPr="000F66E1">
        <w:rPr>
          <w:rFonts w:eastAsia="Times New Roman"/>
        </w:rPr>
        <w:t>Fee</w:t>
      </w:r>
      <w:r w:rsidR="0028532D" w:rsidRPr="000F66E1">
        <w:rPr>
          <w:rFonts w:eastAsia="Times New Roman"/>
        </w:rPr>
        <w:t xml:space="preserve"> St</w:t>
      </w:r>
      <w:r w:rsidR="009503B5" w:rsidRPr="000F66E1">
        <w:rPr>
          <w:rFonts w:eastAsia="Times New Roman"/>
        </w:rPr>
        <w:t>r</w:t>
      </w:r>
      <w:r w:rsidR="0028532D" w:rsidRPr="000F66E1">
        <w:rPr>
          <w:rFonts w:eastAsia="Times New Roman"/>
        </w:rPr>
        <w:t>uct</w:t>
      </w:r>
      <w:r w:rsidR="009503B5" w:rsidRPr="000F66E1">
        <w:rPr>
          <w:rFonts w:eastAsia="Times New Roman"/>
        </w:rPr>
        <w:t>u</w:t>
      </w:r>
      <w:r w:rsidR="0028532D" w:rsidRPr="000F66E1">
        <w:rPr>
          <w:rFonts w:eastAsia="Times New Roman"/>
        </w:rPr>
        <w:t>re(s) and Fee Payment Form(s)</w:t>
      </w:r>
    </w:p>
    <w:p w14:paraId="2A79EEC5" w14:textId="0BB1ABC6" w:rsidR="00CF204E" w:rsidRPr="000F66E1" w:rsidRDefault="00CF204E" w:rsidP="003F2B24">
      <w:pPr>
        <w:pStyle w:val="ListParagraph"/>
        <w:numPr>
          <w:ilvl w:val="1"/>
          <w:numId w:val="11"/>
        </w:numPr>
        <w:ind w:left="720"/>
        <w:rPr>
          <w:rFonts w:eastAsia="Times New Roman"/>
        </w:rPr>
      </w:pPr>
      <w:r w:rsidRPr="000F66E1">
        <w:rPr>
          <w:rFonts w:eastAsia="Times New Roman"/>
        </w:rPr>
        <w:t>Application per Category of Certification, including Organic System Plan</w:t>
      </w:r>
      <w:r w:rsidR="00A14DD0" w:rsidRPr="000F66E1">
        <w:rPr>
          <w:rFonts w:eastAsia="Times New Roman"/>
        </w:rPr>
        <w:t xml:space="preserve"> and the QCS Certification and </w:t>
      </w:r>
      <w:r w:rsidR="00B61447">
        <w:rPr>
          <w:rFonts w:eastAsia="Times New Roman"/>
        </w:rPr>
        <w:t>Mark Licensing Contract</w:t>
      </w:r>
    </w:p>
    <w:p w14:paraId="22C9B590" w14:textId="77777777" w:rsidR="00CF204E" w:rsidRPr="000F66E1" w:rsidRDefault="0028532D" w:rsidP="003F2B24">
      <w:pPr>
        <w:pStyle w:val="ListParagraph"/>
        <w:numPr>
          <w:ilvl w:val="1"/>
          <w:numId w:val="11"/>
        </w:numPr>
        <w:ind w:left="720"/>
        <w:rPr>
          <w:rFonts w:eastAsia="Times New Roman"/>
        </w:rPr>
      </w:pPr>
      <w:r w:rsidRPr="000F66E1">
        <w:rPr>
          <w:rFonts w:eastAsia="Times New Roman"/>
        </w:rPr>
        <w:t>Applicable Fact Sheet per scope for operation’s seeking certification</w:t>
      </w:r>
    </w:p>
    <w:p w14:paraId="2F471F6B" w14:textId="77777777" w:rsidR="00CF204E" w:rsidRPr="000F66E1" w:rsidRDefault="00CF204E" w:rsidP="003F2B24">
      <w:pPr>
        <w:pStyle w:val="ListParagraph"/>
        <w:numPr>
          <w:ilvl w:val="1"/>
          <w:numId w:val="11"/>
        </w:numPr>
        <w:ind w:left="720"/>
        <w:rPr>
          <w:rFonts w:eastAsia="Times New Roman"/>
        </w:rPr>
      </w:pPr>
      <w:r w:rsidRPr="000F66E1">
        <w:rPr>
          <w:rFonts w:eastAsia="Times New Roman"/>
        </w:rPr>
        <w:t>Other information as deemed necessary (e.g., brochures, newsletter)</w:t>
      </w:r>
    </w:p>
    <w:p w14:paraId="7DDE8074" w14:textId="77777777" w:rsidR="00CF204E" w:rsidRPr="000F66E1" w:rsidRDefault="00CF204E" w:rsidP="00F27814">
      <w:pPr>
        <w:rPr>
          <w:rFonts w:eastAsia="Calibri"/>
        </w:rPr>
      </w:pPr>
      <w:bookmarkStart w:id="100" w:name="ISO812a"/>
      <w:bookmarkEnd w:id="100"/>
      <w:r w:rsidRPr="000F66E1">
        <w:rPr>
          <w:rFonts w:eastAsia="Calibri"/>
        </w:rPr>
        <w:t xml:space="preserve">The client is responsible for maintaining these initial documents, which </w:t>
      </w:r>
      <w:r w:rsidR="00E123EB" w:rsidRPr="000F66E1">
        <w:rPr>
          <w:rFonts w:eastAsia="Calibri"/>
        </w:rPr>
        <w:t>are</w:t>
      </w:r>
      <w:r w:rsidRPr="000F66E1">
        <w:rPr>
          <w:rFonts w:eastAsia="Calibri"/>
        </w:rPr>
        <w:t xml:space="preserve"> used throughout the certification steps described in this section.</w:t>
      </w:r>
    </w:p>
    <w:p w14:paraId="0DD9D334" w14:textId="41611B3D" w:rsidR="00CF204E" w:rsidRPr="000F66E1" w:rsidRDefault="00CF204E" w:rsidP="00F27814">
      <w:pPr>
        <w:rPr>
          <w:rFonts w:eastAsia="Calibri"/>
        </w:rPr>
      </w:pPr>
      <w:r w:rsidRPr="000F66E1">
        <w:rPr>
          <w:rFonts w:eastAsia="Calibri"/>
        </w:rPr>
        <w:t xml:space="preserve">The </w:t>
      </w:r>
      <w:r w:rsidRPr="000F66E1">
        <w:rPr>
          <w:rFonts w:eastAsia="Calibri"/>
          <w:i/>
          <w:iCs/>
        </w:rPr>
        <w:t>Application/Organic System Plan (OSP)</w:t>
      </w:r>
      <w:r w:rsidRPr="000F66E1">
        <w:rPr>
          <w:rFonts w:eastAsia="Calibri"/>
        </w:rPr>
        <w:t xml:space="preserve"> </w:t>
      </w:r>
      <w:r w:rsidR="00C2371C" w:rsidRPr="000F66E1">
        <w:rPr>
          <w:rFonts w:eastAsia="Calibri"/>
        </w:rPr>
        <w:t>for</w:t>
      </w:r>
      <w:r w:rsidRPr="000F66E1">
        <w:rPr>
          <w:rFonts w:eastAsia="Calibri"/>
        </w:rPr>
        <w:t xml:space="preserve"> each type of category of certification must be completed and returned to QCS. The applicant must make two copies of the submission including attachments, keeping one copy and sending the other copy along with the original completed application, and fees. Please note </w:t>
      </w:r>
      <w:r w:rsidR="00E97310" w:rsidRPr="000F66E1">
        <w:rPr>
          <w:rFonts w:eastAsia="Calibri"/>
        </w:rPr>
        <w:t xml:space="preserve">if an applicant requests a </w:t>
      </w:r>
      <w:r w:rsidRPr="000F66E1">
        <w:rPr>
          <w:rFonts w:eastAsia="Calibri"/>
        </w:rPr>
        <w:t xml:space="preserve">copy of the completed application an administrative/copying fee </w:t>
      </w:r>
      <w:r w:rsidR="00C60DC7" w:rsidRPr="000F66E1">
        <w:rPr>
          <w:rFonts w:eastAsia="Calibri"/>
        </w:rPr>
        <w:t>is</w:t>
      </w:r>
      <w:r w:rsidRPr="000F66E1">
        <w:rPr>
          <w:rFonts w:eastAsia="Calibri"/>
        </w:rPr>
        <w:t xml:space="preserve"> charged in accordance with the</w:t>
      </w:r>
      <w:r w:rsidR="00E97310" w:rsidRPr="000F66E1">
        <w:rPr>
          <w:rFonts w:eastAsia="Calibri"/>
        </w:rPr>
        <w:t xml:space="preserve"> QCS</w:t>
      </w:r>
      <w:r w:rsidRPr="000F66E1">
        <w:rPr>
          <w:rFonts w:eastAsia="Calibri"/>
        </w:rPr>
        <w:t xml:space="preserve"> </w:t>
      </w:r>
      <w:r w:rsidR="00E97310" w:rsidRPr="000F66E1">
        <w:rPr>
          <w:rFonts w:eastAsia="Calibri"/>
        </w:rPr>
        <w:t>F</w:t>
      </w:r>
      <w:r w:rsidRPr="000F66E1">
        <w:rPr>
          <w:rFonts w:eastAsia="Calibri"/>
        </w:rPr>
        <w:t xml:space="preserve">ee </w:t>
      </w:r>
      <w:r w:rsidR="00E97310" w:rsidRPr="000F66E1">
        <w:rPr>
          <w:rFonts w:eastAsia="Calibri"/>
        </w:rPr>
        <w:t>S</w:t>
      </w:r>
      <w:r w:rsidRPr="000F66E1">
        <w:rPr>
          <w:rFonts w:eastAsia="Calibri"/>
        </w:rPr>
        <w:t>tructure.</w:t>
      </w:r>
    </w:p>
    <w:p w14:paraId="18E08667" w14:textId="1A0B1B64" w:rsidR="00CF204E" w:rsidRPr="000F66E1" w:rsidRDefault="00CF204E" w:rsidP="002E7AE0">
      <w:pPr>
        <w:pStyle w:val="Heading3"/>
      </w:pPr>
      <w:r w:rsidRPr="000F66E1">
        <w:t xml:space="preserve">Application (OSP) </w:t>
      </w:r>
      <w:r w:rsidR="00682781" w:rsidRPr="000F66E1">
        <w:t>/</w:t>
      </w:r>
      <w:r w:rsidR="009B7271" w:rsidRPr="000F66E1">
        <w:t xml:space="preserve"> </w:t>
      </w:r>
      <w:r w:rsidR="00682781" w:rsidRPr="000F66E1">
        <w:t xml:space="preserve">Renewal </w:t>
      </w:r>
      <w:r w:rsidRPr="000F66E1">
        <w:t>Provisions</w:t>
      </w:r>
    </w:p>
    <w:p w14:paraId="7890DB3B" w14:textId="77777777" w:rsidR="00CF204E" w:rsidRPr="000F66E1" w:rsidRDefault="00CF204E" w:rsidP="00F27814">
      <w:pPr>
        <w:rPr>
          <w:rFonts w:eastAsia="Times New Roman"/>
        </w:rPr>
      </w:pPr>
      <w:r w:rsidRPr="000F66E1">
        <w:rPr>
          <w:rFonts w:eastAsia="Times New Roman"/>
        </w:rPr>
        <w:t xml:space="preserve">QCS requires all clients to complete an </w:t>
      </w:r>
      <w:r w:rsidRPr="000F66E1">
        <w:rPr>
          <w:rFonts w:eastAsia="Times New Roman"/>
          <w:i/>
          <w:iCs/>
        </w:rPr>
        <w:t xml:space="preserve">Application/Organic System Plan (OSP) </w:t>
      </w:r>
      <w:r w:rsidRPr="000F66E1">
        <w:rPr>
          <w:rFonts w:eastAsia="Times New Roman"/>
        </w:rPr>
        <w:t xml:space="preserve">for each </w:t>
      </w:r>
      <w:r w:rsidR="006F26E7" w:rsidRPr="000F66E1">
        <w:rPr>
          <w:rFonts w:eastAsia="Times New Roman"/>
        </w:rPr>
        <w:t>scope</w:t>
      </w:r>
      <w:r w:rsidRPr="000F66E1">
        <w:rPr>
          <w:rFonts w:eastAsia="Times New Roman"/>
        </w:rPr>
        <w:t xml:space="preserve"> of certification. The application at minimum requires the following:</w:t>
      </w:r>
      <w:r w:rsidR="00775063" w:rsidRPr="000F66E1">
        <w:rPr>
          <w:rFonts w:eastAsia="Times New Roman"/>
        </w:rPr>
        <w:t xml:space="preserve"> </w:t>
      </w:r>
      <w:r w:rsidRPr="000F66E1">
        <w:rPr>
          <w:rFonts w:eastAsia="Times New Roman"/>
        </w:rPr>
        <w:t>The desired scope of certification</w:t>
      </w:r>
      <w:r w:rsidR="00775063" w:rsidRPr="000F66E1">
        <w:rPr>
          <w:rFonts w:eastAsia="Times New Roman"/>
        </w:rPr>
        <w:t xml:space="preserve"> and </w:t>
      </w:r>
      <w:r w:rsidR="007D0C70" w:rsidRPr="000F66E1">
        <w:rPr>
          <w:rFonts w:eastAsia="Times New Roman"/>
        </w:rPr>
        <w:t>t</w:t>
      </w:r>
      <w:r w:rsidRPr="000F66E1">
        <w:rPr>
          <w:rFonts w:eastAsia="Times New Roman"/>
        </w:rPr>
        <w:t>he corporate name and entity, including address and legal status.</w:t>
      </w:r>
    </w:p>
    <w:p w14:paraId="2F91B696" w14:textId="77777777" w:rsidR="00CF204E" w:rsidRPr="000F66E1" w:rsidRDefault="00CF204E" w:rsidP="00F27814">
      <w:pPr>
        <w:rPr>
          <w:rFonts w:eastAsia="Times New Roman"/>
        </w:rPr>
      </w:pPr>
      <w:r w:rsidRPr="000F66E1">
        <w:rPr>
          <w:rFonts w:eastAsia="Times New Roman"/>
        </w:rPr>
        <w:t>The application also serves the purpose of the required Organic System Plan (OSP), which not only describes the activities for compliance with the NOP, but also describes the additional standards required for export</w:t>
      </w:r>
      <w:r w:rsidR="001D2CAC" w:rsidRPr="000F66E1">
        <w:rPr>
          <w:rFonts w:eastAsia="Times New Roman"/>
        </w:rPr>
        <w:t xml:space="preserve"> and other applicable programs</w:t>
      </w:r>
      <w:r w:rsidRPr="000F66E1">
        <w:rPr>
          <w:rFonts w:eastAsia="Times New Roman"/>
        </w:rPr>
        <w:t>.</w:t>
      </w:r>
    </w:p>
    <w:p w14:paraId="6C6F1593" w14:textId="77777777" w:rsidR="00682781" w:rsidRPr="000F66E1" w:rsidRDefault="00682781" w:rsidP="00F27814">
      <w:pPr>
        <w:rPr>
          <w:rFonts w:eastAsia="Times New Roman"/>
        </w:rPr>
      </w:pPr>
      <w:r w:rsidRPr="000F66E1">
        <w:rPr>
          <w:rFonts w:eastAsia="Times New Roman"/>
        </w:rPr>
        <w:t>Annually, QCS requires certified operators to renew their certification by updat</w:t>
      </w:r>
      <w:r w:rsidR="0028532D" w:rsidRPr="000F66E1">
        <w:rPr>
          <w:rFonts w:eastAsia="Times New Roman"/>
        </w:rPr>
        <w:t>ing the Organic System Plan</w:t>
      </w:r>
      <w:r w:rsidRPr="000F66E1">
        <w:rPr>
          <w:rFonts w:eastAsia="Times New Roman"/>
        </w:rPr>
        <w:t xml:space="preserve">. </w:t>
      </w:r>
    </w:p>
    <w:p w14:paraId="66679D79" w14:textId="6149C1AC" w:rsidR="00A14DD0" w:rsidRPr="000F66E1" w:rsidRDefault="00A14DD0" w:rsidP="002E7AE0">
      <w:pPr>
        <w:pStyle w:val="Heading3"/>
      </w:pPr>
      <w:r w:rsidRPr="000F66E1">
        <w:lastRenderedPageBreak/>
        <w:t>Application (OSP) /</w:t>
      </w:r>
      <w:r w:rsidR="009B7271" w:rsidRPr="000F66E1">
        <w:t xml:space="preserve"> </w:t>
      </w:r>
      <w:r w:rsidRPr="000F66E1">
        <w:t>Renewal Provisions</w:t>
      </w:r>
      <w:r w:rsidR="002251BA">
        <w:t xml:space="preserve"> </w:t>
      </w:r>
      <w:r w:rsidRPr="000F66E1">
        <w:t>-</w:t>
      </w:r>
      <w:r w:rsidR="002251BA">
        <w:t xml:space="preserve"> </w:t>
      </w:r>
      <w:r w:rsidRPr="000F66E1">
        <w:t>COR</w:t>
      </w:r>
    </w:p>
    <w:p w14:paraId="30111D26" w14:textId="77777777" w:rsidR="00A14DD0" w:rsidRPr="000F66E1" w:rsidRDefault="00A14DD0" w:rsidP="002251BA">
      <w:r w:rsidRPr="000F66E1">
        <w:t>In the case of an application for a food commodity, the application must be filed within 12 months before the day on which the food commodity is expected to be sold or, in the case of an application for the following food commodities, at least 15 months before that day: a) field crops or crops that are grown in greenhouse with an in-ground permanent soil system and wild crops. COR has other scopes of certification not covered by QCS that are applicable to this provision.</w:t>
      </w:r>
    </w:p>
    <w:p w14:paraId="61F09A98" w14:textId="0F7E830F" w:rsidR="00A14DD0" w:rsidRPr="000F66E1" w:rsidRDefault="00A14DD0" w:rsidP="002251BA">
      <w:r w:rsidRPr="000F66E1">
        <w:t xml:space="preserve">Persons seeking certification of their </w:t>
      </w:r>
      <w:r w:rsidR="00AE530A" w:rsidRPr="000F66E1">
        <w:t>products or packaging and label</w:t>
      </w:r>
      <w:r w:rsidRPr="000F66E1">
        <w:t>ing activities must apply to QCS for certification. QCS verifies whether the applicant holds other types of cer</w:t>
      </w:r>
      <w:r w:rsidR="00AE530A" w:rsidRPr="000F66E1">
        <w:t>tifications –packaging and labe</w:t>
      </w:r>
      <w:r w:rsidRPr="000F66E1">
        <w:t>ling certification and/or attestation of compliance.</w:t>
      </w:r>
    </w:p>
    <w:p w14:paraId="77DA13EC" w14:textId="31B274F5" w:rsidR="00CF204E" w:rsidRPr="000F66E1" w:rsidRDefault="00CF204E" w:rsidP="002E7AE0">
      <w:pPr>
        <w:pStyle w:val="Heading3"/>
      </w:pPr>
      <w:r w:rsidRPr="000F66E1">
        <w:t xml:space="preserve">QCS Certification </w:t>
      </w:r>
      <w:r w:rsidR="006F26E7" w:rsidRPr="000F66E1">
        <w:t xml:space="preserve">and </w:t>
      </w:r>
      <w:r w:rsidR="00B61447">
        <w:t>Mark Licensing Contract</w:t>
      </w:r>
      <w:r w:rsidR="0028532D" w:rsidRPr="000F66E1">
        <w:t xml:space="preserve"> Provisions</w:t>
      </w:r>
      <w:r w:rsidRPr="000F66E1">
        <w:t xml:space="preserve"> </w:t>
      </w:r>
    </w:p>
    <w:p w14:paraId="043B32A8" w14:textId="23D1C7DF" w:rsidR="00CF204E" w:rsidRPr="000F66E1" w:rsidRDefault="00CF204E" w:rsidP="00F27814">
      <w:pPr>
        <w:rPr>
          <w:rFonts w:eastAsia="Times New Roman"/>
        </w:rPr>
      </w:pPr>
      <w:r w:rsidRPr="000F66E1">
        <w:rPr>
          <w:rFonts w:eastAsia="Times New Roman"/>
        </w:rPr>
        <w:t xml:space="preserve">Included in the OSP is the QCS </w:t>
      </w:r>
      <w:r w:rsidR="0036003A" w:rsidRPr="000F66E1">
        <w:rPr>
          <w:rFonts w:eastAsia="Times New Roman"/>
        </w:rPr>
        <w:t xml:space="preserve">Certification and </w:t>
      </w:r>
      <w:r w:rsidR="00B61447">
        <w:rPr>
          <w:rFonts w:eastAsia="Times New Roman"/>
        </w:rPr>
        <w:t>Mark Licensing Contract</w:t>
      </w:r>
      <w:r w:rsidRPr="000F66E1">
        <w:rPr>
          <w:rFonts w:eastAsia="Times New Roman"/>
        </w:rPr>
        <w:t xml:space="preserve">. QCS requires all clients to complete a formal QCS </w:t>
      </w:r>
      <w:r w:rsidR="0036003A" w:rsidRPr="000F66E1">
        <w:rPr>
          <w:rFonts w:eastAsia="Times New Roman"/>
        </w:rPr>
        <w:t xml:space="preserve">Certification and </w:t>
      </w:r>
      <w:r w:rsidR="00B61447">
        <w:rPr>
          <w:rFonts w:eastAsia="Times New Roman"/>
        </w:rPr>
        <w:t>Mark Licensing Contract</w:t>
      </w:r>
      <w:r w:rsidRPr="000F66E1">
        <w:rPr>
          <w:rFonts w:eastAsia="Times New Roman"/>
        </w:rPr>
        <w:t xml:space="preserve"> to be signed by the duly authorized representative of the client. </w:t>
      </w:r>
    </w:p>
    <w:p w14:paraId="6E38CFDC" w14:textId="745B2A01" w:rsidR="00F6306C" w:rsidRPr="000F66E1" w:rsidRDefault="00F6306C" w:rsidP="002E7AE0">
      <w:pPr>
        <w:pStyle w:val="Heading3"/>
      </w:pPr>
      <w:r w:rsidRPr="000F66E1">
        <w:t>Transferring Certification to other Certification Agencies</w:t>
      </w:r>
      <w:r w:rsidR="002251BA">
        <w:t xml:space="preserve"> </w:t>
      </w:r>
      <w:r w:rsidRPr="000F66E1">
        <w:t>-</w:t>
      </w:r>
      <w:r w:rsidR="002251BA">
        <w:t xml:space="preserve"> </w:t>
      </w:r>
      <w:r w:rsidRPr="000F66E1">
        <w:t>NOP</w:t>
      </w:r>
    </w:p>
    <w:p w14:paraId="148B0CDB" w14:textId="6BA2636D" w:rsidR="00F6306C" w:rsidRPr="000F66E1" w:rsidRDefault="00F6306C" w:rsidP="002251BA">
      <w:pPr>
        <w:rPr>
          <w:color w:val="000000"/>
        </w:rPr>
      </w:pPr>
      <w:r w:rsidRPr="000F66E1">
        <w:t>NOP certification is not transferable between certifying agents. Clients wishing to transfer from their existing certifier to QCS or vice versa, must complete a new application and OSP for QCS or their new certifier. QCS or the new certifier conducts a complete review of the client’s OSP and conduct an inspection to ensure compliance with the NOP standards or other applicable standards</w:t>
      </w:r>
      <w:r w:rsidRPr="000F66E1">
        <w:rPr>
          <w:rFonts w:cs="Times New Roman"/>
          <w:vertAlign w:val="superscript"/>
        </w:rPr>
        <w:footnoteReference w:id="7"/>
      </w:r>
      <w:r w:rsidR="005202CD">
        <w:t>.</w:t>
      </w:r>
    </w:p>
    <w:p w14:paraId="7BB3CD0A" w14:textId="77777777" w:rsidR="00F6306C" w:rsidRPr="000F66E1" w:rsidRDefault="00F6306C" w:rsidP="002251BA">
      <w:pPr>
        <w:rPr>
          <w:rFonts w:cs="Times New Roman"/>
        </w:rPr>
      </w:pPr>
      <w:r w:rsidRPr="000F66E1">
        <w:t xml:space="preserve">Certified operations must notify their current </w:t>
      </w:r>
      <w:r w:rsidR="0028532D" w:rsidRPr="000F66E1">
        <w:t>c</w:t>
      </w:r>
      <w:r w:rsidRPr="000F66E1">
        <w:t>ertifier of their intent to certify elsewhere. If a certified operation applies for certification with a new certifying agent but does not maintain or surrender their prior certification in writing and the prior certifying agent issues a notice of noncompliance or proposed adverse action, the certified operation is still bound by the notice of noncompliance or proposed adverse actions of the prior certifying agent</w:t>
      </w:r>
      <w:r w:rsidRPr="000F66E1">
        <w:rPr>
          <w:rFonts w:cs="Times New Roman"/>
        </w:rPr>
        <w:t xml:space="preserve">. </w:t>
      </w:r>
    </w:p>
    <w:p w14:paraId="65C4D306" w14:textId="77777777" w:rsidR="00F6306C" w:rsidRPr="000F66E1" w:rsidRDefault="00F6306C" w:rsidP="002251BA">
      <w:r w:rsidRPr="000F66E1">
        <w:t>If the prior certifying agent issues a notice of suspension or revocation for failure to renew, pay fees, submit an updated OSP or any other technical or administrative noncompliance to the NOP regulations, the certified operation must immediately cease the sale, labeling, and representation of products as organic until all noncompliance’s are resolved and reinstatement is granted by the NOP</w:t>
      </w:r>
      <w:r w:rsidR="0028532D" w:rsidRPr="000F66E1">
        <w:t>.</w:t>
      </w:r>
    </w:p>
    <w:p w14:paraId="2201ACC5" w14:textId="77777777" w:rsidR="00F6306C" w:rsidRPr="000F66E1" w:rsidRDefault="00F6306C" w:rsidP="002251BA">
      <w:r w:rsidRPr="000F66E1">
        <w:t>Certified operations that change certifying agents voluntarily may not use up existing supplies of labels which identify their prior certifying agent on products they produce or handle.</w:t>
      </w:r>
    </w:p>
    <w:p w14:paraId="0329C186" w14:textId="77777777" w:rsidR="00F6306C" w:rsidRPr="000F66E1" w:rsidRDefault="00F6306C" w:rsidP="00F27814">
      <w:pPr>
        <w:rPr>
          <w:rFonts w:eastAsia="Times New Roman"/>
        </w:rPr>
      </w:pPr>
      <w:r w:rsidRPr="000F66E1">
        <w:rPr>
          <w:rFonts w:eastAsia="Times New Roman"/>
        </w:rPr>
        <w:t xml:space="preserve">To change accredited certifying agents, a certified organic operation must: </w:t>
      </w:r>
    </w:p>
    <w:p w14:paraId="73F1DBF0" w14:textId="5E67D6B2" w:rsidR="00587D57" w:rsidRPr="00F523EF" w:rsidRDefault="00F6306C" w:rsidP="00F523EF">
      <w:pPr>
        <w:pStyle w:val="ListParagraph"/>
        <w:numPr>
          <w:ilvl w:val="0"/>
          <w:numId w:val="152"/>
        </w:numPr>
        <w:ind w:left="720"/>
        <w:rPr>
          <w:rFonts w:eastAsia="Times New Roman"/>
        </w:rPr>
      </w:pPr>
      <w:r w:rsidRPr="00F523EF">
        <w:rPr>
          <w:rFonts w:eastAsia="Times New Roman"/>
        </w:rPr>
        <w:t>Submit an application for certification and a complete OSP to QCS or another certifying agent as a new applicant</w:t>
      </w:r>
      <w:r w:rsidR="00AA6FFF" w:rsidRPr="00F523EF">
        <w:rPr>
          <w:rFonts w:eastAsia="Times New Roman"/>
        </w:rPr>
        <w:t xml:space="preserve">. </w:t>
      </w:r>
    </w:p>
    <w:p w14:paraId="208F711D" w14:textId="77777777" w:rsidR="00F6306C" w:rsidRPr="00F523EF" w:rsidRDefault="00F6306C" w:rsidP="00F523EF">
      <w:pPr>
        <w:pStyle w:val="ListParagraph"/>
        <w:numPr>
          <w:ilvl w:val="0"/>
          <w:numId w:val="152"/>
        </w:numPr>
        <w:ind w:left="720"/>
        <w:rPr>
          <w:rFonts w:eastAsia="Times New Roman"/>
        </w:rPr>
      </w:pPr>
      <w:r w:rsidRPr="00F523EF">
        <w:rPr>
          <w:rFonts w:eastAsia="Times New Roman"/>
        </w:rPr>
        <w:t>Pay fees to QCS or the new certifying agent.</w:t>
      </w:r>
    </w:p>
    <w:p w14:paraId="39F337BB" w14:textId="50A460D3" w:rsidR="00F6306C" w:rsidRPr="00F523EF" w:rsidRDefault="00FB3716" w:rsidP="00F523EF">
      <w:pPr>
        <w:pStyle w:val="ListParagraph"/>
        <w:numPr>
          <w:ilvl w:val="0"/>
          <w:numId w:val="152"/>
        </w:numPr>
        <w:ind w:left="720"/>
        <w:rPr>
          <w:rFonts w:eastAsia="Times New Roman"/>
        </w:rPr>
      </w:pPr>
      <w:r w:rsidRPr="00F523EF">
        <w:rPr>
          <w:rFonts w:eastAsia="Times New Roman"/>
        </w:rPr>
        <w:t xml:space="preserve">Submit to QCS or the new certifying agent </w:t>
      </w:r>
      <w:r w:rsidR="00F6306C" w:rsidRPr="00F523EF">
        <w:rPr>
          <w:rFonts w:eastAsia="Times New Roman"/>
        </w:rPr>
        <w:t xml:space="preserve">information regarding the operator’s current certification status, including any outstanding notices of noncompliance or proposed adverse actions. Certification may not proceed until outstanding notices and proposed adverse actions are resolved and eligibility for reinstatement has been issued from the NOP, as </w:t>
      </w:r>
      <w:r w:rsidR="00D543B4" w:rsidRPr="00F523EF">
        <w:rPr>
          <w:rFonts w:eastAsia="Times New Roman"/>
        </w:rPr>
        <w:t>needed.</w:t>
      </w:r>
      <w:r w:rsidR="00F6306C" w:rsidRPr="00F523EF">
        <w:rPr>
          <w:rFonts w:eastAsia="Times New Roman"/>
        </w:rPr>
        <w:t xml:space="preserve"> </w:t>
      </w:r>
    </w:p>
    <w:p w14:paraId="42ADE4BD" w14:textId="77777777" w:rsidR="00F6306C" w:rsidRPr="00F523EF" w:rsidRDefault="00F6306C" w:rsidP="00F523EF">
      <w:pPr>
        <w:pStyle w:val="ListParagraph"/>
        <w:numPr>
          <w:ilvl w:val="0"/>
          <w:numId w:val="152"/>
        </w:numPr>
        <w:ind w:left="720"/>
        <w:rPr>
          <w:rFonts w:eastAsia="Times New Roman"/>
        </w:rPr>
      </w:pPr>
      <w:r w:rsidRPr="00F523EF">
        <w:rPr>
          <w:rFonts w:eastAsia="Times New Roman"/>
        </w:rPr>
        <w:t xml:space="preserve">Operations must maintain their current certification, including submitting annual updates, allowing timely inspections, and payment of all required fees to their current certifying agent until </w:t>
      </w:r>
      <w:r w:rsidRPr="00F523EF">
        <w:rPr>
          <w:rFonts w:eastAsia="Times New Roman"/>
        </w:rPr>
        <w:lastRenderedPageBreak/>
        <w:t xml:space="preserve">the certification process for the new certifying agent is complete and a new certificate has been issued if they continue to produce or sell products as organic; and </w:t>
      </w:r>
      <w:r w:rsidRPr="000F66E1">
        <w:tab/>
      </w:r>
    </w:p>
    <w:p w14:paraId="242CFE67" w14:textId="77777777" w:rsidR="00F6306C" w:rsidRPr="00F523EF" w:rsidRDefault="00F6306C" w:rsidP="00F523EF">
      <w:pPr>
        <w:pStyle w:val="ListParagraph"/>
        <w:numPr>
          <w:ilvl w:val="0"/>
          <w:numId w:val="152"/>
        </w:numPr>
        <w:ind w:left="720"/>
        <w:rPr>
          <w:rFonts w:eastAsia="Times New Roman"/>
        </w:rPr>
      </w:pPr>
      <w:r w:rsidRPr="00F523EF">
        <w:rPr>
          <w:rFonts w:eastAsia="Times New Roman"/>
        </w:rPr>
        <w:t xml:space="preserve">Operations must return their prior certificate along with a written notice of surrender to their prior certifying agent or QCS only after the new certification process is complete. </w:t>
      </w:r>
    </w:p>
    <w:p w14:paraId="4654DC6F" w14:textId="1FE8C6C5" w:rsidR="00F6306C" w:rsidRPr="000F66E1" w:rsidRDefault="00F6306C" w:rsidP="002251BA">
      <w:pPr>
        <w:pStyle w:val="Heading3"/>
        <w:rPr>
          <w:bCs/>
        </w:rPr>
      </w:pPr>
      <w:r w:rsidRPr="000F66E1">
        <w:t>Transferring Certification to other Certification Agencies</w:t>
      </w:r>
    </w:p>
    <w:p w14:paraId="4099787F" w14:textId="1EB69A40" w:rsidR="00F6306C" w:rsidRPr="000F66E1" w:rsidRDefault="009B7271" w:rsidP="002251BA">
      <w:pPr>
        <w:pStyle w:val="Heading4"/>
      </w:pPr>
      <w:r w:rsidRPr="000F66E1">
        <w:t>Regulation</w:t>
      </w:r>
      <w:r w:rsidR="00F6306C" w:rsidRPr="000F66E1">
        <w:t xml:space="preserve"> </w:t>
      </w:r>
      <w:r w:rsidRPr="000F66E1">
        <w:t>(</w:t>
      </w:r>
      <w:r w:rsidR="00F6306C" w:rsidRPr="000F66E1">
        <w:t>EU</w:t>
      </w:r>
      <w:r w:rsidRPr="000F66E1">
        <w:t xml:space="preserve">) 2018/848 </w:t>
      </w:r>
      <w:r w:rsidR="00F6306C" w:rsidRPr="000F66E1">
        <w:t>Certification Requirements</w:t>
      </w:r>
      <w:r w:rsidR="00B53753" w:rsidRPr="000F66E1">
        <w:t>,</w:t>
      </w:r>
      <w:r w:rsidR="00F6306C" w:rsidRPr="000F66E1">
        <w:t xml:space="preserve"> </w:t>
      </w:r>
      <w:r w:rsidR="00A75FE9" w:rsidRPr="00F523EF">
        <w:t>Canada Organic Regime</w:t>
      </w:r>
      <w:r w:rsidR="00B53753" w:rsidRPr="00F523EF">
        <w:t>, and other market claims</w:t>
      </w:r>
    </w:p>
    <w:p w14:paraId="5AB088BC" w14:textId="72FD4850" w:rsidR="00F6306C" w:rsidRPr="000F66E1" w:rsidRDefault="00F6306C" w:rsidP="00F27814">
      <w:pPr>
        <w:rPr>
          <w:rFonts w:eastAsia="Calibri"/>
        </w:rPr>
      </w:pPr>
      <w:r w:rsidRPr="000F66E1">
        <w:rPr>
          <w:rFonts w:eastAsia="Calibri"/>
        </w:rPr>
        <w:t>If a certified operation wishes to transfer their Canad</w:t>
      </w:r>
      <w:r w:rsidR="00795ADE" w:rsidRPr="000F66E1">
        <w:rPr>
          <w:rFonts w:eastAsia="Calibri"/>
        </w:rPr>
        <w:t>a</w:t>
      </w:r>
      <w:r w:rsidRPr="000F66E1">
        <w:rPr>
          <w:rFonts w:eastAsia="Calibri"/>
        </w:rPr>
        <w:t xml:space="preserve"> </w:t>
      </w:r>
      <w:r w:rsidR="002D4BAB" w:rsidRPr="000F66E1">
        <w:rPr>
          <w:rFonts w:eastAsia="Calibri"/>
        </w:rPr>
        <w:t>and</w:t>
      </w:r>
      <w:r w:rsidR="001D2CAC" w:rsidRPr="000F66E1">
        <w:rPr>
          <w:rFonts w:eastAsia="Calibri"/>
        </w:rPr>
        <w:t>/or</w:t>
      </w:r>
      <w:r w:rsidR="002D4BAB" w:rsidRPr="000F66E1">
        <w:rPr>
          <w:rFonts w:eastAsia="Calibri"/>
        </w:rPr>
        <w:t xml:space="preserve"> EU </w:t>
      </w:r>
      <w:r w:rsidRPr="000F66E1">
        <w:rPr>
          <w:rFonts w:eastAsia="Calibri"/>
        </w:rPr>
        <w:t>certification</w:t>
      </w:r>
      <w:r w:rsidR="00B53753" w:rsidRPr="000F66E1">
        <w:rPr>
          <w:rFonts w:eastAsia="Calibri"/>
        </w:rPr>
        <w:t>, or other market claim</w:t>
      </w:r>
      <w:r w:rsidRPr="000F66E1">
        <w:rPr>
          <w:rFonts w:eastAsia="Calibri"/>
        </w:rPr>
        <w:t xml:space="preserve"> from QCS to another certifying agency</w:t>
      </w:r>
      <w:r w:rsidR="002D4BAB" w:rsidRPr="000F66E1">
        <w:rPr>
          <w:rFonts w:eastAsia="Calibri"/>
        </w:rPr>
        <w:t xml:space="preserve"> or from another certification agency to QCS</w:t>
      </w:r>
      <w:r w:rsidRPr="000F66E1">
        <w:rPr>
          <w:rFonts w:eastAsia="Calibri"/>
        </w:rPr>
        <w:t>, the operation must:</w:t>
      </w:r>
    </w:p>
    <w:p w14:paraId="142760A0" w14:textId="77777777" w:rsidR="00F6306C" w:rsidRPr="000F66E1" w:rsidRDefault="00F6306C" w:rsidP="00F535CE">
      <w:pPr>
        <w:pStyle w:val="ListParagraph"/>
        <w:numPr>
          <w:ilvl w:val="0"/>
          <w:numId w:val="104"/>
        </w:numPr>
        <w:rPr>
          <w:rFonts w:eastAsia="Times New Roman"/>
        </w:rPr>
      </w:pPr>
      <w:r w:rsidRPr="000F66E1">
        <w:rPr>
          <w:rFonts w:eastAsia="Times New Roman"/>
        </w:rPr>
        <w:t xml:space="preserve">Submit an application for certification and a complete </w:t>
      </w:r>
      <w:r w:rsidR="00B5679F" w:rsidRPr="000F66E1">
        <w:rPr>
          <w:rFonts w:eastAsia="Times New Roman"/>
        </w:rPr>
        <w:t xml:space="preserve">an </w:t>
      </w:r>
      <w:r w:rsidRPr="000F66E1">
        <w:rPr>
          <w:rFonts w:eastAsia="Times New Roman"/>
        </w:rPr>
        <w:t>OSP as a new applicant</w:t>
      </w:r>
      <w:r w:rsidR="006D0CB3" w:rsidRPr="000F66E1">
        <w:rPr>
          <w:rFonts w:eastAsia="Times New Roman"/>
        </w:rPr>
        <w:t xml:space="preserve"> and notify their current certification agency of their intent to change certification agencies</w:t>
      </w:r>
      <w:r w:rsidR="00F535CE" w:rsidRPr="000F66E1">
        <w:rPr>
          <w:rFonts w:eastAsia="Times New Roman"/>
        </w:rPr>
        <w:t>:</w:t>
      </w:r>
    </w:p>
    <w:p w14:paraId="45B2A56E" w14:textId="77777777" w:rsidR="00587D57" w:rsidRPr="000F66E1" w:rsidRDefault="00F6306C" w:rsidP="00F535CE">
      <w:pPr>
        <w:pStyle w:val="ListParagraph"/>
        <w:numPr>
          <w:ilvl w:val="0"/>
          <w:numId w:val="104"/>
        </w:numPr>
        <w:rPr>
          <w:rFonts w:eastAsia="Times New Roman"/>
        </w:rPr>
      </w:pPr>
      <w:r w:rsidRPr="000F66E1">
        <w:rPr>
          <w:rFonts w:eastAsia="Times New Roman"/>
        </w:rPr>
        <w:t>Pay fees to QCS</w:t>
      </w:r>
      <w:r w:rsidR="00B5679F" w:rsidRPr="000F66E1">
        <w:rPr>
          <w:rFonts w:eastAsia="Times New Roman"/>
        </w:rPr>
        <w:t>, as applicable.</w:t>
      </w:r>
    </w:p>
    <w:p w14:paraId="7181357D" w14:textId="5208460E" w:rsidR="00F535CE" w:rsidRPr="000F66E1" w:rsidRDefault="006D0CB3" w:rsidP="00F535CE">
      <w:pPr>
        <w:pStyle w:val="ListParagraph"/>
        <w:numPr>
          <w:ilvl w:val="0"/>
          <w:numId w:val="104"/>
        </w:numPr>
        <w:rPr>
          <w:rFonts w:eastAsia="Times New Roman"/>
        </w:rPr>
      </w:pPr>
      <w:r w:rsidRPr="000F66E1">
        <w:rPr>
          <w:rFonts w:eastAsia="Times New Roman"/>
        </w:rPr>
        <w:t>Understand</w:t>
      </w:r>
      <w:r w:rsidR="00B014FD" w:rsidRPr="000F66E1">
        <w:rPr>
          <w:rFonts w:eastAsia="Times New Roman"/>
        </w:rPr>
        <w:t xml:space="preserve"> </w:t>
      </w:r>
      <w:r w:rsidRPr="000F66E1">
        <w:rPr>
          <w:rFonts w:eastAsia="Times New Roman"/>
        </w:rPr>
        <w:t xml:space="preserve">that </w:t>
      </w:r>
      <w:r w:rsidR="00F6306C" w:rsidRPr="000F66E1">
        <w:rPr>
          <w:rFonts w:eastAsia="Times New Roman"/>
        </w:rPr>
        <w:t>QCS requests information</w:t>
      </w:r>
      <w:r w:rsidR="00B5679F" w:rsidRPr="000F66E1">
        <w:rPr>
          <w:rFonts w:eastAsia="Times New Roman"/>
        </w:rPr>
        <w:t xml:space="preserve"> from both the requesting certification agency</w:t>
      </w:r>
      <w:r w:rsidRPr="000F66E1">
        <w:rPr>
          <w:rFonts w:eastAsia="Times New Roman"/>
        </w:rPr>
        <w:t>(s), r</w:t>
      </w:r>
      <w:r w:rsidR="00B014FD" w:rsidRPr="000F66E1">
        <w:rPr>
          <w:rFonts w:eastAsia="Times New Roman"/>
        </w:rPr>
        <w:t>elevant regulatory bodies (i.e.</w:t>
      </w:r>
      <w:r w:rsidR="00EF7048" w:rsidRPr="000F66E1">
        <w:rPr>
          <w:rFonts w:eastAsia="Times New Roman"/>
        </w:rPr>
        <w:t xml:space="preserve">, </w:t>
      </w:r>
      <w:r w:rsidR="00B5679F" w:rsidRPr="000F66E1">
        <w:rPr>
          <w:rFonts w:eastAsia="Times New Roman"/>
        </w:rPr>
        <w:t>CFIA</w:t>
      </w:r>
      <w:r w:rsidR="00B014FD" w:rsidRPr="000F66E1">
        <w:rPr>
          <w:rFonts w:eastAsia="Times New Roman"/>
        </w:rPr>
        <w:t>, EU)</w:t>
      </w:r>
      <w:r w:rsidR="00F6306C" w:rsidRPr="000F66E1">
        <w:rPr>
          <w:rFonts w:eastAsia="Times New Roman"/>
        </w:rPr>
        <w:t xml:space="preserve"> regarding the operator’s current certification status, including any </w:t>
      </w:r>
      <w:r w:rsidR="00176883" w:rsidRPr="000F66E1">
        <w:rPr>
          <w:rFonts w:eastAsia="Times New Roman"/>
        </w:rPr>
        <w:t>m</w:t>
      </w:r>
      <w:r w:rsidR="00664E14" w:rsidRPr="000F66E1">
        <w:rPr>
          <w:rFonts w:eastAsia="Times New Roman"/>
        </w:rPr>
        <w:t>inor noncompliance(s)</w:t>
      </w:r>
      <w:r w:rsidR="00874702" w:rsidRPr="000F66E1">
        <w:rPr>
          <w:rFonts w:eastAsia="Times New Roman"/>
        </w:rPr>
        <w:t>,</w:t>
      </w:r>
      <w:r w:rsidR="00664E14" w:rsidRPr="000F66E1">
        <w:rPr>
          <w:rFonts w:eastAsia="Times New Roman"/>
        </w:rPr>
        <w:t xml:space="preserve"> conditions of certifications and/or </w:t>
      </w:r>
      <w:r w:rsidR="001D2CAC" w:rsidRPr="000F66E1">
        <w:rPr>
          <w:rFonts w:eastAsia="Times New Roman"/>
        </w:rPr>
        <w:t xml:space="preserve">denials applications, </w:t>
      </w:r>
      <w:r w:rsidR="00F6306C" w:rsidRPr="000F66E1">
        <w:rPr>
          <w:rFonts w:eastAsia="Times New Roman"/>
        </w:rPr>
        <w:t>outstanding notices of noncompliance or adverse actions</w:t>
      </w:r>
      <w:r w:rsidR="00AB048A" w:rsidRPr="000F66E1">
        <w:rPr>
          <w:rFonts w:eastAsia="Times New Roman"/>
        </w:rPr>
        <w:t xml:space="preserve"> or compliance with the</w:t>
      </w:r>
      <w:r w:rsidR="00AB048A" w:rsidRPr="000F66E1">
        <w:rPr>
          <w:rFonts w:eastAsia="Times New Roman"/>
          <w:bCs/>
        </w:rPr>
        <w:t xml:space="preserve"> QCS </w:t>
      </w:r>
      <w:r w:rsidR="0036003A" w:rsidRPr="000F66E1">
        <w:rPr>
          <w:rFonts w:eastAsia="Times New Roman"/>
          <w:bCs/>
        </w:rPr>
        <w:t>Certification and Mark Licensing Contract</w:t>
      </w:r>
      <w:r w:rsidR="00F6306C" w:rsidRPr="000F66E1">
        <w:rPr>
          <w:rFonts w:eastAsia="Times New Roman"/>
        </w:rPr>
        <w:t xml:space="preserve">. </w:t>
      </w:r>
      <w:r w:rsidR="00667988" w:rsidRPr="000F66E1">
        <w:rPr>
          <w:rFonts w:eastAsia="Times New Roman"/>
        </w:rPr>
        <w:t>The previous control body shall transfer the con</w:t>
      </w:r>
      <w:r w:rsidR="005220B4" w:rsidRPr="000F66E1">
        <w:rPr>
          <w:rFonts w:eastAsia="Times New Roman"/>
        </w:rPr>
        <w:t>t</w:t>
      </w:r>
      <w:r w:rsidR="00667988" w:rsidRPr="000F66E1">
        <w:rPr>
          <w:rFonts w:eastAsia="Times New Roman"/>
        </w:rPr>
        <w:t xml:space="preserve">rol file </w:t>
      </w:r>
      <w:r w:rsidR="005220B4" w:rsidRPr="000F66E1">
        <w:rPr>
          <w:rFonts w:eastAsia="Times New Roman"/>
        </w:rPr>
        <w:t xml:space="preserve">of the operator or group of operators to the new control </w:t>
      </w:r>
      <w:r w:rsidR="007E3038" w:rsidRPr="000F66E1">
        <w:rPr>
          <w:rFonts w:eastAsia="Times New Roman"/>
        </w:rPr>
        <w:t xml:space="preserve">body </w:t>
      </w:r>
      <w:r w:rsidR="005220B4" w:rsidRPr="000F66E1">
        <w:rPr>
          <w:rFonts w:eastAsia="Times New Roman"/>
        </w:rPr>
        <w:t>within</w:t>
      </w:r>
      <w:r w:rsidR="007E3038" w:rsidRPr="000F66E1">
        <w:rPr>
          <w:rFonts w:eastAsia="Times New Roman"/>
        </w:rPr>
        <w:t xml:space="preserve"> 30 days. </w:t>
      </w:r>
      <w:r w:rsidR="00CD3E06" w:rsidRPr="000F66E1">
        <w:rPr>
          <w:rFonts w:eastAsia="Times New Roman"/>
        </w:rPr>
        <w:t>If applicable, c</w:t>
      </w:r>
      <w:r w:rsidR="00F6306C" w:rsidRPr="000F66E1">
        <w:rPr>
          <w:rFonts w:eastAsia="Times New Roman"/>
        </w:rPr>
        <w:t>ertification ma</w:t>
      </w:r>
      <w:r w:rsidR="007C02EB" w:rsidRPr="000F66E1">
        <w:rPr>
          <w:rFonts w:eastAsia="Times New Roman"/>
        </w:rPr>
        <w:t>y not proceed until outstanding</w:t>
      </w:r>
      <w:r w:rsidR="00E97310" w:rsidRPr="000F66E1">
        <w:rPr>
          <w:rFonts w:eastAsia="Times New Roman"/>
        </w:rPr>
        <w:t xml:space="preserve"> </w:t>
      </w:r>
      <w:r w:rsidR="00CD3E06" w:rsidRPr="000F66E1">
        <w:rPr>
          <w:rFonts w:eastAsia="Times New Roman"/>
        </w:rPr>
        <w:t>noncompliances</w:t>
      </w:r>
      <w:r w:rsidR="00F6306C" w:rsidRPr="000F66E1">
        <w:rPr>
          <w:rFonts w:eastAsia="Times New Roman"/>
        </w:rPr>
        <w:t xml:space="preserve"> are resolved</w:t>
      </w:r>
      <w:r w:rsidR="005153DB" w:rsidRPr="000F66E1">
        <w:rPr>
          <w:rFonts w:eastAsia="Times New Roman"/>
        </w:rPr>
        <w:t>.</w:t>
      </w:r>
    </w:p>
    <w:p w14:paraId="04EDF606" w14:textId="232F433B" w:rsidR="00F535CE" w:rsidRPr="000F66E1" w:rsidRDefault="00F6306C" w:rsidP="00F535CE">
      <w:pPr>
        <w:pStyle w:val="ListParagraph"/>
        <w:numPr>
          <w:ilvl w:val="0"/>
          <w:numId w:val="104"/>
        </w:numPr>
        <w:rPr>
          <w:rFonts w:eastAsia="Times New Roman"/>
        </w:rPr>
      </w:pPr>
      <w:r w:rsidRPr="000F66E1">
        <w:rPr>
          <w:rFonts w:eastAsia="Calibri"/>
        </w:rPr>
        <w:t>The first on-site i</w:t>
      </w:r>
      <w:r w:rsidR="00125A28" w:rsidRPr="000F66E1">
        <w:rPr>
          <w:rFonts w:eastAsia="Calibri"/>
        </w:rPr>
        <w:t>nspection</w:t>
      </w:r>
      <w:r w:rsidR="001058B2" w:rsidRPr="000F66E1">
        <w:rPr>
          <w:rFonts w:eastAsia="Calibri"/>
        </w:rPr>
        <w:t xml:space="preserve"> of operations transferring to QCS is</w:t>
      </w:r>
      <w:r w:rsidR="00125A28" w:rsidRPr="000F66E1">
        <w:rPr>
          <w:rFonts w:eastAsia="Calibri"/>
        </w:rPr>
        <w:t xml:space="preserve"> conducted by the QCS</w:t>
      </w:r>
      <w:r w:rsidRPr="000F66E1">
        <w:rPr>
          <w:rFonts w:eastAsia="Calibri"/>
        </w:rPr>
        <w:t xml:space="preserve"> </w:t>
      </w:r>
      <w:r w:rsidR="000575D6" w:rsidRPr="000F66E1">
        <w:rPr>
          <w:rFonts w:eastAsia="Calibri"/>
        </w:rPr>
        <w:t xml:space="preserve">is used </w:t>
      </w:r>
      <w:r w:rsidR="00CD3E06" w:rsidRPr="000F66E1">
        <w:rPr>
          <w:rFonts w:eastAsia="Calibri"/>
        </w:rPr>
        <w:t xml:space="preserve">in part </w:t>
      </w:r>
      <w:r w:rsidR="000575D6" w:rsidRPr="000F66E1">
        <w:rPr>
          <w:rFonts w:eastAsia="Calibri"/>
        </w:rPr>
        <w:t>to verify if previous nonconformities have been appropriately resolved</w:t>
      </w:r>
      <w:r w:rsidR="00AB048A" w:rsidRPr="000F66E1">
        <w:rPr>
          <w:rFonts w:eastAsia="Calibri"/>
        </w:rPr>
        <w:t xml:space="preserve"> and conducted in accordance to Step Three: Inspection</w:t>
      </w:r>
      <w:r w:rsidR="000575D6" w:rsidRPr="000F66E1">
        <w:rPr>
          <w:rFonts w:eastAsia="Calibri"/>
        </w:rPr>
        <w:t>.</w:t>
      </w:r>
    </w:p>
    <w:p w14:paraId="0F37178F" w14:textId="77777777" w:rsidR="004942D1" w:rsidRPr="000F66E1" w:rsidRDefault="00B014FD" w:rsidP="00F535CE">
      <w:pPr>
        <w:pStyle w:val="ListParagraph"/>
        <w:numPr>
          <w:ilvl w:val="0"/>
          <w:numId w:val="104"/>
        </w:numPr>
        <w:rPr>
          <w:rFonts w:eastAsia="Times New Roman"/>
        </w:rPr>
      </w:pPr>
      <w:r w:rsidRPr="000F66E1">
        <w:rPr>
          <w:rFonts w:eastAsia="Calibri"/>
        </w:rPr>
        <w:t xml:space="preserve">Understand that the </w:t>
      </w:r>
      <w:r w:rsidR="00F6306C" w:rsidRPr="000F66E1">
        <w:rPr>
          <w:rFonts w:eastAsia="Calibri"/>
        </w:rPr>
        <w:t>certification previously granted by QCS or the former certification agent remains valid, until the accepting body issues a new certificate with its name on it to the transferee operator or until a date which may not exceed 12 months from the most recent compliance certificate issuance date, whichever comes first.</w:t>
      </w:r>
      <w:r w:rsidR="000575D6" w:rsidRPr="000F66E1">
        <w:rPr>
          <w:rFonts w:eastAsia="Calibri"/>
        </w:rPr>
        <w:t xml:space="preserve"> </w:t>
      </w:r>
    </w:p>
    <w:p w14:paraId="3803F02A" w14:textId="2BEF84CF" w:rsidR="00B014FD" w:rsidRPr="000F66E1" w:rsidRDefault="004D3002" w:rsidP="004942D1">
      <w:pPr>
        <w:pStyle w:val="ListParagraph"/>
        <w:numPr>
          <w:ilvl w:val="0"/>
          <w:numId w:val="104"/>
        </w:numPr>
        <w:rPr>
          <w:rFonts w:eastAsia="Times New Roman"/>
        </w:rPr>
      </w:pPr>
      <w:r w:rsidRPr="000F66E1">
        <w:rPr>
          <w:rFonts w:eastAsia="Times New Roman"/>
          <w:color w:val="000000" w:themeColor="text1"/>
        </w:rPr>
        <w:t xml:space="preserve">QCS </w:t>
      </w:r>
      <w:r w:rsidRPr="000F66E1">
        <w:rPr>
          <w:rFonts w:eastAsia="Times New Roman" w:cs="Times New Roman"/>
          <w:color w:val="000000" w:themeColor="text1"/>
        </w:rPr>
        <w:t>requires the operator to return any documents confirming the organic certification (such as certificates and attestations) that were previously issued by QCS to this operator</w:t>
      </w:r>
      <w:r w:rsidRPr="000F66E1">
        <w:rPr>
          <w:rFonts w:eastAsia="Times New Roman"/>
        </w:rPr>
        <w:t xml:space="preserve">. </w:t>
      </w:r>
      <w:r w:rsidR="004942D1" w:rsidRPr="000F66E1">
        <w:rPr>
          <w:rFonts w:eastAsia="Times New Roman"/>
        </w:rPr>
        <w:t xml:space="preserve">Operators are not allowed to use up existing supplies of labels which identify the previous CB on products they produce from the moment the operator receives the new certificate. New labels identifying the new CB must be used at once; except </w:t>
      </w:r>
      <w:r w:rsidR="00EF7048" w:rsidRPr="000F66E1">
        <w:rPr>
          <w:rFonts w:eastAsia="Times New Roman"/>
        </w:rPr>
        <w:t xml:space="preserve">that </w:t>
      </w:r>
      <w:r w:rsidR="00EF7048" w:rsidRPr="000F66E1">
        <w:t>the</w:t>
      </w:r>
      <w:r w:rsidR="004942D1" w:rsidRPr="000F66E1">
        <w:rPr>
          <w:rFonts w:eastAsia="Times New Roman"/>
        </w:rPr>
        <w:t xml:space="preserve"> operator may sell certified prepackaged products labelled with the name of the previous CB as long as these products were packaged before the CB change and an inventory list was provided to both CBs.</w:t>
      </w:r>
    </w:p>
    <w:p w14:paraId="399FAAB7" w14:textId="4D6DB491" w:rsidR="00B014FD" w:rsidRPr="000F66E1" w:rsidRDefault="00B014FD" w:rsidP="002251BA">
      <w:pPr>
        <w:rPr>
          <w:rFonts w:eastAsia="Times New Roman"/>
          <w:color w:val="000000" w:themeColor="text1"/>
        </w:rPr>
      </w:pPr>
      <w:r w:rsidRPr="000F66E1">
        <w:rPr>
          <w:rFonts w:eastAsia="Times New Roman" w:cs="Times New Roman"/>
          <w:color w:val="000000" w:themeColor="text1"/>
        </w:rPr>
        <w:t xml:space="preserve">In cases </w:t>
      </w:r>
      <w:r w:rsidR="00EF7048" w:rsidRPr="000F66E1">
        <w:rPr>
          <w:rFonts w:eastAsia="Times New Roman" w:cs="Times New Roman"/>
          <w:color w:val="000000" w:themeColor="text1"/>
        </w:rPr>
        <w:t>where</w:t>
      </w:r>
      <w:r w:rsidRPr="000F66E1">
        <w:rPr>
          <w:rFonts w:eastAsia="Times New Roman" w:cs="Times New Roman"/>
          <w:color w:val="000000" w:themeColor="text1"/>
        </w:rPr>
        <w:t xml:space="preserve"> operators are transferring from QCS to another certification agency, the above criteria will apply, and as soon as QCS is informed of the issuance of a certificate by the new certification body, QCS notifies the operator that it has terminated the certification agreement it has with the operator and that QCS will no longer monitor the compliance of the operation.</w:t>
      </w:r>
      <w:r w:rsidR="004D3002" w:rsidRPr="000F66E1">
        <w:rPr>
          <w:rFonts w:eastAsia="Times New Roman" w:cs="Times New Roman"/>
          <w:color w:val="000000" w:themeColor="text1"/>
        </w:rPr>
        <w:t xml:space="preserve"> QCS also reports the cancellation in a monthly report to the CFIA as a "cancellation due to a CB change".</w:t>
      </w:r>
    </w:p>
    <w:p w14:paraId="1590C9E1" w14:textId="3BE174EE" w:rsidR="00CF204E" w:rsidRPr="000F66E1" w:rsidRDefault="00CF204E" w:rsidP="002E7AE0">
      <w:pPr>
        <w:pStyle w:val="Heading2"/>
      </w:pPr>
      <w:bookmarkStart w:id="101" w:name="_Toc424898866"/>
      <w:bookmarkStart w:id="102" w:name="_Toc424899258"/>
      <w:bookmarkStart w:id="103" w:name="_Toc500935043"/>
      <w:r w:rsidRPr="000F66E1">
        <w:rPr>
          <w:rFonts w:eastAsia="Tahoma,Times New Roman"/>
        </w:rPr>
        <w:t xml:space="preserve">STEP TWO </w:t>
      </w:r>
      <w:r w:rsidRPr="000F66E1">
        <w:tab/>
      </w:r>
      <w:r w:rsidRPr="000F66E1">
        <w:rPr>
          <w:rFonts w:eastAsia="Tahoma,Times New Roman"/>
        </w:rPr>
        <w:t>Application Review</w:t>
      </w:r>
      <w:bookmarkEnd w:id="101"/>
      <w:bookmarkEnd w:id="102"/>
      <w:bookmarkEnd w:id="103"/>
    </w:p>
    <w:p w14:paraId="7045BB27" w14:textId="45DB4645" w:rsidR="00D57983" w:rsidRPr="000F66E1" w:rsidRDefault="00D57983" w:rsidP="002251BA">
      <w:r w:rsidRPr="000F66E1">
        <w:t>QCS only accepts applications for QCS has the competence and capacity to perform the certification activity, refer to Section 04 Scope of Certification.</w:t>
      </w:r>
    </w:p>
    <w:p w14:paraId="6E9D814C" w14:textId="6732EFEB" w:rsidR="00CF204E" w:rsidRPr="000F66E1" w:rsidRDefault="00CF204E" w:rsidP="002251BA">
      <w:pPr>
        <w:rPr>
          <w:bCs/>
        </w:rPr>
      </w:pPr>
      <w:r w:rsidRPr="000F66E1">
        <w:lastRenderedPageBreak/>
        <w:t xml:space="preserve">Once QCS receives the application, there is an approximate four-month </w:t>
      </w:r>
      <w:r w:rsidR="00B17487" w:rsidRPr="000F66E1">
        <w:t>timeframe</w:t>
      </w:r>
      <w:r w:rsidR="00FB3716" w:rsidRPr="000F66E1">
        <w:t xml:space="preserve"> for review, inspection, and certification decision</w:t>
      </w:r>
      <w:r w:rsidRPr="000F66E1">
        <w:t>. The exact time var</w:t>
      </w:r>
      <w:r w:rsidR="00C60DC7" w:rsidRPr="000F66E1">
        <w:t>ies</w:t>
      </w:r>
      <w:r w:rsidRPr="000F66E1">
        <w:t xml:space="preserve"> depending on the completeness of the application, responsiveness of the applicant to requests for more information, as well as the availability of the inspector. </w:t>
      </w:r>
      <w:r w:rsidRPr="000F66E1">
        <w:rPr>
          <w:color w:val="000000"/>
        </w:rPr>
        <w:t xml:space="preserve">Each application is reviewed by a </w:t>
      </w:r>
      <w:r w:rsidR="005B5456" w:rsidRPr="000F66E1">
        <w:rPr>
          <w:color w:val="000000"/>
        </w:rPr>
        <w:t>Certification Reviewer</w:t>
      </w:r>
      <w:r w:rsidRPr="000F66E1">
        <w:rPr>
          <w:color w:val="000000"/>
        </w:rPr>
        <w:t xml:space="preserve"> to ensure its completeness and to determine whether applicant appears to comply or may be able to comply with the NOP and the additional standards required for export</w:t>
      </w:r>
      <w:r w:rsidR="001D2CAC" w:rsidRPr="000F66E1">
        <w:rPr>
          <w:color w:val="000000"/>
        </w:rPr>
        <w:t xml:space="preserve"> or other programs</w:t>
      </w:r>
      <w:r w:rsidRPr="000F66E1">
        <w:rPr>
          <w:color w:val="000000"/>
        </w:rPr>
        <w:t xml:space="preserve">. </w:t>
      </w:r>
      <w:r w:rsidRPr="000F66E1">
        <w:t xml:space="preserve">Furthermore, </w:t>
      </w:r>
      <w:r w:rsidRPr="000F66E1">
        <w:rPr>
          <w:bCs/>
        </w:rPr>
        <w:t xml:space="preserve">QCS ensures its capability to perform the certification services with respect to the scope of certification requested, the location of the operation and any special requirements such as language used by the applicant. </w:t>
      </w:r>
    </w:p>
    <w:p w14:paraId="6E099247" w14:textId="7812D46D" w:rsidR="00775063" w:rsidRPr="000F66E1" w:rsidRDefault="00CF204E" w:rsidP="002251BA">
      <w:r w:rsidRPr="000F66E1">
        <w:t xml:space="preserve">The certification staff </w:t>
      </w:r>
      <w:r w:rsidR="00775063" w:rsidRPr="000F66E1">
        <w:t>verifies</w:t>
      </w:r>
      <w:r w:rsidRPr="000F66E1">
        <w:t xml:space="preserve"> that an applicant who has previously applied to another certification agency and received a notification of noncompliance</w:t>
      </w:r>
      <w:r w:rsidR="00FB3716" w:rsidRPr="000F66E1">
        <w:t>, suspension, revocation,</w:t>
      </w:r>
      <w:r w:rsidRPr="000F66E1">
        <w:t xml:space="preserve"> or denial of certification has submitted documentation to support the correction of any noncompliance(s) identified by the notification of noncompliance or denial of certification. QCS treats any application that includes a Notification of Noncompliance or a Notice of Denial of Certification as a new applicant. </w:t>
      </w:r>
    </w:p>
    <w:p w14:paraId="552FB0A9" w14:textId="7C81B506" w:rsidR="00CD3E06" w:rsidRPr="000F66E1" w:rsidRDefault="00CD3E06" w:rsidP="002251BA">
      <w:r w:rsidRPr="000F66E1">
        <w:t>If a</w:t>
      </w:r>
      <w:r w:rsidR="001D2CAC" w:rsidRPr="000F66E1">
        <w:t xml:space="preserve"> NOP </w:t>
      </w:r>
      <w:r w:rsidRPr="000F66E1">
        <w:t>applicant has previously had their certification suspended or revoked, the operation must submit a request to the Secretary for reinstatement of its certification accompanied by evidence demonstrating correction of each noncompliance and corrective actions taken to comply with and remain in compliance with the USDA Organic Regulations</w:t>
      </w:r>
      <w:r w:rsidRPr="000F66E1">
        <w:rPr>
          <w:rStyle w:val="FootnoteReference"/>
          <w:rFonts w:eastAsia="Times New Roman"/>
        </w:rPr>
        <w:footnoteReference w:id="8"/>
      </w:r>
      <w:r w:rsidR="005202CD">
        <w:t>.</w:t>
      </w:r>
    </w:p>
    <w:p w14:paraId="0D3C61BE" w14:textId="245716FE" w:rsidR="00CF204E" w:rsidRPr="000F66E1" w:rsidRDefault="00CF204E" w:rsidP="002251BA">
      <w:pPr>
        <w:rPr>
          <w:bCs/>
        </w:rPr>
      </w:pPr>
      <w:r w:rsidRPr="000F66E1">
        <w:t xml:space="preserve">Applicants </w:t>
      </w:r>
      <w:r w:rsidR="00775063" w:rsidRPr="000F66E1">
        <w:t>are</w:t>
      </w:r>
      <w:r w:rsidRPr="000F66E1">
        <w:t xml:space="preserve"> notified of the receipt of their application and </w:t>
      </w:r>
      <w:r w:rsidR="00775063" w:rsidRPr="000F66E1">
        <w:t>are</w:t>
      </w:r>
      <w:r w:rsidRPr="000F66E1">
        <w:t xml:space="preserve"> advised of any measures that may be necessary to complete the application. </w:t>
      </w:r>
      <w:r w:rsidRPr="000F66E1">
        <w:rPr>
          <w:bCs/>
        </w:rPr>
        <w:t>This provides QCS and the applicant an opportunity to clearly define, document and understand the requirements for certification, and to resolve any differences in understanding between QCS and the applicant prior to the assignment of the initial inspection.</w:t>
      </w:r>
      <w:r w:rsidR="00035F64">
        <w:rPr>
          <w:bCs/>
        </w:rPr>
        <w:t xml:space="preserve"> </w:t>
      </w:r>
    </w:p>
    <w:p w14:paraId="6CD302F9" w14:textId="77777777" w:rsidR="00CF204E" w:rsidRPr="000F66E1" w:rsidRDefault="00CF204E" w:rsidP="00F27814">
      <w:pPr>
        <w:rPr>
          <w:rFonts w:eastAsia="Calibri"/>
        </w:rPr>
      </w:pPr>
      <w:r w:rsidRPr="000F66E1">
        <w:rPr>
          <w:rFonts w:eastAsia="Calibri"/>
        </w:rPr>
        <w:t>Key items for a complete review include:</w:t>
      </w:r>
    </w:p>
    <w:p w14:paraId="7625EA83" w14:textId="77777777" w:rsidR="00CF204E" w:rsidRPr="000F66E1" w:rsidRDefault="00CD3E06" w:rsidP="007C02EB">
      <w:pPr>
        <w:pStyle w:val="ListParagraph"/>
        <w:numPr>
          <w:ilvl w:val="0"/>
          <w:numId w:val="56"/>
        </w:numPr>
        <w:rPr>
          <w:rFonts w:eastAsia="Calibri"/>
        </w:rPr>
      </w:pPr>
      <w:r w:rsidRPr="000F66E1">
        <w:rPr>
          <w:rFonts w:eastAsia="Calibri"/>
        </w:rPr>
        <w:t>Completed Organic System Plan application;</w:t>
      </w:r>
    </w:p>
    <w:p w14:paraId="27A29EB3" w14:textId="77777777" w:rsidR="00CD3E06" w:rsidRPr="000F66E1" w:rsidRDefault="00CD3E06" w:rsidP="007C02EB">
      <w:pPr>
        <w:pStyle w:val="ListParagraph"/>
        <w:numPr>
          <w:ilvl w:val="0"/>
          <w:numId w:val="56"/>
        </w:numPr>
        <w:rPr>
          <w:rFonts w:eastAsia="Calibri"/>
        </w:rPr>
      </w:pPr>
      <w:r w:rsidRPr="000F66E1">
        <w:rPr>
          <w:rFonts w:eastAsia="Calibri"/>
        </w:rPr>
        <w:t>Signed Certification and Mark Licensing Contract;</w:t>
      </w:r>
    </w:p>
    <w:p w14:paraId="24AEFD4A" w14:textId="04B50C26" w:rsidR="00CF204E" w:rsidRPr="000F66E1" w:rsidRDefault="00CF204E" w:rsidP="007C02EB">
      <w:pPr>
        <w:pStyle w:val="ListParagraph"/>
        <w:numPr>
          <w:ilvl w:val="0"/>
          <w:numId w:val="56"/>
        </w:numPr>
        <w:rPr>
          <w:rFonts w:eastAsia="Calibri"/>
        </w:rPr>
      </w:pPr>
      <w:r w:rsidRPr="000F66E1">
        <w:rPr>
          <w:rFonts w:eastAsia="Calibri"/>
        </w:rPr>
        <w:t>Supporting Application/(OSP) information (</w:t>
      </w:r>
      <w:r w:rsidR="00EF7048" w:rsidRPr="000F66E1">
        <w:rPr>
          <w:rFonts w:eastAsia="Calibri"/>
        </w:rPr>
        <w:t>i.e.,</w:t>
      </w:r>
      <w:r w:rsidRPr="000F66E1">
        <w:rPr>
          <w:rFonts w:eastAsia="Calibri"/>
        </w:rPr>
        <w:t xml:space="preserve"> farm, facility maps, organic product profiles</w:t>
      </w:r>
      <w:r w:rsidR="00FB3716" w:rsidRPr="000F66E1">
        <w:rPr>
          <w:rFonts w:eastAsia="Calibri"/>
        </w:rPr>
        <w:t>, list of production inputs, etc.</w:t>
      </w:r>
      <w:r w:rsidRPr="000F66E1">
        <w:rPr>
          <w:rFonts w:eastAsia="Calibri"/>
        </w:rPr>
        <w:t>)</w:t>
      </w:r>
    </w:p>
    <w:p w14:paraId="6837C590" w14:textId="77777777" w:rsidR="00CF204E" w:rsidRPr="000F66E1" w:rsidRDefault="00CF204E" w:rsidP="007C02EB">
      <w:pPr>
        <w:pStyle w:val="ListParagraph"/>
        <w:numPr>
          <w:ilvl w:val="0"/>
          <w:numId w:val="56"/>
        </w:numPr>
        <w:rPr>
          <w:rFonts w:eastAsia="Calibri"/>
        </w:rPr>
      </w:pPr>
      <w:r w:rsidRPr="000F66E1">
        <w:rPr>
          <w:rFonts w:eastAsia="Calibri"/>
        </w:rPr>
        <w:t>The name of the person completing the application, the applicant’s business name, address and telephone number; and when the applicant is a corporation, the name, address and telephone number of the person authorized to act on the applicant’s behalf</w:t>
      </w:r>
      <w:r w:rsidR="00CD3E06" w:rsidRPr="000F66E1">
        <w:rPr>
          <w:rFonts w:eastAsia="Calibri"/>
        </w:rPr>
        <w:t>;</w:t>
      </w:r>
    </w:p>
    <w:p w14:paraId="3EA322AB" w14:textId="77777777" w:rsidR="00CF204E" w:rsidRPr="000F66E1" w:rsidRDefault="00CF204E" w:rsidP="007C02EB">
      <w:pPr>
        <w:pStyle w:val="ListParagraph"/>
        <w:numPr>
          <w:ilvl w:val="0"/>
          <w:numId w:val="56"/>
        </w:numPr>
        <w:rPr>
          <w:rFonts w:eastAsia="Calibri"/>
        </w:rPr>
      </w:pPr>
      <w:r w:rsidRPr="000F66E1">
        <w:rPr>
          <w:rFonts w:eastAsia="Calibri"/>
        </w:rPr>
        <w:t>The names(s) of any organic certifying agent(s) to which application has previously been submitted; the year(s) of application; the outcome of the application(s) submission, including when available a copy of any notification of non-compliance(s) or denial of certification issued to the applicant, and a description of the actions taken by the applicant to correct the noncompliance(s) noted in the notification of noncompliance, including evidence of such correction.</w:t>
      </w:r>
    </w:p>
    <w:p w14:paraId="1375CF8B" w14:textId="309FCFBE" w:rsidR="00775063" w:rsidRPr="000F66E1" w:rsidRDefault="00CF204E" w:rsidP="007C02EB">
      <w:pPr>
        <w:pStyle w:val="ListParagraph"/>
        <w:numPr>
          <w:ilvl w:val="0"/>
          <w:numId w:val="56"/>
        </w:numPr>
        <w:rPr>
          <w:rFonts w:eastAsia="Calibri"/>
        </w:rPr>
      </w:pPr>
      <w:r w:rsidRPr="000F66E1">
        <w:rPr>
          <w:rFonts w:eastAsia="Calibri"/>
        </w:rPr>
        <w:t>Any other information necessary to determine compliance with the relevant standards.</w:t>
      </w:r>
      <w:r w:rsidR="006F26E7" w:rsidRPr="000F66E1">
        <w:rPr>
          <w:rFonts w:eastAsia="Calibri"/>
        </w:rPr>
        <w:t xml:space="preserve"> </w:t>
      </w:r>
      <w:r w:rsidRPr="000F66E1">
        <w:rPr>
          <w:rFonts w:eastAsia="Calibri"/>
        </w:rPr>
        <w:t>Unsigned</w:t>
      </w:r>
      <w:r w:rsidR="00977816" w:rsidRPr="000F66E1">
        <w:rPr>
          <w:rFonts w:eastAsia="Calibri"/>
        </w:rPr>
        <w:t xml:space="preserve">, </w:t>
      </w:r>
      <w:r w:rsidRPr="000F66E1">
        <w:rPr>
          <w:rFonts w:eastAsia="Calibri"/>
        </w:rPr>
        <w:t>incomplete</w:t>
      </w:r>
      <w:r w:rsidR="00977816" w:rsidRPr="000F66E1">
        <w:rPr>
          <w:rFonts w:eastAsia="Calibri"/>
        </w:rPr>
        <w:t xml:space="preserve"> or lacking integrity (</w:t>
      </w:r>
      <w:r w:rsidR="00EF7048" w:rsidRPr="000F66E1">
        <w:rPr>
          <w:rFonts w:eastAsia="Calibri"/>
        </w:rPr>
        <w:t>i.e.,</w:t>
      </w:r>
      <w:r w:rsidR="00977816" w:rsidRPr="000F66E1">
        <w:rPr>
          <w:rFonts w:eastAsia="Calibri"/>
        </w:rPr>
        <w:t xml:space="preserve"> evidence can be confirmed, dates are appropriate, information supplied is supported by authority)</w:t>
      </w:r>
      <w:r w:rsidRPr="000F66E1">
        <w:rPr>
          <w:rFonts w:eastAsia="Calibri"/>
        </w:rPr>
        <w:t xml:space="preserve"> applications may be returned to the applicant, and an applicable postage and handling fee may be required for application resubmission. </w:t>
      </w:r>
    </w:p>
    <w:p w14:paraId="23242F7A" w14:textId="77231F1A" w:rsidR="00CF204E" w:rsidRPr="000F66E1" w:rsidRDefault="00CF204E" w:rsidP="00F27814">
      <w:pPr>
        <w:rPr>
          <w:rFonts w:eastAsia="Calibri"/>
        </w:rPr>
      </w:pPr>
      <w:r w:rsidRPr="000F66E1">
        <w:rPr>
          <w:rFonts w:eastAsia="Calibri"/>
        </w:rPr>
        <w:t xml:space="preserve">If the </w:t>
      </w:r>
      <w:r w:rsidR="005B5456" w:rsidRPr="000F66E1">
        <w:rPr>
          <w:rFonts w:eastAsia="Calibri"/>
        </w:rPr>
        <w:t>Certification Reviewer</w:t>
      </w:r>
      <w:r w:rsidRPr="000F66E1">
        <w:rPr>
          <w:rFonts w:eastAsia="Calibri"/>
        </w:rPr>
        <w:t xml:space="preserve"> finds the operation to be out of compliance, the applicant </w:t>
      </w:r>
      <w:r w:rsidR="00775063" w:rsidRPr="000F66E1">
        <w:rPr>
          <w:rFonts w:eastAsia="Calibri"/>
        </w:rPr>
        <w:t>is</w:t>
      </w:r>
      <w:r w:rsidRPr="000F66E1">
        <w:rPr>
          <w:rFonts w:eastAsia="Calibri"/>
        </w:rPr>
        <w:t xml:space="preserve"> notified in writing of the nonconformance(s) and given the opportunity to document corrective action.</w:t>
      </w:r>
      <w:r w:rsidR="009401D5">
        <w:rPr>
          <w:rFonts w:eastAsia="Calibri"/>
        </w:rPr>
        <w:t xml:space="preserve"> </w:t>
      </w:r>
      <w:r w:rsidRPr="000F66E1">
        <w:rPr>
          <w:rFonts w:eastAsia="Calibri"/>
        </w:rPr>
        <w:t xml:space="preserve">If documentation of </w:t>
      </w:r>
      <w:r w:rsidRPr="000F66E1">
        <w:rPr>
          <w:rFonts w:eastAsia="Calibri"/>
        </w:rPr>
        <w:lastRenderedPageBreak/>
        <w:t xml:space="preserve">corrective action is not addressed within </w:t>
      </w:r>
      <w:r w:rsidR="00C67C7E" w:rsidRPr="000F66E1">
        <w:rPr>
          <w:rFonts w:eastAsia="Calibri"/>
        </w:rPr>
        <w:t>the stated</w:t>
      </w:r>
      <w:r w:rsidRPr="000F66E1">
        <w:rPr>
          <w:rFonts w:eastAsia="Calibri"/>
        </w:rPr>
        <w:t xml:space="preserve"> time frame in the notice, the certification staff begin</w:t>
      </w:r>
      <w:r w:rsidR="00775063" w:rsidRPr="000F66E1">
        <w:rPr>
          <w:rFonts w:eastAsia="Calibri"/>
        </w:rPr>
        <w:t>s</w:t>
      </w:r>
      <w:r w:rsidRPr="000F66E1">
        <w:rPr>
          <w:rFonts w:eastAsia="Calibri"/>
        </w:rPr>
        <w:t xml:space="preserve"> procedures to deny certification, as per Notification of Denial of Certification (Applicants).</w:t>
      </w:r>
    </w:p>
    <w:p w14:paraId="6E7CB1C3" w14:textId="0986F39B" w:rsidR="00CF204E" w:rsidRPr="000F66E1" w:rsidRDefault="00CF204E" w:rsidP="00F27814">
      <w:pPr>
        <w:rPr>
          <w:rFonts w:eastAsia="Calibri"/>
        </w:rPr>
      </w:pPr>
      <w:r w:rsidRPr="000F66E1">
        <w:rPr>
          <w:rFonts w:eastAsia="Calibri"/>
        </w:rPr>
        <w:t xml:space="preserve">Once the completed application and supporting materials have been reviewed and approved, an initial inspection </w:t>
      </w:r>
      <w:r w:rsidR="00775063" w:rsidRPr="000F66E1">
        <w:rPr>
          <w:rFonts w:eastAsia="Calibri"/>
        </w:rPr>
        <w:t>is</w:t>
      </w:r>
      <w:r w:rsidRPr="000F66E1">
        <w:rPr>
          <w:rFonts w:eastAsia="Calibri"/>
        </w:rPr>
        <w:t xml:space="preserve"> scheduled to verify the information provided in the application.</w:t>
      </w:r>
      <w:r w:rsidR="009401D5">
        <w:rPr>
          <w:rFonts w:eastAsia="Calibri"/>
        </w:rPr>
        <w:t xml:space="preserve"> </w:t>
      </w:r>
      <w:r w:rsidRPr="000F66E1">
        <w:rPr>
          <w:rFonts w:eastAsia="Calibri"/>
        </w:rPr>
        <w:t>This process occur</w:t>
      </w:r>
      <w:r w:rsidR="00C60DC7" w:rsidRPr="000F66E1">
        <w:rPr>
          <w:rFonts w:eastAsia="Calibri"/>
        </w:rPr>
        <w:t>s</w:t>
      </w:r>
      <w:r w:rsidRPr="000F66E1">
        <w:rPr>
          <w:rFonts w:eastAsia="Calibri"/>
        </w:rPr>
        <w:t xml:space="preserve"> within a reasonable timeframe, except that the initial inspection may be delayed for up to 6 months to comply with the requirement that the operation be inspected when compliance or capacity to comply can be observed.</w:t>
      </w:r>
      <w:r w:rsidR="002251BA">
        <w:rPr>
          <w:rFonts w:eastAsia="Calibri"/>
        </w:rPr>
        <w:t xml:space="preserve"> </w:t>
      </w:r>
    </w:p>
    <w:p w14:paraId="1792523C" w14:textId="38B5D2AE" w:rsidR="00CF204E" w:rsidRPr="000F66E1" w:rsidRDefault="00CF204E" w:rsidP="00F27814">
      <w:pPr>
        <w:rPr>
          <w:rFonts w:eastAsia="Calibri"/>
        </w:rPr>
      </w:pPr>
      <w:r w:rsidRPr="000F66E1">
        <w:rPr>
          <w:rFonts w:eastAsia="Calibri"/>
        </w:rPr>
        <w:t xml:space="preserve">The applicant may withdraw his or her application at any time. An applicant must inform the office in writing of his or her decision to withdraw an application. An applicant who withdraws his or her application </w:t>
      </w:r>
      <w:r w:rsidR="00775063" w:rsidRPr="000F66E1">
        <w:rPr>
          <w:rFonts w:eastAsia="Calibri"/>
        </w:rPr>
        <w:t>is</w:t>
      </w:r>
      <w:r w:rsidRPr="000F66E1">
        <w:rPr>
          <w:rFonts w:eastAsia="Calibri"/>
        </w:rPr>
        <w:t xml:space="preserve"> </w:t>
      </w:r>
      <w:r w:rsidR="00025274" w:rsidRPr="000F66E1">
        <w:rPr>
          <w:rFonts w:eastAsia="Calibri"/>
        </w:rPr>
        <w:t>liable</w:t>
      </w:r>
      <w:r w:rsidRPr="000F66E1">
        <w:rPr>
          <w:rFonts w:eastAsia="Calibri"/>
        </w:rPr>
        <w:t xml:space="preserve"> for the costs of services provided up to the time of application withdrawal.</w:t>
      </w:r>
      <w:r w:rsidR="009401D5">
        <w:rPr>
          <w:rFonts w:eastAsia="Calibri"/>
        </w:rPr>
        <w:t xml:space="preserve"> </w:t>
      </w:r>
      <w:r w:rsidRPr="000F66E1">
        <w:rPr>
          <w:rFonts w:eastAsia="Calibri"/>
        </w:rPr>
        <w:t xml:space="preserve">Applicants who have been issued a notice of noncompliance or notice of denial must correct the cited noncompliances prior to seeking certification </w:t>
      </w:r>
      <w:r w:rsidR="00025274" w:rsidRPr="000F66E1">
        <w:rPr>
          <w:rFonts w:eastAsia="Calibri"/>
        </w:rPr>
        <w:t xml:space="preserve">with another certifier </w:t>
      </w:r>
      <w:r w:rsidRPr="000F66E1">
        <w:rPr>
          <w:rFonts w:eastAsia="Calibri"/>
        </w:rPr>
        <w:t>or again with QCS.</w:t>
      </w:r>
      <w:r w:rsidR="00FB3716" w:rsidRPr="000F66E1">
        <w:rPr>
          <w:rFonts w:eastAsia="Calibri"/>
        </w:rPr>
        <w:t xml:space="preserve"> QCS reserves the right to pursue adverse actions for operations</w:t>
      </w:r>
      <w:r w:rsidR="003568A6" w:rsidRPr="000F66E1">
        <w:rPr>
          <w:rFonts w:eastAsia="Calibri"/>
        </w:rPr>
        <w:t xml:space="preserve"> that have withdrawn their application if they have willfully violated the organic standard.</w:t>
      </w:r>
    </w:p>
    <w:p w14:paraId="616015F4" w14:textId="155AB58A" w:rsidR="00CF204E" w:rsidRPr="000F66E1" w:rsidRDefault="00CF204E" w:rsidP="002E7AE0">
      <w:pPr>
        <w:pStyle w:val="Heading2"/>
      </w:pPr>
      <w:bookmarkStart w:id="104" w:name="_Toc424898867"/>
      <w:bookmarkStart w:id="105" w:name="_Toc424899259"/>
      <w:bookmarkStart w:id="106" w:name="_Toc500935044"/>
      <w:r w:rsidRPr="000F66E1">
        <w:rPr>
          <w:rFonts w:eastAsia="Tahoma,Times New Roman"/>
        </w:rPr>
        <w:t xml:space="preserve">STEP THREE </w:t>
      </w:r>
      <w:r w:rsidRPr="000F66E1">
        <w:tab/>
      </w:r>
      <w:r w:rsidRPr="000F66E1">
        <w:rPr>
          <w:rFonts w:eastAsia="Tahoma,Times New Roman"/>
        </w:rPr>
        <w:t>Inspection</w:t>
      </w:r>
      <w:bookmarkEnd w:id="104"/>
      <w:bookmarkEnd w:id="105"/>
      <w:bookmarkEnd w:id="106"/>
    </w:p>
    <w:p w14:paraId="3E3713F2" w14:textId="42EE07CE" w:rsidR="00CF204E" w:rsidRPr="000F66E1" w:rsidRDefault="00CF204E" w:rsidP="00F27814">
      <w:pPr>
        <w:rPr>
          <w:rFonts w:eastAsia="Times New Roman"/>
        </w:rPr>
      </w:pPr>
      <w:r w:rsidRPr="000F66E1">
        <w:rPr>
          <w:rFonts w:eastAsia="Times New Roman"/>
        </w:rPr>
        <w:t xml:space="preserve">An initial on-site inspection </w:t>
      </w:r>
      <w:r w:rsidR="00CA513D" w:rsidRPr="000F66E1">
        <w:rPr>
          <w:rFonts w:eastAsia="Times New Roman"/>
        </w:rPr>
        <w:t>is</w:t>
      </w:r>
      <w:r w:rsidRPr="000F66E1">
        <w:rPr>
          <w:rFonts w:eastAsia="Times New Roman"/>
        </w:rPr>
        <w:t xml:space="preserve"> conducted for each operation requesting certification and include</w:t>
      </w:r>
      <w:r w:rsidR="000C69E5">
        <w:rPr>
          <w:rFonts w:eastAsia="Times New Roman"/>
        </w:rPr>
        <w:t>s</w:t>
      </w:r>
      <w:r w:rsidRPr="000F66E1">
        <w:rPr>
          <w:rFonts w:eastAsia="Times New Roman"/>
        </w:rPr>
        <w:t xml:space="preserve"> the unit, facility and site that produces or handles organic products included in an operation for which certification is requested. Additional standards required for export may require the inspection of non-organic portions of the operation.</w:t>
      </w:r>
    </w:p>
    <w:p w14:paraId="77601D17" w14:textId="77777777" w:rsidR="00CF204E" w:rsidRPr="000F66E1" w:rsidRDefault="00CF204E" w:rsidP="00F27814">
      <w:pPr>
        <w:rPr>
          <w:rFonts w:eastAsia="Times New Roman"/>
        </w:rPr>
      </w:pPr>
      <w:r w:rsidRPr="000F66E1">
        <w:rPr>
          <w:rFonts w:eastAsia="Times New Roman"/>
        </w:rPr>
        <w:t>Inspections for each certified operation that produces or handles organic products are required for the purpose of determining whether to approve the request for certification or whether the certification of the operation should continue.</w:t>
      </w:r>
    </w:p>
    <w:p w14:paraId="32C23BE3" w14:textId="14D74B5F" w:rsidR="00CF204E" w:rsidRPr="000F66E1" w:rsidRDefault="00CF204E" w:rsidP="00F27814">
      <w:pPr>
        <w:rPr>
          <w:rFonts w:eastAsia="Times New Roman"/>
        </w:rPr>
      </w:pPr>
      <w:r w:rsidRPr="000F66E1">
        <w:rPr>
          <w:rFonts w:eastAsia="Times New Roman"/>
        </w:rPr>
        <w:t xml:space="preserve">QCS may conduct additional on-site inspections (either announced or unannounced) </w:t>
      </w:r>
      <w:r w:rsidR="00A60C2D" w:rsidRPr="000F66E1">
        <w:rPr>
          <w:rFonts w:eastAsia="Times New Roman"/>
        </w:rPr>
        <w:t xml:space="preserve">or sampling </w:t>
      </w:r>
      <w:r w:rsidRPr="000F66E1">
        <w:rPr>
          <w:rFonts w:eastAsia="Times New Roman"/>
        </w:rPr>
        <w:t xml:space="preserve">of </w:t>
      </w:r>
      <w:r w:rsidR="00C67C7E" w:rsidRPr="000F66E1">
        <w:rPr>
          <w:rFonts w:eastAsia="Times New Roman"/>
        </w:rPr>
        <w:t>first-time</w:t>
      </w:r>
      <w:r w:rsidRPr="000F66E1">
        <w:rPr>
          <w:rFonts w:eastAsia="Times New Roman"/>
        </w:rPr>
        <w:t xml:space="preserve"> applicants for certification and currently certified operations to determine compliance with applicable standards, and if necessary to verify export requests. </w:t>
      </w:r>
    </w:p>
    <w:p w14:paraId="35DD529A" w14:textId="77777777" w:rsidR="00CF204E" w:rsidRPr="000F66E1" w:rsidRDefault="00CF204E" w:rsidP="002E7AE0">
      <w:pPr>
        <w:pStyle w:val="Heading3"/>
      </w:pPr>
      <w:bookmarkStart w:id="107" w:name="_Toc500935045"/>
      <w:r w:rsidRPr="000F66E1">
        <w:t>Assignment and Scheduling of Inspector(s)</w:t>
      </w:r>
      <w:bookmarkEnd w:id="107"/>
    </w:p>
    <w:p w14:paraId="06B6B803" w14:textId="77777777" w:rsidR="00CF204E" w:rsidRPr="000F66E1" w:rsidRDefault="00CF204E" w:rsidP="00F27814">
      <w:pPr>
        <w:rPr>
          <w:rFonts w:eastAsia="Times New Roman"/>
          <w:bCs/>
        </w:rPr>
      </w:pPr>
      <w:r w:rsidRPr="000F66E1">
        <w:rPr>
          <w:rFonts w:eastAsia="Calibri"/>
        </w:rPr>
        <w:t>Once the application review is complete, QCS assign</w:t>
      </w:r>
      <w:r w:rsidR="00C60DC7" w:rsidRPr="000F66E1">
        <w:rPr>
          <w:rFonts w:eastAsia="Calibri"/>
        </w:rPr>
        <w:t>s</w:t>
      </w:r>
      <w:r w:rsidRPr="000F66E1">
        <w:rPr>
          <w:rFonts w:eastAsia="Calibri"/>
        </w:rPr>
        <w:t xml:space="preserve"> an Inspector</w:t>
      </w:r>
      <w:r w:rsidR="00AD493F" w:rsidRPr="000F66E1">
        <w:rPr>
          <w:rFonts w:eastAsia="Calibri"/>
        </w:rPr>
        <w:t xml:space="preserve"> to perform the inspection</w:t>
      </w:r>
      <w:r w:rsidRPr="000F66E1">
        <w:rPr>
          <w:rFonts w:eastAsia="Calibri"/>
        </w:rPr>
        <w:t>, based on the following criteria or combination thereof for the specific type of operation to be evaluated:</w:t>
      </w:r>
    </w:p>
    <w:p w14:paraId="2ABE0B4E" w14:textId="77777777" w:rsidR="00CF204E" w:rsidRPr="00F523EF" w:rsidRDefault="00CF204E" w:rsidP="007C02EB">
      <w:pPr>
        <w:pStyle w:val="ListParagraph"/>
        <w:numPr>
          <w:ilvl w:val="0"/>
          <w:numId w:val="58"/>
        </w:numPr>
        <w:rPr>
          <w:rFonts w:eastAsia="Times New Roman"/>
        </w:rPr>
      </w:pPr>
      <w:r w:rsidRPr="00F523EF">
        <w:rPr>
          <w:rFonts w:eastAsia="Times New Roman"/>
        </w:rPr>
        <w:t>Specification of appropriate education, training and experience (i.e. training policy);</w:t>
      </w:r>
    </w:p>
    <w:p w14:paraId="57C47C5C" w14:textId="77777777" w:rsidR="00CF204E" w:rsidRPr="00F523EF" w:rsidRDefault="00CF204E" w:rsidP="007C02EB">
      <w:pPr>
        <w:pStyle w:val="ListParagraph"/>
        <w:numPr>
          <w:ilvl w:val="0"/>
          <w:numId w:val="58"/>
        </w:numPr>
        <w:rPr>
          <w:rFonts w:eastAsia="Times New Roman"/>
        </w:rPr>
      </w:pPr>
      <w:r w:rsidRPr="00F523EF">
        <w:rPr>
          <w:rFonts w:eastAsia="Times New Roman"/>
        </w:rPr>
        <w:t>Previous experience in the location where an inspection takes place;</w:t>
      </w:r>
    </w:p>
    <w:p w14:paraId="27E3CB23" w14:textId="77777777" w:rsidR="00CF204E" w:rsidRPr="00F523EF" w:rsidRDefault="00CF204E" w:rsidP="007C02EB">
      <w:pPr>
        <w:pStyle w:val="ListParagraph"/>
        <w:numPr>
          <w:ilvl w:val="0"/>
          <w:numId w:val="58"/>
        </w:numPr>
        <w:rPr>
          <w:rFonts w:eastAsia="Times New Roman"/>
        </w:rPr>
      </w:pPr>
      <w:r w:rsidRPr="00F523EF">
        <w:rPr>
          <w:rFonts w:eastAsia="Times New Roman"/>
        </w:rPr>
        <w:t xml:space="preserve">Knowledge of the language; </w:t>
      </w:r>
    </w:p>
    <w:p w14:paraId="68F4BEE6" w14:textId="77777777" w:rsidR="00AD493F" w:rsidRPr="00F523EF" w:rsidRDefault="00CF204E" w:rsidP="007C02EB">
      <w:pPr>
        <w:pStyle w:val="ListParagraph"/>
        <w:numPr>
          <w:ilvl w:val="0"/>
          <w:numId w:val="58"/>
        </w:numPr>
        <w:rPr>
          <w:rFonts w:eastAsia="Times New Roman"/>
        </w:rPr>
      </w:pPr>
      <w:r w:rsidRPr="00F523EF">
        <w:rPr>
          <w:rFonts w:eastAsia="Times New Roman"/>
        </w:rPr>
        <w:t xml:space="preserve">The local organic context; </w:t>
      </w:r>
    </w:p>
    <w:p w14:paraId="104C7ECF" w14:textId="77777777" w:rsidR="00CF204E" w:rsidRPr="00F523EF" w:rsidRDefault="00AD493F" w:rsidP="007C02EB">
      <w:pPr>
        <w:pStyle w:val="ListParagraph"/>
        <w:numPr>
          <w:ilvl w:val="0"/>
          <w:numId w:val="58"/>
        </w:numPr>
        <w:rPr>
          <w:rFonts w:eastAsia="Times New Roman"/>
        </w:rPr>
      </w:pPr>
      <w:r w:rsidRPr="00F523EF">
        <w:rPr>
          <w:rFonts w:eastAsia="Times New Roman"/>
        </w:rPr>
        <w:t xml:space="preserve">Logistics for cost effectiveness; </w:t>
      </w:r>
      <w:r w:rsidR="00CF204E" w:rsidRPr="00F523EF">
        <w:rPr>
          <w:rFonts w:eastAsia="Times New Roman"/>
        </w:rPr>
        <w:t xml:space="preserve">and </w:t>
      </w:r>
    </w:p>
    <w:p w14:paraId="61A98B56" w14:textId="77777777" w:rsidR="00CF204E" w:rsidRPr="000F66E1" w:rsidRDefault="00CF204E" w:rsidP="007C02EB">
      <w:pPr>
        <w:pStyle w:val="ListParagraph"/>
        <w:numPr>
          <w:ilvl w:val="0"/>
          <w:numId w:val="58"/>
        </w:numPr>
        <w:rPr>
          <w:rFonts w:eastAsia="Times New Roman"/>
          <w:bCs/>
        </w:rPr>
      </w:pPr>
      <w:r w:rsidRPr="00F523EF">
        <w:rPr>
          <w:rFonts w:eastAsia="Times New Roman"/>
        </w:rPr>
        <w:t xml:space="preserve">No prior </w:t>
      </w:r>
      <w:r w:rsidRPr="000F66E1">
        <w:rPr>
          <w:rFonts w:eastAsia="Times New Roman"/>
        </w:rPr>
        <w:t xml:space="preserve">affiliation or business relationship </w:t>
      </w:r>
      <w:r w:rsidR="00AD493F" w:rsidRPr="000F66E1">
        <w:rPr>
          <w:rFonts w:eastAsia="Times New Roman"/>
        </w:rPr>
        <w:t xml:space="preserve">or other potential conflicts </w:t>
      </w:r>
      <w:r w:rsidRPr="000F66E1">
        <w:rPr>
          <w:rFonts w:eastAsia="Times New Roman"/>
        </w:rPr>
        <w:t xml:space="preserve">with </w:t>
      </w:r>
      <w:r w:rsidR="00AD493F" w:rsidRPr="000F66E1">
        <w:rPr>
          <w:rFonts w:eastAsia="Times New Roman"/>
        </w:rPr>
        <w:t xml:space="preserve">the operation. </w:t>
      </w:r>
    </w:p>
    <w:p w14:paraId="56FDA33A" w14:textId="62656B99" w:rsidR="003B2F08" w:rsidRPr="000F66E1" w:rsidRDefault="00CF204E" w:rsidP="00F27814">
      <w:pPr>
        <w:rPr>
          <w:rFonts w:eastAsia="Times New Roman"/>
        </w:rPr>
      </w:pPr>
      <w:r w:rsidRPr="000F66E1">
        <w:rPr>
          <w:rFonts w:eastAsia="Times New Roman"/>
        </w:rPr>
        <w:t>The inspector contact</w:t>
      </w:r>
      <w:r w:rsidR="00E123EB" w:rsidRPr="000F66E1">
        <w:rPr>
          <w:rFonts w:eastAsia="Times New Roman"/>
        </w:rPr>
        <w:t>s</w:t>
      </w:r>
      <w:r w:rsidRPr="000F66E1">
        <w:rPr>
          <w:rFonts w:eastAsia="Times New Roman"/>
        </w:rPr>
        <w:t xml:space="preserve"> the applicant with an audit </w:t>
      </w:r>
      <w:r w:rsidR="009E3E62" w:rsidRPr="000F66E1">
        <w:rPr>
          <w:rFonts w:eastAsia="Times New Roman"/>
        </w:rPr>
        <w:t>plan,</w:t>
      </w:r>
      <w:r w:rsidRPr="000F66E1">
        <w:rPr>
          <w:rFonts w:eastAsia="Times New Roman"/>
        </w:rPr>
        <w:t xml:space="preserve"> and both </w:t>
      </w:r>
      <w:r w:rsidR="009E3E62">
        <w:rPr>
          <w:rFonts w:eastAsia="Times New Roman"/>
        </w:rPr>
        <w:t xml:space="preserve">parties </w:t>
      </w:r>
      <w:r w:rsidR="00CA513D" w:rsidRPr="000F66E1">
        <w:rPr>
          <w:rFonts w:eastAsia="Times New Roman"/>
        </w:rPr>
        <w:t xml:space="preserve">must </w:t>
      </w:r>
      <w:r w:rsidRPr="000F66E1">
        <w:rPr>
          <w:rFonts w:eastAsia="Times New Roman"/>
        </w:rPr>
        <w:t xml:space="preserve">agree on the inspection logistics and the inspection appointment. </w:t>
      </w:r>
      <w:r w:rsidRPr="000F66E1">
        <w:rPr>
          <w:rFonts w:eastAsia="Calibri"/>
          <w:bCs/>
        </w:rPr>
        <w:t>Applicants may refuse the selection of an inspector based on a valid argument demonstrating that the inspector would not be able to conduct an objective inspection of the operation in question</w:t>
      </w:r>
      <w:r w:rsidR="000425BF">
        <w:rPr>
          <w:rFonts w:eastAsia="Calibri"/>
          <w:bCs/>
        </w:rPr>
        <w:t>.</w:t>
      </w:r>
      <w:r w:rsidRPr="000F66E1">
        <w:rPr>
          <w:rFonts w:eastAsia="Calibri"/>
          <w:bCs/>
        </w:rPr>
        <w:t xml:space="preserve"> </w:t>
      </w:r>
      <w:r w:rsidR="003B2F08" w:rsidRPr="000F66E1">
        <w:rPr>
          <w:rFonts w:eastAsia="Times New Roman"/>
        </w:rPr>
        <w:t>All on-site inspections</w:t>
      </w:r>
      <w:r w:rsidR="002F659E" w:rsidRPr="000F66E1">
        <w:rPr>
          <w:rFonts w:eastAsia="Times New Roman"/>
        </w:rPr>
        <w:t>, except unannounced inspections,</w:t>
      </w:r>
      <w:r w:rsidR="003B2F08" w:rsidRPr="000F66E1">
        <w:rPr>
          <w:rFonts w:eastAsia="Times New Roman"/>
        </w:rPr>
        <w:t xml:space="preserve"> must be conducted when an authorized representative of the operation who is knowledgeable about the operation is present </w:t>
      </w:r>
      <w:r w:rsidR="003B2F08" w:rsidRPr="000F66E1">
        <w:rPr>
          <w:rFonts w:eastAsia="Times New Roman"/>
        </w:rPr>
        <w:lastRenderedPageBreak/>
        <w:t xml:space="preserve">and at a time when the land and/or facilities demonstrate the operation’s capability to comply </w:t>
      </w:r>
      <w:r w:rsidR="00C74F31" w:rsidRPr="000F66E1">
        <w:rPr>
          <w:rFonts w:eastAsia="Times New Roman"/>
        </w:rPr>
        <w:t xml:space="preserve">or compliance </w:t>
      </w:r>
      <w:r w:rsidR="003B2F08" w:rsidRPr="000F66E1">
        <w:rPr>
          <w:rFonts w:eastAsia="Times New Roman"/>
        </w:rPr>
        <w:t>with the relevant standards</w:t>
      </w:r>
      <w:r w:rsidR="002F659E" w:rsidRPr="000F66E1">
        <w:rPr>
          <w:rStyle w:val="FootnoteReference"/>
          <w:rFonts w:eastAsia="Times New Roman"/>
        </w:rPr>
        <w:footnoteReference w:id="9"/>
      </w:r>
      <w:r w:rsidR="005202CD">
        <w:rPr>
          <w:rFonts w:eastAsia="Times New Roman"/>
        </w:rPr>
        <w:t>.</w:t>
      </w:r>
      <w:r w:rsidR="003B2F08" w:rsidRPr="000F66E1">
        <w:rPr>
          <w:rFonts w:eastAsia="Times New Roman"/>
        </w:rPr>
        <w:t xml:space="preserve"> </w:t>
      </w:r>
    </w:p>
    <w:p w14:paraId="30B7BAEE" w14:textId="636904FC" w:rsidR="002E60CA" w:rsidRPr="000F66E1" w:rsidRDefault="002E60CA" w:rsidP="002E60CA">
      <w:pPr>
        <w:rPr>
          <w:rFonts w:eastAsia="Calibri"/>
        </w:rPr>
      </w:pPr>
      <w:r w:rsidRPr="000F66E1">
        <w:rPr>
          <w:rFonts w:eastAsia="Calibri"/>
        </w:rPr>
        <w:t>QCS also rotates inspectors so that an inspector does not inspect the same operation more than 5 times consecutively</w:t>
      </w:r>
      <w:r w:rsidR="00E8492B" w:rsidRPr="000F66E1">
        <w:rPr>
          <w:rFonts w:eastAsia="Calibri"/>
        </w:rPr>
        <w:t xml:space="preserve">, and no more than 3 times consecutively for </w:t>
      </w:r>
      <w:r w:rsidR="009E3E62">
        <w:rPr>
          <w:rFonts w:eastAsia="Calibri"/>
        </w:rPr>
        <w:t xml:space="preserve">EU and </w:t>
      </w:r>
      <w:r w:rsidR="00E8492B" w:rsidRPr="000F66E1">
        <w:rPr>
          <w:rFonts w:eastAsia="Calibri"/>
        </w:rPr>
        <w:t>COR inspections</w:t>
      </w:r>
      <w:r w:rsidRPr="000F66E1">
        <w:rPr>
          <w:rFonts w:eastAsia="Calibri"/>
        </w:rPr>
        <w:t>. This helps to minimize any bias (</w:t>
      </w:r>
      <w:r w:rsidR="00EF7048" w:rsidRPr="000F66E1">
        <w:rPr>
          <w:rFonts w:eastAsia="Calibri"/>
        </w:rPr>
        <w:t>i.e.,</w:t>
      </w:r>
      <w:r w:rsidRPr="000F66E1">
        <w:rPr>
          <w:rFonts w:eastAsia="Calibri"/>
        </w:rPr>
        <w:t xml:space="preserve"> overfamiliarity, etc.) that may arise from being inspected by the same inspector year after year.</w:t>
      </w:r>
      <w:r w:rsidR="002251BA">
        <w:rPr>
          <w:rFonts w:eastAsia="Calibri"/>
        </w:rPr>
        <w:t xml:space="preserve"> </w:t>
      </w:r>
    </w:p>
    <w:p w14:paraId="51FA824C" w14:textId="2CFA70C1" w:rsidR="00A60C2D" w:rsidRPr="000F66E1" w:rsidRDefault="00A60C2D" w:rsidP="00994603">
      <w:pPr>
        <w:pStyle w:val="Heading3"/>
      </w:pPr>
      <w:r w:rsidRPr="000F66E1">
        <w:t xml:space="preserve">QCS Inspection Scheduling for </w:t>
      </w:r>
      <w:r w:rsidR="00E66C5C" w:rsidRPr="000F66E1">
        <w:t>OPT Grass</w:t>
      </w:r>
      <w:r w:rsidR="002E7D9C" w:rsidRPr="000F66E1">
        <w:t>-</w:t>
      </w:r>
      <w:r w:rsidR="00E66C5C" w:rsidRPr="000F66E1">
        <w:t>Fed Organic Livestock Program</w:t>
      </w:r>
    </w:p>
    <w:p w14:paraId="1265725B" w14:textId="0FB1E8DB" w:rsidR="00A60C2D" w:rsidRPr="000F66E1" w:rsidRDefault="00A60C2D" w:rsidP="00F27814">
      <w:pPr>
        <w:rPr>
          <w:rFonts w:eastAsia="Calibri"/>
        </w:rPr>
      </w:pPr>
      <w:r w:rsidRPr="000F66E1">
        <w:rPr>
          <w:rFonts w:eastAsia="Calibri"/>
        </w:rPr>
        <w:t>Inspections are onsite visits and are</w:t>
      </w:r>
      <w:r w:rsidR="00E66C5C" w:rsidRPr="000F66E1">
        <w:rPr>
          <w:rFonts w:eastAsia="Calibri"/>
        </w:rPr>
        <w:t xml:space="preserve"> conducted in conjunction with the annual inspection for organic certification to the USDA Organic Regulations.</w:t>
      </w:r>
    </w:p>
    <w:p w14:paraId="46D5F360" w14:textId="03841F8C" w:rsidR="765C3684" w:rsidRPr="000F66E1" w:rsidRDefault="0DFAD464" w:rsidP="00994603">
      <w:pPr>
        <w:pStyle w:val="Heading3"/>
      </w:pPr>
      <w:r w:rsidRPr="000F66E1">
        <w:t>QCS Inspection Scheduling for Regulation (EU) 2018/848</w:t>
      </w:r>
    </w:p>
    <w:p w14:paraId="2BD9AF85" w14:textId="793677C7" w:rsidR="56A229E2" w:rsidRPr="00F523EF" w:rsidRDefault="56A229E2" w:rsidP="17EE5531">
      <w:pPr>
        <w:rPr>
          <w:rFonts w:eastAsia="Calibri"/>
        </w:rPr>
      </w:pPr>
      <w:r w:rsidRPr="00F523EF">
        <w:rPr>
          <w:rFonts w:eastAsia="Calibri"/>
        </w:rPr>
        <w:t>All operators and groups of operators shall be subject to a verification of compliance at least once a year</w:t>
      </w:r>
      <w:r w:rsidRPr="00F523EF">
        <w:rPr>
          <w:rStyle w:val="FootnoteReference"/>
          <w:rFonts w:eastAsia="Calibri"/>
        </w:rPr>
        <w:footnoteReference w:id="10"/>
      </w:r>
      <w:r w:rsidR="005202CD">
        <w:rPr>
          <w:rFonts w:eastAsia="Calibri"/>
        </w:rPr>
        <w:t>.</w:t>
      </w:r>
    </w:p>
    <w:p w14:paraId="559CA2D4" w14:textId="357BEE37" w:rsidR="340DFAB5" w:rsidRPr="00F523EF" w:rsidRDefault="340DFAB5" w:rsidP="17EE5531">
      <w:pPr>
        <w:rPr>
          <w:rFonts w:eastAsia="Calibri"/>
        </w:rPr>
      </w:pPr>
      <w:r w:rsidRPr="00F523EF">
        <w:rPr>
          <w:rFonts w:eastAsia="Calibri"/>
        </w:rPr>
        <w:t>In addition to annual inspections, QCS performs additional inspections of</w:t>
      </w:r>
      <w:r w:rsidR="04DE3ECF" w:rsidRPr="00F523EF">
        <w:rPr>
          <w:rFonts w:eastAsia="Calibri"/>
        </w:rPr>
        <w:t xml:space="preserve"> a </w:t>
      </w:r>
      <w:r w:rsidR="4B9EBC1B" w:rsidRPr="00F523EF">
        <w:rPr>
          <w:rFonts w:eastAsia="Calibri"/>
        </w:rPr>
        <w:t>minimum of</w:t>
      </w:r>
      <w:r w:rsidRPr="00F523EF">
        <w:rPr>
          <w:rFonts w:eastAsia="Calibri"/>
        </w:rPr>
        <w:t xml:space="preserve"> 10% of the operat</w:t>
      </w:r>
      <w:r w:rsidR="3A6657FF" w:rsidRPr="00F523EF">
        <w:rPr>
          <w:rFonts w:eastAsia="Calibri"/>
        </w:rPr>
        <w:t>or</w:t>
      </w:r>
      <w:r w:rsidRPr="00F523EF">
        <w:rPr>
          <w:rFonts w:eastAsia="Calibri"/>
        </w:rPr>
        <w:t>s certified to t</w:t>
      </w:r>
      <w:r w:rsidR="2AF12EB4" w:rsidRPr="00F523EF">
        <w:rPr>
          <w:rFonts w:eastAsia="Calibri"/>
        </w:rPr>
        <w:t>h</w:t>
      </w:r>
      <w:r w:rsidRPr="00F523EF">
        <w:rPr>
          <w:rFonts w:eastAsia="Calibri"/>
        </w:rPr>
        <w:t>e EU standard.</w:t>
      </w:r>
      <w:r w:rsidR="009401D5">
        <w:rPr>
          <w:rFonts w:eastAsia="Calibri"/>
        </w:rPr>
        <w:t xml:space="preserve"> </w:t>
      </w:r>
      <w:r w:rsidR="378A15F2" w:rsidRPr="00F523EF">
        <w:rPr>
          <w:rFonts w:eastAsia="Calibri"/>
        </w:rPr>
        <w:t>10% of all required inspection</w:t>
      </w:r>
      <w:r w:rsidR="1164A874" w:rsidRPr="00F523EF">
        <w:rPr>
          <w:rFonts w:eastAsia="Calibri"/>
        </w:rPr>
        <w:t>s shall be carried out without prior notice every year</w:t>
      </w:r>
      <w:r w:rsidRPr="00F523EF">
        <w:rPr>
          <w:rStyle w:val="FootnoteReference"/>
          <w:rFonts w:eastAsia="Calibri"/>
        </w:rPr>
        <w:footnoteReference w:id="11"/>
      </w:r>
      <w:r w:rsidR="005202CD">
        <w:rPr>
          <w:rFonts w:eastAsia="Calibri"/>
        </w:rPr>
        <w:t>.</w:t>
      </w:r>
    </w:p>
    <w:p w14:paraId="5A887053" w14:textId="51B95C99" w:rsidR="10AA37B1" w:rsidRPr="00F523EF" w:rsidRDefault="10AA37B1" w:rsidP="17EE5531">
      <w:pPr>
        <w:rPr>
          <w:rFonts w:eastAsia="Calibri"/>
        </w:rPr>
      </w:pPr>
      <w:r w:rsidRPr="00F523EF">
        <w:rPr>
          <w:rFonts w:eastAsia="Calibri"/>
        </w:rPr>
        <w:t>QCS implements additional controls as required by the European Commission which may include additional inspections above 10% of c</w:t>
      </w:r>
      <w:r w:rsidR="1B9F7EBD" w:rsidRPr="00F523EF">
        <w:rPr>
          <w:rFonts w:eastAsia="Calibri"/>
        </w:rPr>
        <w:t>ertified operators.</w:t>
      </w:r>
    </w:p>
    <w:p w14:paraId="2963EDBA" w14:textId="6F47EB82" w:rsidR="0DFAD464" w:rsidRPr="00F523EF" w:rsidRDefault="6AF6C7EE" w:rsidP="0DFAD464">
      <w:pPr>
        <w:rPr>
          <w:rFonts w:eastAsia="Calibri"/>
        </w:rPr>
      </w:pPr>
      <w:r w:rsidRPr="00F523EF">
        <w:rPr>
          <w:rFonts w:eastAsia="Calibri"/>
        </w:rPr>
        <w:t xml:space="preserve">The first inspection of an operator seeking retroactive recognition of a previous period as part of the conversion period must occur before any cultivation measures have been </w:t>
      </w:r>
      <w:r w:rsidR="26F3B09D" w:rsidRPr="00F523EF">
        <w:rPr>
          <w:rFonts w:eastAsia="Calibri"/>
        </w:rPr>
        <w:t>taken by the operator.</w:t>
      </w:r>
      <w:r w:rsidR="0DFAD464" w:rsidRPr="00F523EF">
        <w:rPr>
          <w:rStyle w:val="FootnoteReference"/>
          <w:rFonts w:eastAsia="Calibri"/>
        </w:rPr>
        <w:footnoteReference w:id="12"/>
      </w:r>
    </w:p>
    <w:p w14:paraId="3C0576DF" w14:textId="0AF37D8C" w:rsidR="00CF204E" w:rsidRPr="000F66E1" w:rsidRDefault="00CF204E" w:rsidP="00994603">
      <w:pPr>
        <w:pStyle w:val="Heading3"/>
      </w:pPr>
      <w:r w:rsidRPr="000F66E1">
        <w:t>QCS Inspection Scheduling for</w:t>
      </w:r>
      <w:r w:rsidR="00BF4113" w:rsidRPr="000F66E1">
        <w:t xml:space="preserve"> </w:t>
      </w:r>
      <w:r w:rsidR="00A75FE9" w:rsidRPr="000F66E1">
        <w:t>Canada Organic Regime</w:t>
      </w:r>
    </w:p>
    <w:p w14:paraId="38AE107E" w14:textId="503CA3A6" w:rsidR="00CF204E" w:rsidRPr="000F66E1" w:rsidRDefault="00CF204E" w:rsidP="002251BA">
      <w:r w:rsidRPr="000F66E1">
        <w:rPr>
          <w:bCs/>
        </w:rPr>
        <w:t xml:space="preserve">Inspections </w:t>
      </w:r>
      <w:r w:rsidR="00E123EB" w:rsidRPr="000F66E1">
        <w:rPr>
          <w:bCs/>
        </w:rPr>
        <w:t>are</w:t>
      </w:r>
      <w:r w:rsidRPr="000F66E1">
        <w:rPr>
          <w:bCs/>
        </w:rPr>
        <w:t xml:space="preserve"> conducted during a time when </w:t>
      </w:r>
      <w:r w:rsidRPr="000F66E1">
        <w:t xml:space="preserve">grounds, premises, and activities subjected to certification may be observed. </w:t>
      </w:r>
      <w:r w:rsidRPr="00B47FEA">
        <w:rPr>
          <w:rFonts w:cstheme="minorHAnsi"/>
        </w:rPr>
        <w:t xml:space="preserve">Any inspection delays between </w:t>
      </w:r>
      <w:r w:rsidRPr="00B47FEA">
        <w:rPr>
          <w:rFonts w:cstheme="minorHAnsi"/>
          <w:kern w:val="16"/>
        </w:rPr>
        <w:t>12</w:t>
      </w:r>
      <w:r w:rsidRPr="00B47FEA">
        <w:rPr>
          <w:rFonts w:cstheme="minorHAnsi"/>
          <w:spacing w:val="46"/>
          <w:kern w:val="16"/>
        </w:rPr>
        <w:t xml:space="preserve"> </w:t>
      </w:r>
      <w:r w:rsidRPr="00B47FEA">
        <w:rPr>
          <w:rFonts w:cstheme="minorHAnsi"/>
          <w:kern w:val="16"/>
        </w:rPr>
        <w:t>a</w:t>
      </w:r>
      <w:r w:rsidRPr="00B47FEA">
        <w:rPr>
          <w:rFonts w:cstheme="minorHAnsi"/>
          <w:spacing w:val="2"/>
          <w:kern w:val="16"/>
        </w:rPr>
        <w:t>n</w:t>
      </w:r>
      <w:r w:rsidRPr="00B47FEA">
        <w:rPr>
          <w:rFonts w:cstheme="minorHAnsi"/>
          <w:kern w:val="16"/>
        </w:rPr>
        <w:t>d 18</w:t>
      </w:r>
      <w:r w:rsidRPr="00B47FEA">
        <w:rPr>
          <w:rFonts w:cstheme="minorHAnsi"/>
          <w:spacing w:val="46"/>
          <w:kern w:val="16"/>
        </w:rPr>
        <w:t xml:space="preserve"> </w:t>
      </w:r>
      <w:r w:rsidRPr="00F523EF">
        <w:rPr>
          <w:rFonts w:cstheme="minorHAnsi"/>
          <w:spacing w:val="1"/>
          <w:kern w:val="16"/>
        </w:rPr>
        <w:t>m</w:t>
      </w:r>
      <w:r w:rsidRPr="00F523EF">
        <w:rPr>
          <w:rFonts w:cstheme="minorHAnsi"/>
          <w:spacing w:val="-3"/>
          <w:kern w:val="16"/>
        </w:rPr>
        <w:t>o</w:t>
      </w:r>
      <w:r w:rsidRPr="00F523EF">
        <w:rPr>
          <w:rFonts w:cstheme="minorHAnsi"/>
          <w:kern w:val="16"/>
        </w:rPr>
        <w:t>n</w:t>
      </w:r>
      <w:r w:rsidRPr="00F523EF">
        <w:rPr>
          <w:rFonts w:cstheme="minorHAnsi"/>
          <w:spacing w:val="2"/>
          <w:kern w:val="16"/>
        </w:rPr>
        <w:t>t</w:t>
      </w:r>
      <w:r w:rsidRPr="00F523EF">
        <w:rPr>
          <w:rFonts w:cstheme="minorHAnsi"/>
          <w:kern w:val="16"/>
        </w:rPr>
        <w:t>h</w:t>
      </w:r>
      <w:r w:rsidRPr="00F523EF">
        <w:rPr>
          <w:rFonts w:cstheme="minorHAnsi"/>
          <w:spacing w:val="-1"/>
          <w:kern w:val="16"/>
        </w:rPr>
        <w:t>s</w:t>
      </w:r>
      <w:r w:rsidRPr="00B47FEA">
        <w:rPr>
          <w:rFonts w:cstheme="minorHAnsi"/>
          <w:spacing w:val="15"/>
          <w:kern w:val="16"/>
        </w:rPr>
        <w:t xml:space="preserve"> </w:t>
      </w:r>
      <w:r w:rsidRPr="00F523EF">
        <w:rPr>
          <w:rFonts w:cstheme="minorHAnsi"/>
          <w:spacing w:val="-1"/>
          <w:kern w:val="16"/>
        </w:rPr>
        <w:t>must</w:t>
      </w:r>
      <w:r w:rsidRPr="00F523EF">
        <w:rPr>
          <w:rFonts w:cstheme="minorHAnsi"/>
          <w:kern w:val="16"/>
        </w:rPr>
        <w:t xml:space="preserve"> </w:t>
      </w:r>
      <w:r w:rsidRPr="00B47FEA">
        <w:rPr>
          <w:rFonts w:cstheme="minorHAnsi"/>
          <w:kern w:val="16"/>
        </w:rPr>
        <w:t xml:space="preserve">be </w:t>
      </w:r>
      <w:r w:rsidRPr="00B47FEA">
        <w:rPr>
          <w:rFonts w:cstheme="minorHAnsi"/>
          <w:spacing w:val="2"/>
          <w:kern w:val="16"/>
        </w:rPr>
        <w:t>j</w:t>
      </w:r>
      <w:r w:rsidRPr="00B47FEA">
        <w:rPr>
          <w:rFonts w:cstheme="minorHAnsi"/>
          <w:spacing w:val="-3"/>
          <w:kern w:val="16"/>
        </w:rPr>
        <w:t>u</w:t>
      </w:r>
      <w:r w:rsidRPr="00B47FEA">
        <w:rPr>
          <w:rFonts w:cstheme="minorHAnsi"/>
          <w:spacing w:val="-1"/>
          <w:kern w:val="16"/>
        </w:rPr>
        <w:t>s</w:t>
      </w:r>
      <w:r w:rsidRPr="00B47FEA">
        <w:rPr>
          <w:rFonts w:cstheme="minorHAnsi"/>
          <w:spacing w:val="2"/>
          <w:kern w:val="16"/>
        </w:rPr>
        <w:t>t</w:t>
      </w:r>
      <w:r w:rsidRPr="00B47FEA">
        <w:rPr>
          <w:rFonts w:cstheme="minorHAnsi"/>
          <w:kern w:val="16"/>
        </w:rPr>
        <w:t>i</w:t>
      </w:r>
      <w:r w:rsidRPr="00B47FEA">
        <w:rPr>
          <w:rFonts w:cstheme="minorHAnsi"/>
          <w:spacing w:val="1"/>
          <w:kern w:val="16"/>
        </w:rPr>
        <w:t>f</w:t>
      </w:r>
      <w:r w:rsidRPr="00B47FEA">
        <w:rPr>
          <w:rFonts w:cstheme="minorHAnsi"/>
          <w:spacing w:val="2"/>
          <w:kern w:val="16"/>
        </w:rPr>
        <w:t>i</w:t>
      </w:r>
      <w:r w:rsidRPr="00B47FEA">
        <w:rPr>
          <w:rFonts w:cstheme="minorHAnsi"/>
          <w:kern w:val="16"/>
        </w:rPr>
        <w:t xml:space="preserve">ed and </w:t>
      </w:r>
      <w:r w:rsidRPr="00B47FEA">
        <w:rPr>
          <w:rFonts w:cstheme="minorHAnsi"/>
          <w:spacing w:val="15"/>
          <w:kern w:val="16"/>
        </w:rPr>
        <w:t>documented</w:t>
      </w:r>
      <w:r w:rsidRPr="000F66E1">
        <w:rPr>
          <w:spacing w:val="15"/>
          <w:kern w:val="16"/>
        </w:rPr>
        <w:t>.</w:t>
      </w:r>
      <w:r w:rsidRPr="000F66E1">
        <w:t xml:space="preserve"> The inspection include</w:t>
      </w:r>
      <w:r w:rsidR="00E123EB" w:rsidRPr="000F66E1">
        <w:t>s</w:t>
      </w:r>
      <w:r w:rsidRPr="000F66E1">
        <w:t xml:space="preserve"> non-organic units where there is reason to suspect undeclared split production of similar products, and in any situation revealing high risk of cross-contamination; where agricultural producers carry out split production, inspections allow visual determination of what is being planted in all cultivated fields within the production unit.</w:t>
      </w:r>
    </w:p>
    <w:p w14:paraId="6AE2349C" w14:textId="7D3BD58F" w:rsidR="00C74F31" w:rsidRPr="000F66E1" w:rsidRDefault="00357103" w:rsidP="002251BA">
      <w:r w:rsidRPr="000F66E1">
        <w:t xml:space="preserve">QCS ensure that all processing operations (for example, buildings, </w:t>
      </w:r>
      <w:r w:rsidR="00B47FEA" w:rsidRPr="000F66E1">
        <w:t>facilities,</w:t>
      </w:r>
      <w:r w:rsidRPr="000F66E1">
        <w:t xml:space="preserve"> and vehicles)</w:t>
      </w:r>
      <w:r w:rsidR="00AE530A" w:rsidRPr="000F66E1">
        <w:t>, including packaging and label</w:t>
      </w:r>
      <w:r w:rsidRPr="000F66E1">
        <w:t xml:space="preserve">ing and any subcontracted activities upon which an operator relies to produce and/or prepare each product included within its application are inspected. </w:t>
      </w:r>
      <w:r w:rsidR="00C74F31" w:rsidRPr="000F66E1">
        <w:t>In cases involving processing operations with separated production (that is, when both certifiable and non-certifiable products are manufactured at the same facility), the inspection is carried out at the time when the products that are targeted for certification are being processed. If QCS determines it is not possible to conduct the inspection while organic product is being processed, QCS records the reason(s) supporting this determination. QCS will then arrange for the inspection to be conducted at a time when the facilities and activities that demonstrate compliance or capacity to comply can be assessed. There shall be no more than two consecutive years without an inspection when organic product is being processed.</w:t>
      </w:r>
    </w:p>
    <w:p w14:paraId="2F704FE5" w14:textId="12272014" w:rsidR="008A4FA1" w:rsidRPr="000F66E1" w:rsidRDefault="008A4FA1" w:rsidP="002251BA">
      <w:r w:rsidRPr="000F66E1">
        <w:lastRenderedPageBreak/>
        <w:t>In the case of initial application, where there is no organic product available during the first inspection, QCS will verify the operator’s system for input/ou</w:t>
      </w:r>
      <w:r w:rsidR="00DB58A8" w:rsidRPr="000F66E1">
        <w:t>tput (mass balance)</w:t>
      </w:r>
      <w:r w:rsidR="0095625F" w:rsidRPr="000F66E1">
        <w:t xml:space="preserve"> and will perform a traceback audit on conventional products</w:t>
      </w:r>
      <w:r w:rsidR="00CB7ED9">
        <w:t xml:space="preserve"> to ensure the operator has established an effective traceability system</w:t>
      </w:r>
      <w:r w:rsidR="00DB58A8" w:rsidRPr="000F66E1">
        <w:t>.</w:t>
      </w:r>
      <w:r w:rsidR="009401D5">
        <w:t xml:space="preserve"> </w:t>
      </w:r>
    </w:p>
    <w:p w14:paraId="4673782E" w14:textId="11B92ED0" w:rsidR="00E123EB" w:rsidRPr="00584298" w:rsidRDefault="00584298" w:rsidP="002E7AE0">
      <w:pPr>
        <w:pStyle w:val="Heading3"/>
      </w:pPr>
      <w:r w:rsidRPr="00584298">
        <w:t>Inspection Plan Requirements</w:t>
      </w:r>
    </w:p>
    <w:p w14:paraId="56D65B45" w14:textId="417496A7" w:rsidR="00CF204E" w:rsidRPr="000F66E1" w:rsidRDefault="00CF204E" w:rsidP="002E7AE0">
      <w:pPr>
        <w:pStyle w:val="Heading4"/>
      </w:pPr>
      <w:r w:rsidRPr="000F66E1">
        <w:t xml:space="preserve">Prior to </w:t>
      </w:r>
      <w:r w:rsidRPr="005202CD">
        <w:t>Inspection</w:t>
      </w:r>
      <w:r w:rsidR="002F659E" w:rsidRPr="00D27513">
        <w:rPr>
          <w:rStyle w:val="FootnoteReference"/>
          <w:rFonts w:asciiTheme="minorHAnsi" w:eastAsia="Calibri" w:hAnsiTheme="minorHAnsi" w:cstheme="minorHAnsi"/>
          <w:u w:val="none"/>
        </w:rPr>
        <w:footnoteReference w:id="13"/>
      </w:r>
    </w:p>
    <w:p w14:paraId="787848BE" w14:textId="691F328F" w:rsidR="00CF204E" w:rsidRPr="000F66E1" w:rsidRDefault="00CF204E" w:rsidP="00F27814">
      <w:pPr>
        <w:rPr>
          <w:rFonts w:eastAsia="Calibri"/>
        </w:rPr>
      </w:pPr>
      <w:r w:rsidRPr="000F66E1">
        <w:rPr>
          <w:rFonts w:eastAsia="Calibri"/>
        </w:rPr>
        <w:t>Before performing an actual on-site inspection, QCS provides inspectors with the QCS Inspect</w:t>
      </w:r>
      <w:r w:rsidR="001E7B27" w:rsidRPr="000F66E1">
        <w:rPr>
          <w:rFonts w:eastAsia="Calibri"/>
        </w:rPr>
        <w:t>ion</w:t>
      </w:r>
      <w:r w:rsidRPr="000F66E1">
        <w:rPr>
          <w:rFonts w:eastAsia="Calibri"/>
        </w:rPr>
        <w:t xml:space="preserve"> Manual and guidance necessary for the inspector to complete a successful inspection, including at minimum:</w:t>
      </w:r>
    </w:p>
    <w:p w14:paraId="398BA9B1" w14:textId="77777777" w:rsidR="009767C2" w:rsidRPr="000F66E1" w:rsidRDefault="00CF204E" w:rsidP="007C02EB">
      <w:pPr>
        <w:pStyle w:val="ListParagraph"/>
        <w:numPr>
          <w:ilvl w:val="0"/>
          <w:numId w:val="94"/>
        </w:numPr>
        <w:rPr>
          <w:rFonts w:eastAsia="Calibri"/>
        </w:rPr>
      </w:pPr>
      <w:r w:rsidRPr="000F66E1">
        <w:rPr>
          <w:rFonts w:eastAsia="Calibri"/>
        </w:rPr>
        <w:t>The implementation in the field of any checklists, guidance documents, or options for the interpretation of standards;</w:t>
      </w:r>
    </w:p>
    <w:p w14:paraId="3DF9D121" w14:textId="7B160017" w:rsidR="009767C2" w:rsidRPr="000F66E1" w:rsidRDefault="00CF204E" w:rsidP="007C02EB">
      <w:pPr>
        <w:pStyle w:val="ListParagraph"/>
        <w:numPr>
          <w:ilvl w:val="0"/>
          <w:numId w:val="94"/>
        </w:numPr>
        <w:rPr>
          <w:rFonts w:eastAsia="Calibri"/>
        </w:rPr>
      </w:pPr>
      <w:r w:rsidRPr="000F66E1">
        <w:rPr>
          <w:rFonts w:eastAsia="Calibri"/>
        </w:rPr>
        <w:t>Requirements for opening meetings, closing meetings; communications of results of surveillance audits, and</w:t>
      </w:r>
    </w:p>
    <w:p w14:paraId="33D8B30F" w14:textId="77777777" w:rsidR="00CF204E" w:rsidRPr="000F66E1" w:rsidRDefault="00CF204E" w:rsidP="007C02EB">
      <w:pPr>
        <w:pStyle w:val="ListParagraph"/>
        <w:numPr>
          <w:ilvl w:val="0"/>
          <w:numId w:val="94"/>
        </w:numPr>
        <w:rPr>
          <w:rFonts w:eastAsia="Calibri"/>
        </w:rPr>
      </w:pPr>
      <w:r w:rsidRPr="000F66E1">
        <w:rPr>
          <w:rFonts w:eastAsia="Calibri"/>
        </w:rPr>
        <w:t>Requirements for report writing.</w:t>
      </w:r>
    </w:p>
    <w:p w14:paraId="6A7055BE" w14:textId="77777777" w:rsidR="00CF204E" w:rsidRPr="000F66E1" w:rsidRDefault="00CF204E" w:rsidP="00F27814">
      <w:pPr>
        <w:rPr>
          <w:rFonts w:eastAsia="Calibri"/>
        </w:rPr>
      </w:pPr>
      <w:r w:rsidRPr="000F66E1">
        <w:rPr>
          <w:rFonts w:eastAsia="Calibri"/>
        </w:rPr>
        <w:t xml:space="preserve">QCS also provides inspector (as appropriate) the following documents for review: </w:t>
      </w:r>
    </w:p>
    <w:p w14:paraId="72965820" w14:textId="77777777" w:rsidR="00CF204E" w:rsidRPr="000F66E1" w:rsidRDefault="00CF204E" w:rsidP="007C02EB">
      <w:pPr>
        <w:pStyle w:val="ListParagraph"/>
        <w:numPr>
          <w:ilvl w:val="0"/>
          <w:numId w:val="95"/>
        </w:numPr>
        <w:rPr>
          <w:rFonts w:eastAsia="Calibri"/>
        </w:rPr>
      </w:pPr>
      <w:r w:rsidRPr="000F66E1">
        <w:rPr>
          <w:rFonts w:eastAsia="Calibri"/>
        </w:rPr>
        <w:t xml:space="preserve">The application (OSP)/Renewal; </w:t>
      </w:r>
    </w:p>
    <w:p w14:paraId="0CBFB85E" w14:textId="77777777" w:rsidR="009767C2" w:rsidRPr="000F66E1" w:rsidRDefault="00CF204E" w:rsidP="007C02EB">
      <w:pPr>
        <w:pStyle w:val="ListParagraph"/>
        <w:numPr>
          <w:ilvl w:val="0"/>
          <w:numId w:val="95"/>
        </w:numPr>
        <w:rPr>
          <w:rFonts w:eastAsia="Calibri"/>
        </w:rPr>
      </w:pPr>
      <w:r w:rsidRPr="000F66E1">
        <w:rPr>
          <w:rFonts w:eastAsia="Calibri"/>
        </w:rPr>
        <w:t>Previous Year’s inspection report, if applicable;</w:t>
      </w:r>
    </w:p>
    <w:p w14:paraId="3210A1A0" w14:textId="5B6C5777" w:rsidR="009767C2" w:rsidRPr="000F66E1" w:rsidRDefault="00CF204E" w:rsidP="007C02EB">
      <w:pPr>
        <w:pStyle w:val="ListParagraph"/>
        <w:numPr>
          <w:ilvl w:val="0"/>
          <w:numId w:val="95"/>
        </w:numPr>
        <w:rPr>
          <w:rFonts w:eastAsia="Calibri"/>
        </w:rPr>
      </w:pPr>
      <w:r w:rsidRPr="00F523EF">
        <w:rPr>
          <w:rFonts w:eastAsia="Calibri"/>
        </w:rPr>
        <w:t>Any Minor Non-compliances and corresponding corrective actions from the previous year;</w:t>
      </w:r>
    </w:p>
    <w:p w14:paraId="431548CC" w14:textId="77777777" w:rsidR="00CF204E" w:rsidRPr="000F66E1" w:rsidRDefault="00CF204E" w:rsidP="007C02EB">
      <w:pPr>
        <w:pStyle w:val="ListParagraph"/>
        <w:numPr>
          <w:ilvl w:val="0"/>
          <w:numId w:val="95"/>
        </w:numPr>
        <w:rPr>
          <w:rFonts w:eastAsia="Calibri"/>
        </w:rPr>
      </w:pPr>
      <w:r w:rsidRPr="000F66E1">
        <w:rPr>
          <w:rFonts w:eastAsia="Calibri"/>
        </w:rPr>
        <w:t xml:space="preserve">Prescribed materials applicable to the applicant’s operation; </w:t>
      </w:r>
    </w:p>
    <w:p w14:paraId="22969380" w14:textId="77777777" w:rsidR="009767C2" w:rsidRPr="000F66E1" w:rsidRDefault="00CF204E" w:rsidP="007C02EB">
      <w:pPr>
        <w:pStyle w:val="ListParagraph"/>
        <w:numPr>
          <w:ilvl w:val="0"/>
          <w:numId w:val="95"/>
        </w:numPr>
        <w:rPr>
          <w:rFonts w:eastAsia="Calibri"/>
        </w:rPr>
      </w:pPr>
      <w:r w:rsidRPr="000F66E1">
        <w:rPr>
          <w:rFonts w:eastAsia="Calibri"/>
        </w:rPr>
        <w:t xml:space="preserve">Additional specific instructions and requirements as directed by QCS; </w:t>
      </w:r>
    </w:p>
    <w:p w14:paraId="05A563BB" w14:textId="77777777" w:rsidR="00CF204E" w:rsidRPr="00F523EF" w:rsidRDefault="00CF204E" w:rsidP="007C02EB">
      <w:pPr>
        <w:pStyle w:val="ListParagraph"/>
        <w:numPr>
          <w:ilvl w:val="0"/>
          <w:numId w:val="95"/>
        </w:numPr>
        <w:rPr>
          <w:rFonts w:eastAsia="Calibri"/>
          <w:bCs/>
        </w:rPr>
      </w:pPr>
      <w:r w:rsidRPr="00F523EF">
        <w:rPr>
          <w:rFonts w:eastAsia="Calibri"/>
        </w:rPr>
        <w:t>Relevant Certification Standards.</w:t>
      </w:r>
    </w:p>
    <w:p w14:paraId="68331621" w14:textId="185A7BE7" w:rsidR="00CF204E" w:rsidRPr="005202CD" w:rsidRDefault="00CF204E" w:rsidP="002E7AE0">
      <w:pPr>
        <w:pStyle w:val="Heading4"/>
      </w:pPr>
      <w:r w:rsidRPr="000F66E1">
        <w:t>During the Inspection</w:t>
      </w:r>
      <w:r w:rsidRPr="00D27513">
        <w:rPr>
          <w:u w:val="none"/>
          <w:vertAlign w:val="superscript"/>
        </w:rPr>
        <w:footnoteReference w:id="14"/>
      </w:r>
    </w:p>
    <w:p w14:paraId="662AB2CE" w14:textId="77777777" w:rsidR="002F659E" w:rsidRPr="000F66E1" w:rsidRDefault="002F659E" w:rsidP="002F659E">
      <w:pPr>
        <w:rPr>
          <w:rFonts w:eastAsia="Calibri"/>
          <w:b/>
        </w:rPr>
      </w:pPr>
      <w:r w:rsidRPr="000F66E1">
        <w:t>On-site inspections, except unannounced inspections, must be conducted when an authorized representative of the operation who is knowledgeable about the operation is present and at a time when land, facilities, and activities that demonstrate the operation's compliance with or capability to comply with the applicable provisions of the standard(s) can be observed.</w:t>
      </w:r>
    </w:p>
    <w:p w14:paraId="0AE4D0E0" w14:textId="0B2F19D9" w:rsidR="00E123EB" w:rsidRPr="000F66E1" w:rsidRDefault="00CF204E" w:rsidP="001E7B27">
      <w:pPr>
        <w:rPr>
          <w:rFonts w:eastAsia="Times New Roman"/>
        </w:rPr>
      </w:pPr>
      <w:r w:rsidRPr="000F66E1">
        <w:rPr>
          <w:rFonts w:eastAsia="Times New Roman"/>
        </w:rPr>
        <w:t>The inspector conduct</w:t>
      </w:r>
      <w:r w:rsidR="009767C2" w:rsidRPr="000F66E1">
        <w:rPr>
          <w:rFonts w:eastAsia="Times New Roman"/>
        </w:rPr>
        <w:t>s</w:t>
      </w:r>
      <w:r w:rsidRPr="000F66E1">
        <w:rPr>
          <w:rFonts w:eastAsia="Times New Roman"/>
        </w:rPr>
        <w:t xml:space="preserve"> an Opening Meeting to provide an overview of the inspection plan. </w:t>
      </w:r>
      <w:r w:rsidR="00025274" w:rsidRPr="000F66E1">
        <w:rPr>
          <w:rFonts w:eastAsia="Times New Roman"/>
        </w:rPr>
        <w:t>During the opening meeting the Inspector provides an Inspection Agreement that must be signed by the operation before proceeding with the inspection.</w:t>
      </w:r>
      <w:r w:rsidR="009401D5">
        <w:rPr>
          <w:rFonts w:eastAsia="Times New Roman"/>
        </w:rPr>
        <w:t xml:space="preserve"> </w:t>
      </w:r>
      <w:r w:rsidR="001E7B27" w:rsidRPr="000F66E1">
        <w:rPr>
          <w:rFonts w:eastAsia="Times New Roman"/>
        </w:rPr>
        <w:t>The inspector inspects each production unit, facility, and site that produces or handles organic products and that is included in the request for certification.</w:t>
      </w:r>
    </w:p>
    <w:p w14:paraId="037F6A0E" w14:textId="643A4D65" w:rsidR="00CF204E" w:rsidRPr="000F66E1" w:rsidRDefault="00CF204E" w:rsidP="00F27814">
      <w:pPr>
        <w:rPr>
          <w:rFonts w:eastAsia="Times New Roman"/>
        </w:rPr>
      </w:pPr>
      <w:r w:rsidRPr="000F66E1">
        <w:rPr>
          <w:rFonts w:eastAsia="Times New Roman"/>
        </w:rPr>
        <w:t>The Inspector</w:t>
      </w:r>
      <w:r w:rsidR="00E123EB" w:rsidRPr="000F66E1">
        <w:rPr>
          <w:rFonts w:eastAsia="Times New Roman"/>
        </w:rPr>
        <w:t xml:space="preserve"> also</w:t>
      </w:r>
      <w:r w:rsidRPr="000F66E1">
        <w:rPr>
          <w:rFonts w:eastAsia="Times New Roman"/>
        </w:rPr>
        <w:t xml:space="preserve"> </w:t>
      </w:r>
      <w:r w:rsidRPr="000F66E1">
        <w:rPr>
          <w:rFonts w:eastAsia="Times New Roman"/>
          <w:color w:val="000000"/>
        </w:rPr>
        <w:t>review</w:t>
      </w:r>
      <w:r w:rsidR="00E123EB" w:rsidRPr="000F66E1">
        <w:rPr>
          <w:rFonts w:eastAsia="Times New Roman"/>
          <w:color w:val="000000"/>
        </w:rPr>
        <w:t>s</w:t>
      </w:r>
      <w:r w:rsidRPr="000F66E1">
        <w:rPr>
          <w:rFonts w:eastAsia="Times New Roman"/>
          <w:color w:val="000000"/>
        </w:rPr>
        <w:t xml:space="preserve"> documents, record-keeping systems, </w:t>
      </w:r>
      <w:r w:rsidRPr="000F66E1">
        <w:rPr>
          <w:rFonts w:eastAsia="Times New Roman"/>
        </w:rPr>
        <w:t xml:space="preserve">interview </w:t>
      </w:r>
      <w:r w:rsidRPr="000F66E1">
        <w:rPr>
          <w:rFonts w:eastAsia="Times New Roman"/>
          <w:color w:val="000000"/>
        </w:rPr>
        <w:t xml:space="preserve">personnel, and </w:t>
      </w:r>
      <w:r w:rsidR="004226F6" w:rsidRPr="000F66E1">
        <w:rPr>
          <w:rFonts w:eastAsia="Times New Roman"/>
          <w:color w:val="000000"/>
        </w:rPr>
        <w:t>performs</w:t>
      </w:r>
      <w:r w:rsidRPr="000F66E1">
        <w:rPr>
          <w:rFonts w:eastAsia="Times New Roman"/>
          <w:color w:val="000000"/>
        </w:rPr>
        <w:t xml:space="preserve"> sampling as</w:t>
      </w:r>
      <w:r w:rsidRPr="000F66E1">
        <w:rPr>
          <w:rFonts w:eastAsia="Times New Roman"/>
        </w:rPr>
        <w:t xml:space="preserve"> warranted. Applicants must allow the inspector to have complete access to the production and handling operation, including non-certified production and handling areas, structures and offices.</w:t>
      </w:r>
      <w:r w:rsidR="009401D5">
        <w:rPr>
          <w:rFonts w:eastAsia="Times New Roman"/>
        </w:rPr>
        <w:t xml:space="preserve"> </w:t>
      </w:r>
    </w:p>
    <w:p w14:paraId="05E07577" w14:textId="77777777" w:rsidR="009767C2" w:rsidRPr="000F66E1" w:rsidRDefault="00CF204E" w:rsidP="00F27814">
      <w:pPr>
        <w:rPr>
          <w:rFonts w:eastAsia="Times New Roman"/>
        </w:rPr>
      </w:pPr>
      <w:r w:rsidRPr="000F66E1">
        <w:rPr>
          <w:rFonts w:eastAsia="Times New Roman"/>
        </w:rPr>
        <w:t xml:space="preserve">During the inspection, the inspector </w:t>
      </w:r>
      <w:r w:rsidR="00E123EB" w:rsidRPr="000F66E1">
        <w:rPr>
          <w:rFonts w:eastAsia="Times New Roman"/>
        </w:rPr>
        <w:t>verifies</w:t>
      </w:r>
      <w:r w:rsidRPr="000F66E1">
        <w:rPr>
          <w:rFonts w:eastAsia="Times New Roman"/>
        </w:rPr>
        <w:t xml:space="preserve"> and report</w:t>
      </w:r>
      <w:r w:rsidR="00E123EB" w:rsidRPr="000F66E1">
        <w:rPr>
          <w:rFonts w:eastAsia="Times New Roman"/>
        </w:rPr>
        <w:t>s</w:t>
      </w:r>
      <w:r w:rsidRPr="000F66E1">
        <w:rPr>
          <w:rFonts w:eastAsia="Times New Roman"/>
        </w:rPr>
        <w:t xml:space="preserve"> on the following information:</w:t>
      </w:r>
    </w:p>
    <w:p w14:paraId="0F070F7B" w14:textId="77777777" w:rsidR="009767C2" w:rsidRPr="000F66E1" w:rsidRDefault="00CF204E" w:rsidP="007C02EB">
      <w:pPr>
        <w:pStyle w:val="ListParagraph"/>
        <w:numPr>
          <w:ilvl w:val="1"/>
          <w:numId w:val="60"/>
        </w:numPr>
        <w:rPr>
          <w:rFonts w:eastAsia="Times New Roman"/>
        </w:rPr>
      </w:pPr>
      <w:r w:rsidRPr="000F66E1">
        <w:rPr>
          <w:rFonts w:eastAsia="Times New Roman"/>
        </w:rPr>
        <w:t>The operations’ compliance or capability to comply with the NOP, or other additional standards as applicable;</w:t>
      </w:r>
    </w:p>
    <w:p w14:paraId="1CE98C78" w14:textId="77777777" w:rsidR="00CF204E" w:rsidRPr="000F66E1" w:rsidRDefault="00CF204E" w:rsidP="007C02EB">
      <w:pPr>
        <w:pStyle w:val="ListParagraph"/>
        <w:numPr>
          <w:ilvl w:val="1"/>
          <w:numId w:val="60"/>
        </w:numPr>
        <w:rPr>
          <w:rFonts w:eastAsia="Times New Roman"/>
        </w:rPr>
      </w:pPr>
      <w:r w:rsidRPr="000F66E1">
        <w:rPr>
          <w:rFonts w:eastAsia="Times New Roman"/>
        </w:rPr>
        <w:t xml:space="preserve">The information provided in the application, including that the organic system plan accurately reflects the practices used or to be used by the applicant for certification or by the certified operation; </w:t>
      </w:r>
    </w:p>
    <w:p w14:paraId="46BEA691" w14:textId="50F35349" w:rsidR="00CF204E" w:rsidRPr="000F66E1" w:rsidRDefault="00CF204E" w:rsidP="007C02EB">
      <w:pPr>
        <w:pStyle w:val="ListParagraph"/>
        <w:numPr>
          <w:ilvl w:val="1"/>
          <w:numId w:val="60"/>
        </w:numPr>
        <w:rPr>
          <w:rFonts w:eastAsia="Times New Roman"/>
        </w:rPr>
      </w:pPr>
      <w:r w:rsidRPr="000F66E1">
        <w:rPr>
          <w:rFonts w:eastAsia="Times New Roman"/>
        </w:rPr>
        <w:lastRenderedPageBreak/>
        <w:t>That prohibited substances have not been and are not being utilized in an operation requested for certification.</w:t>
      </w:r>
      <w:r w:rsidR="009401D5">
        <w:rPr>
          <w:rFonts w:eastAsia="Times New Roman"/>
        </w:rPr>
        <w:t xml:space="preserve"> </w:t>
      </w:r>
      <w:r w:rsidRPr="000F66E1">
        <w:rPr>
          <w:rFonts w:eastAsia="Times New Roman"/>
        </w:rPr>
        <w:t xml:space="preserve">QCS may instruct the inspector to collect and have tested samples of soil, water, waste, seeds, plant tissue, and plant, animal and processed products to verify compliance; </w:t>
      </w:r>
    </w:p>
    <w:p w14:paraId="1B08F3C0" w14:textId="7CA81551" w:rsidR="00CF204E" w:rsidRPr="000F66E1" w:rsidRDefault="00CF204E" w:rsidP="007C02EB">
      <w:pPr>
        <w:pStyle w:val="ListParagraph"/>
        <w:numPr>
          <w:ilvl w:val="1"/>
          <w:numId w:val="60"/>
        </w:numPr>
        <w:rPr>
          <w:rFonts w:eastAsia="Times New Roman"/>
        </w:rPr>
      </w:pPr>
      <w:r w:rsidRPr="000F66E1">
        <w:rPr>
          <w:rFonts w:eastAsia="Times New Roman"/>
        </w:rPr>
        <w:t>That an audit trail is developed and maintained sufficiently to ensure all organic production can be traced back through the system</w:t>
      </w:r>
      <w:r w:rsidR="00F6765D" w:rsidRPr="000F66E1">
        <w:rPr>
          <w:rFonts w:eastAsia="Times New Roman"/>
        </w:rPr>
        <w:t xml:space="preserve"> (</w:t>
      </w:r>
      <w:r w:rsidR="00EF7048" w:rsidRPr="000F66E1">
        <w:rPr>
          <w:rFonts w:eastAsia="Times New Roman"/>
        </w:rPr>
        <w:t>i.e.,</w:t>
      </w:r>
      <w:r w:rsidR="00F6765D" w:rsidRPr="000F66E1">
        <w:rPr>
          <w:rFonts w:eastAsia="Times New Roman"/>
        </w:rPr>
        <w:t xml:space="preserve"> input/output balance audit, mass balance)</w:t>
      </w:r>
      <w:r w:rsidRPr="000F66E1">
        <w:rPr>
          <w:rFonts w:eastAsia="Times New Roman"/>
        </w:rPr>
        <w:t xml:space="preserve"> and contamination risk is managed accordingly. Records audited </w:t>
      </w:r>
      <w:r w:rsidR="00EF7048" w:rsidRPr="000F66E1">
        <w:rPr>
          <w:rFonts w:eastAsia="Times New Roman"/>
        </w:rPr>
        <w:t>include but</w:t>
      </w:r>
      <w:r w:rsidRPr="000F66E1">
        <w:rPr>
          <w:rFonts w:eastAsia="Times New Roman"/>
        </w:rPr>
        <w:t xml:space="preserve"> are not limited to; ingredient/seed source records, production</w:t>
      </w:r>
      <w:r w:rsidR="00ED09A9" w:rsidRPr="000F66E1">
        <w:rPr>
          <w:rFonts w:eastAsia="Times New Roman"/>
        </w:rPr>
        <w:t xml:space="preserve"> records</w:t>
      </w:r>
      <w:r w:rsidRPr="000F66E1">
        <w:rPr>
          <w:rFonts w:eastAsia="Times New Roman"/>
        </w:rPr>
        <w:t>, monitoring, storage, transport</w:t>
      </w:r>
      <w:r w:rsidR="00ED09A9" w:rsidRPr="000F66E1">
        <w:rPr>
          <w:rFonts w:eastAsia="Times New Roman"/>
        </w:rPr>
        <w:t>, inventory, purchase</w:t>
      </w:r>
      <w:r w:rsidRPr="000F66E1">
        <w:rPr>
          <w:rFonts w:eastAsia="Times New Roman"/>
        </w:rPr>
        <w:t xml:space="preserve"> and sales records</w:t>
      </w:r>
      <w:r w:rsidR="00ED09A9" w:rsidRPr="000F66E1">
        <w:rPr>
          <w:rFonts w:eastAsia="Times New Roman"/>
        </w:rPr>
        <w:t>, accounting and complaints)</w:t>
      </w:r>
      <w:r w:rsidR="005202CD">
        <w:rPr>
          <w:rFonts w:eastAsia="Times New Roman"/>
        </w:rPr>
        <w:t>.</w:t>
      </w:r>
    </w:p>
    <w:p w14:paraId="46C8FD5E" w14:textId="585785D5" w:rsidR="00CF204E" w:rsidRPr="005202CD" w:rsidRDefault="00CF204E" w:rsidP="002E7AE0">
      <w:pPr>
        <w:pStyle w:val="Heading4"/>
        <w:rPr>
          <w:iCs/>
        </w:rPr>
      </w:pPr>
      <w:r w:rsidRPr="000F66E1">
        <w:t>Exit Interview</w:t>
      </w:r>
      <w:r w:rsidRPr="00D27513">
        <w:rPr>
          <w:u w:val="none"/>
          <w:vertAlign w:val="superscript"/>
        </w:rPr>
        <w:footnoteReference w:id="15"/>
      </w:r>
    </w:p>
    <w:p w14:paraId="27ACD6D1" w14:textId="1C083CD8" w:rsidR="00EF54E1" w:rsidRPr="000F66E1" w:rsidRDefault="00CF204E" w:rsidP="00EF54E1">
      <w:pPr>
        <w:rPr>
          <w:rFonts w:eastAsia="Times New Roman"/>
        </w:rPr>
      </w:pPr>
      <w:r w:rsidRPr="000F66E1">
        <w:rPr>
          <w:rFonts w:eastAsia="Times New Roman"/>
        </w:rPr>
        <w:t>The inspector conduct</w:t>
      </w:r>
      <w:r w:rsidR="009767C2" w:rsidRPr="000F66E1">
        <w:rPr>
          <w:rFonts w:eastAsia="Times New Roman"/>
        </w:rPr>
        <w:t>s</w:t>
      </w:r>
      <w:r w:rsidRPr="000F66E1">
        <w:rPr>
          <w:rFonts w:eastAsia="Times New Roman"/>
        </w:rPr>
        <w:t xml:space="preserve"> an exit interview with an authorized agent of the operation in order to confirm the accuracy and completeness of the inspection observations and the information gathered during the inspection.</w:t>
      </w:r>
      <w:r w:rsidR="009401D5">
        <w:rPr>
          <w:rFonts w:eastAsia="Times New Roman"/>
        </w:rPr>
        <w:t xml:space="preserve"> </w:t>
      </w:r>
      <w:r w:rsidR="00EF54E1" w:rsidRPr="000F66E1">
        <w:rPr>
          <w:rFonts w:eastAsia="Times New Roman"/>
        </w:rPr>
        <w:t>The inspector uses the QCS Exit Interview Form to summarize</w:t>
      </w:r>
      <w:r w:rsidR="00025274" w:rsidRPr="000F66E1">
        <w:rPr>
          <w:rFonts w:eastAsia="Times New Roman"/>
        </w:rPr>
        <w:t xml:space="preserve"> the inspection findings including: changes to the organic system plan</w:t>
      </w:r>
      <w:r w:rsidR="004226F6">
        <w:rPr>
          <w:rFonts w:eastAsia="Times New Roman"/>
        </w:rPr>
        <w:t xml:space="preserve">, </w:t>
      </w:r>
      <w:r w:rsidR="00025274" w:rsidRPr="000F66E1">
        <w:rPr>
          <w:rFonts w:eastAsia="Times New Roman"/>
        </w:rPr>
        <w:t>issues of concern and applicable standards</w:t>
      </w:r>
      <w:r w:rsidR="004226F6">
        <w:rPr>
          <w:rFonts w:eastAsia="Times New Roman"/>
        </w:rPr>
        <w:t>,</w:t>
      </w:r>
      <w:r w:rsidR="00025274" w:rsidRPr="000F66E1">
        <w:rPr>
          <w:rFonts w:eastAsia="Times New Roman"/>
        </w:rPr>
        <w:t xml:space="preserve"> and additional information that the certifier may need to evaluate compliance.</w:t>
      </w:r>
      <w:r w:rsidRPr="000F66E1">
        <w:rPr>
          <w:rFonts w:eastAsia="Times New Roman"/>
        </w:rPr>
        <w:t xml:space="preserve"> </w:t>
      </w:r>
      <w:r w:rsidR="00EF54E1" w:rsidRPr="000F66E1">
        <w:rPr>
          <w:rFonts w:eastAsia="Times New Roman"/>
        </w:rPr>
        <w:t>The applicant is expected to read all items described in the Exit Interview Form and sign this document to acknowledge the accuracy of the items explained in the exit interview.</w:t>
      </w:r>
    </w:p>
    <w:p w14:paraId="7086B5B0" w14:textId="098B140B" w:rsidR="00CF204E" w:rsidRPr="000F66E1" w:rsidRDefault="00CF204E" w:rsidP="00F27814">
      <w:pPr>
        <w:rPr>
          <w:rFonts w:eastAsia="Times New Roman"/>
        </w:rPr>
      </w:pPr>
      <w:r w:rsidRPr="000F66E1">
        <w:rPr>
          <w:rFonts w:eastAsia="Times New Roman"/>
        </w:rPr>
        <w:t>The inspector provide</w:t>
      </w:r>
      <w:r w:rsidR="00577BEC" w:rsidRPr="000F66E1">
        <w:rPr>
          <w:rFonts w:eastAsia="Times New Roman"/>
        </w:rPr>
        <w:t>s</w:t>
      </w:r>
      <w:r w:rsidRPr="000F66E1">
        <w:rPr>
          <w:rFonts w:eastAsia="Times New Roman"/>
        </w:rPr>
        <w:t xml:space="preserve"> the applicant with a receipt for any samples taken during the inspection.</w:t>
      </w:r>
      <w:r w:rsidR="009401D5">
        <w:rPr>
          <w:rFonts w:eastAsia="Times New Roman"/>
        </w:rPr>
        <w:t xml:space="preserve"> </w:t>
      </w:r>
    </w:p>
    <w:p w14:paraId="25A6DAA0" w14:textId="3C5BF9BA" w:rsidR="00CF204E" w:rsidRPr="000F66E1" w:rsidRDefault="00997CDD" w:rsidP="00F27814">
      <w:pPr>
        <w:rPr>
          <w:rFonts w:eastAsia="Times New Roman"/>
        </w:rPr>
      </w:pPr>
      <w:r w:rsidRPr="000F66E1">
        <w:rPr>
          <w:rFonts w:eastAsia="Times New Roman"/>
        </w:rPr>
        <w:t>Generally, the</w:t>
      </w:r>
      <w:r w:rsidR="00CF204E" w:rsidRPr="000F66E1">
        <w:rPr>
          <w:rFonts w:eastAsia="Times New Roman"/>
        </w:rPr>
        <w:t xml:space="preserve"> inspector is </w:t>
      </w:r>
      <w:r w:rsidRPr="000F66E1">
        <w:rPr>
          <w:rFonts w:eastAsia="Times New Roman"/>
        </w:rPr>
        <w:t>expected</w:t>
      </w:r>
      <w:r w:rsidR="00CF204E" w:rsidRPr="000F66E1">
        <w:rPr>
          <w:rFonts w:eastAsia="Times New Roman"/>
        </w:rPr>
        <w:t xml:space="preserve"> to complete and submit the inspection report to QCS</w:t>
      </w:r>
      <w:r w:rsidRPr="000F66E1">
        <w:rPr>
          <w:rFonts w:eastAsia="Times New Roman"/>
        </w:rPr>
        <w:t xml:space="preserve"> within 30 days of assignment</w:t>
      </w:r>
      <w:r w:rsidR="00CF204E" w:rsidRPr="000F66E1">
        <w:rPr>
          <w:rFonts w:eastAsia="Times New Roman"/>
        </w:rPr>
        <w:t>. Within a reasonable time, QCS forward</w:t>
      </w:r>
      <w:r w:rsidR="00577BEC" w:rsidRPr="000F66E1">
        <w:rPr>
          <w:rFonts w:eastAsia="Times New Roman"/>
        </w:rPr>
        <w:t>s</w:t>
      </w:r>
      <w:r w:rsidR="00CF204E" w:rsidRPr="000F66E1">
        <w:rPr>
          <w:rFonts w:eastAsia="Times New Roman"/>
        </w:rPr>
        <w:t xml:space="preserve"> the inspection report and the results for any samples taken to the client at the same time it sends the decision on certification, as per Granting of Certification. </w:t>
      </w:r>
    </w:p>
    <w:p w14:paraId="2CEBAA70" w14:textId="75524F16" w:rsidR="00CF204E" w:rsidRPr="000F66E1" w:rsidRDefault="00CF204E" w:rsidP="002E7AE0">
      <w:pPr>
        <w:pStyle w:val="Heading2"/>
      </w:pPr>
      <w:bookmarkStart w:id="108" w:name="_Toc424898868"/>
      <w:bookmarkStart w:id="109" w:name="_Toc424899260"/>
      <w:bookmarkStart w:id="110" w:name="_Toc500935048"/>
      <w:r w:rsidRPr="000F66E1">
        <w:t xml:space="preserve">STEP FOUR </w:t>
      </w:r>
      <w:r w:rsidR="00C7408F" w:rsidRPr="000F66E1">
        <w:tab/>
      </w:r>
      <w:r w:rsidRPr="000F66E1">
        <w:t>Determination of Certificatio</w:t>
      </w:r>
      <w:r w:rsidR="008353D3" w:rsidRPr="000F66E1">
        <w:t>n</w:t>
      </w:r>
      <w:bookmarkEnd w:id="108"/>
      <w:bookmarkEnd w:id="109"/>
      <w:bookmarkEnd w:id="110"/>
    </w:p>
    <w:p w14:paraId="67F647C0" w14:textId="2679CB08" w:rsidR="00CF204E" w:rsidRPr="000F66E1" w:rsidRDefault="00CF204E" w:rsidP="00F27814">
      <w:pPr>
        <w:rPr>
          <w:rFonts w:eastAsia="Times New Roman"/>
        </w:rPr>
      </w:pPr>
      <w:r w:rsidRPr="000F66E1">
        <w:rPr>
          <w:rFonts w:eastAsia="Times New Roman"/>
        </w:rPr>
        <w:t xml:space="preserve">The QCS </w:t>
      </w:r>
      <w:r w:rsidR="005B5456" w:rsidRPr="000F66E1">
        <w:rPr>
          <w:rFonts w:eastAsia="Times New Roman"/>
        </w:rPr>
        <w:t>Certification Reviewer</w:t>
      </w:r>
      <w:r w:rsidRPr="000F66E1">
        <w:rPr>
          <w:rFonts w:eastAsia="Times New Roman"/>
        </w:rPr>
        <w:t>(s) are the sole delegates of QCS with the authority to grant, maintain, extend, suspend or withdraw certification.</w:t>
      </w:r>
      <w:r w:rsidR="009401D5">
        <w:rPr>
          <w:rFonts w:eastAsia="Times New Roman"/>
        </w:rPr>
        <w:t xml:space="preserve"> </w:t>
      </w:r>
    </w:p>
    <w:p w14:paraId="189B4FDC" w14:textId="77777777" w:rsidR="00CF204E" w:rsidRPr="000F66E1" w:rsidRDefault="00CF204E" w:rsidP="002E7AE0">
      <w:pPr>
        <w:pStyle w:val="Heading3"/>
      </w:pPr>
      <w:bookmarkStart w:id="111" w:name="_Toc500935049"/>
      <w:r w:rsidRPr="000F66E1">
        <w:t>Certification Review</w:t>
      </w:r>
      <w:bookmarkEnd w:id="111"/>
    </w:p>
    <w:p w14:paraId="19535C74" w14:textId="38C36F76" w:rsidR="00CF204E" w:rsidRPr="000F66E1" w:rsidRDefault="00F011C5" w:rsidP="00F27814">
      <w:pPr>
        <w:rPr>
          <w:rFonts w:eastAsia="Times New Roman"/>
        </w:rPr>
      </w:pPr>
      <w:r w:rsidRPr="000F66E1">
        <w:rPr>
          <w:rFonts w:eastAsia="Times New Roman"/>
        </w:rPr>
        <w:t xml:space="preserve">A </w:t>
      </w:r>
      <w:r w:rsidR="00CF204E" w:rsidRPr="000F66E1">
        <w:rPr>
          <w:rFonts w:eastAsia="Times New Roman"/>
        </w:rPr>
        <w:t xml:space="preserve">QCS </w:t>
      </w:r>
      <w:r w:rsidR="005B5456" w:rsidRPr="000F66E1">
        <w:rPr>
          <w:rFonts w:eastAsia="Times New Roman"/>
        </w:rPr>
        <w:t>Certification Reviewer</w:t>
      </w:r>
      <w:r w:rsidR="00CF204E" w:rsidRPr="000F66E1">
        <w:rPr>
          <w:rFonts w:eastAsia="Times New Roman"/>
        </w:rPr>
        <w:t xml:space="preserve"> conducts a </w:t>
      </w:r>
      <w:r w:rsidR="00EF54E1" w:rsidRPr="000F66E1">
        <w:rPr>
          <w:rFonts w:eastAsia="Times New Roman"/>
        </w:rPr>
        <w:t>final review</w:t>
      </w:r>
      <w:r w:rsidR="00CF204E" w:rsidRPr="000F66E1">
        <w:rPr>
          <w:rFonts w:eastAsia="Times New Roman"/>
        </w:rPr>
        <w:t xml:space="preserve"> of the following information to determine the client’s compliance with standards per category and scope of certification: </w:t>
      </w:r>
    </w:p>
    <w:p w14:paraId="2E0E8417" w14:textId="77777777" w:rsidR="00CF204E" w:rsidRPr="000F66E1" w:rsidRDefault="00CF204E" w:rsidP="007C02EB">
      <w:pPr>
        <w:pStyle w:val="ListParagraph"/>
        <w:numPr>
          <w:ilvl w:val="0"/>
          <w:numId w:val="63"/>
        </w:numPr>
      </w:pPr>
      <w:r w:rsidRPr="000F66E1">
        <w:t>Inspection Report</w:t>
      </w:r>
      <w:r w:rsidRPr="000F66E1">
        <w:rPr>
          <w:i/>
          <w:iCs/>
        </w:rPr>
        <w:t xml:space="preserve"> </w:t>
      </w:r>
      <w:r w:rsidRPr="000F66E1">
        <w:t xml:space="preserve">and supporting documentation, </w:t>
      </w:r>
    </w:p>
    <w:p w14:paraId="7DEE37CD" w14:textId="77777777" w:rsidR="00CF204E" w:rsidRPr="00F523EF" w:rsidRDefault="00CF204E" w:rsidP="007C02EB">
      <w:pPr>
        <w:pStyle w:val="ListParagraph"/>
        <w:numPr>
          <w:ilvl w:val="0"/>
          <w:numId w:val="63"/>
        </w:numPr>
      </w:pPr>
      <w:r w:rsidRPr="000F66E1">
        <w:t>Results of any analysis for substances conducted, and</w:t>
      </w:r>
    </w:p>
    <w:p w14:paraId="36DF9E52" w14:textId="77777777" w:rsidR="00CF204E" w:rsidRPr="00F523EF" w:rsidRDefault="00CF204E" w:rsidP="007C02EB">
      <w:pPr>
        <w:pStyle w:val="ListParagraph"/>
        <w:numPr>
          <w:ilvl w:val="0"/>
          <w:numId w:val="63"/>
        </w:numPr>
        <w:rPr>
          <w:rFonts w:eastAsia="Times New Roman"/>
        </w:rPr>
      </w:pPr>
      <w:r w:rsidRPr="00F523EF">
        <w:rPr>
          <w:rFonts w:eastAsia="Times New Roman"/>
        </w:rPr>
        <w:t>A</w:t>
      </w:r>
      <w:r w:rsidRPr="000F66E1">
        <w:rPr>
          <w:rFonts w:eastAsia="Times New Roman"/>
        </w:rPr>
        <w:t>ny additional information requested from or supplied by the applicant.</w:t>
      </w:r>
    </w:p>
    <w:p w14:paraId="3DD4359C" w14:textId="433C406C" w:rsidR="00CF204E" w:rsidRPr="00F523EF" w:rsidRDefault="00CF204E" w:rsidP="00F27814">
      <w:pPr>
        <w:rPr>
          <w:rFonts w:eastAsia="Times New Roman"/>
        </w:rPr>
      </w:pPr>
      <w:r w:rsidRPr="00F523EF">
        <w:rPr>
          <w:rFonts w:eastAsia="Times New Roman"/>
        </w:rPr>
        <w:t xml:space="preserve">QCS may at any time of the certification decision process make request(s) for more information to determine compliance with relevant standards. </w:t>
      </w:r>
      <w:r w:rsidRPr="000F66E1">
        <w:rPr>
          <w:rFonts w:eastAsia="Times New Roman"/>
        </w:rPr>
        <w:t xml:space="preserve">Any requests for more information may prolong the estimated turn-around time. </w:t>
      </w:r>
      <w:r w:rsidR="00AA124F" w:rsidRPr="000F66E1">
        <w:rPr>
          <w:rFonts w:eastAsia="Times New Roman"/>
        </w:rPr>
        <w:t>QCS provides a copy of the</w:t>
      </w:r>
      <w:r w:rsidR="009955D4" w:rsidRPr="000F66E1">
        <w:rPr>
          <w:rFonts w:eastAsia="Times New Roman"/>
        </w:rPr>
        <w:t xml:space="preserve"> on-site inspection report and results of any tests for samples taken by the inspector during or upon completion of the </w:t>
      </w:r>
      <w:r w:rsidR="00BD0A37" w:rsidRPr="000F66E1">
        <w:rPr>
          <w:rFonts w:eastAsia="Times New Roman"/>
        </w:rPr>
        <w:t xml:space="preserve">certification review. </w:t>
      </w:r>
      <w:r w:rsidRPr="00F523EF">
        <w:rPr>
          <w:rFonts w:eastAsia="Times New Roman"/>
        </w:rPr>
        <w:t>When a decision is reached, the appropriate decision letter(s)</w:t>
      </w:r>
      <w:r w:rsidR="00BD0A37" w:rsidRPr="00F523EF">
        <w:rPr>
          <w:rFonts w:eastAsia="Times New Roman"/>
        </w:rPr>
        <w:t xml:space="preserve"> and</w:t>
      </w:r>
      <w:r w:rsidRPr="00F523EF">
        <w:rPr>
          <w:rFonts w:eastAsia="Times New Roman"/>
        </w:rPr>
        <w:t xml:space="preserve"> certificate(s</w:t>
      </w:r>
      <w:r w:rsidR="00EF7048" w:rsidRPr="00F523EF">
        <w:rPr>
          <w:rFonts w:eastAsia="Times New Roman"/>
        </w:rPr>
        <w:t>)</w:t>
      </w:r>
      <w:r w:rsidRPr="000F66E1">
        <w:rPr>
          <w:rFonts w:eastAsia="Times New Roman"/>
        </w:rPr>
        <w:t xml:space="preserve"> and </w:t>
      </w:r>
      <w:r w:rsidRPr="00F523EF">
        <w:rPr>
          <w:rFonts w:eastAsia="Times New Roman"/>
        </w:rPr>
        <w:t>an invoice for any remaining fees is sent to the client.</w:t>
      </w:r>
    </w:p>
    <w:p w14:paraId="17E9762E" w14:textId="7EFCA74E" w:rsidR="00CF204E" w:rsidRPr="000F66E1" w:rsidRDefault="00CF204E" w:rsidP="002E7AE0">
      <w:pPr>
        <w:pStyle w:val="Heading3"/>
      </w:pPr>
      <w:bookmarkStart w:id="112" w:name="_Toc500935050"/>
      <w:bookmarkStart w:id="113" w:name="_Toc27271788"/>
      <w:bookmarkStart w:id="114" w:name="_Toc24602724"/>
      <w:bookmarkStart w:id="115" w:name="_Toc19928432"/>
      <w:r w:rsidRPr="000F66E1">
        <w:lastRenderedPageBreak/>
        <w:t>Granting of Certification</w:t>
      </w:r>
      <w:bookmarkEnd w:id="112"/>
    </w:p>
    <w:p w14:paraId="72678A90" w14:textId="19603D83" w:rsidR="00CF204E" w:rsidRPr="000F66E1" w:rsidRDefault="00CF204E" w:rsidP="00F27814">
      <w:pPr>
        <w:rPr>
          <w:rFonts w:eastAsia="Times New Roman" w:cs="Formata-Regular"/>
          <w:sz w:val="20"/>
          <w:szCs w:val="20"/>
        </w:rPr>
      </w:pPr>
      <w:r w:rsidRPr="000F66E1">
        <w:rPr>
          <w:rFonts w:eastAsia="Times New Roman"/>
        </w:rPr>
        <w:t xml:space="preserve">If the organic system plan and all procedures and activities of the applicant’s operation are in compliance with the requirements of the applicable Standards, and QCS determines that the applicant has been and is able to operate in accordance with the organic system plan, then certification </w:t>
      </w:r>
      <w:r w:rsidR="00C60DC7" w:rsidRPr="000F66E1">
        <w:rPr>
          <w:rFonts w:eastAsia="Times New Roman"/>
        </w:rPr>
        <w:t>is</w:t>
      </w:r>
      <w:r w:rsidRPr="000F66E1">
        <w:rPr>
          <w:rFonts w:eastAsia="Times New Roman"/>
        </w:rPr>
        <w:t xml:space="preserve"> granted.</w:t>
      </w:r>
      <w:r w:rsidR="009401D5">
        <w:rPr>
          <w:rFonts w:eastAsia="Times New Roman"/>
        </w:rPr>
        <w:t xml:space="preserve"> </w:t>
      </w:r>
      <w:r w:rsidRPr="000F66E1">
        <w:rPr>
          <w:rFonts w:eastAsia="Times New Roman"/>
        </w:rPr>
        <w:t>The certification may include requirements for the correction of minor non-compliances within a specified time period</w:t>
      </w:r>
      <w:r w:rsidR="00F04A6F" w:rsidRPr="000F66E1">
        <w:rPr>
          <w:rFonts w:eastAsia="Times New Roman"/>
        </w:rPr>
        <w:t xml:space="preserve">; except in the case of COR certifications, in which case, all non-compliances must be corrected prior to granting of certification. </w:t>
      </w:r>
    </w:p>
    <w:p w14:paraId="53F24AF8" w14:textId="77777777" w:rsidR="00CF204E" w:rsidRPr="000F66E1" w:rsidRDefault="00CF204E" w:rsidP="00F27814">
      <w:pPr>
        <w:rPr>
          <w:rFonts w:eastAsia="Calibri"/>
        </w:rPr>
      </w:pPr>
      <w:r w:rsidRPr="000F66E1">
        <w:rPr>
          <w:rFonts w:eastAsia="Calibri"/>
        </w:rPr>
        <w:t>When certification is granted, QCS issue</w:t>
      </w:r>
      <w:r w:rsidR="00451D8D" w:rsidRPr="000F66E1">
        <w:rPr>
          <w:rFonts w:eastAsia="Calibri"/>
        </w:rPr>
        <w:t>s</w:t>
      </w:r>
      <w:r w:rsidRPr="000F66E1">
        <w:rPr>
          <w:rFonts w:eastAsia="Calibri"/>
        </w:rPr>
        <w:t xml:space="preserve"> a certificate to the organic operation that specif</w:t>
      </w:r>
      <w:r w:rsidR="00451D8D" w:rsidRPr="000F66E1">
        <w:rPr>
          <w:rFonts w:eastAsia="Calibri"/>
        </w:rPr>
        <w:t>ies</w:t>
      </w:r>
      <w:r w:rsidRPr="000F66E1">
        <w:rPr>
          <w:rFonts w:eastAsia="Calibri"/>
        </w:rPr>
        <w:t xml:space="preserve"> at minimum:</w:t>
      </w:r>
    </w:p>
    <w:p w14:paraId="1133016F" w14:textId="77777777" w:rsidR="00E123EB" w:rsidRPr="000F66E1" w:rsidRDefault="00CF204E" w:rsidP="007C02EB">
      <w:pPr>
        <w:pStyle w:val="ListParagraph"/>
        <w:numPr>
          <w:ilvl w:val="0"/>
          <w:numId w:val="65"/>
        </w:numPr>
        <w:rPr>
          <w:rFonts w:eastAsia="Times New Roman"/>
        </w:rPr>
      </w:pPr>
      <w:r w:rsidRPr="000F66E1">
        <w:rPr>
          <w:rFonts w:eastAsia="Times New Roman"/>
        </w:rPr>
        <w:t xml:space="preserve">The </w:t>
      </w:r>
      <w:r w:rsidR="007E4E30" w:rsidRPr="000F66E1">
        <w:rPr>
          <w:rFonts w:eastAsia="Times New Roman"/>
        </w:rPr>
        <w:t xml:space="preserve">certified operation’s name (all legal names) </w:t>
      </w:r>
      <w:r w:rsidRPr="000F66E1">
        <w:rPr>
          <w:rFonts w:eastAsia="Times New Roman"/>
        </w:rPr>
        <w:t>and address</w:t>
      </w:r>
      <w:r w:rsidR="007E4E30" w:rsidRPr="000F66E1">
        <w:rPr>
          <w:rFonts w:eastAsia="Times New Roman"/>
        </w:rPr>
        <w:t>(es), including a physical address if the mailing or legal address is not the physical location of the operation</w:t>
      </w:r>
      <w:r w:rsidRPr="000F66E1">
        <w:rPr>
          <w:rFonts w:eastAsia="Times New Roman"/>
        </w:rPr>
        <w:t>;</w:t>
      </w:r>
    </w:p>
    <w:p w14:paraId="6CCAC408" w14:textId="77777777" w:rsidR="007E4E30" w:rsidRPr="000F66E1" w:rsidRDefault="007E4E30" w:rsidP="007C02EB">
      <w:pPr>
        <w:pStyle w:val="ListParagraph"/>
        <w:numPr>
          <w:ilvl w:val="0"/>
          <w:numId w:val="65"/>
        </w:numPr>
        <w:rPr>
          <w:rFonts w:eastAsia="Times New Roman"/>
        </w:rPr>
      </w:pPr>
      <w:r w:rsidRPr="000F66E1">
        <w:rPr>
          <w:rFonts w:eastAsia="Times New Roman"/>
        </w:rPr>
        <w:t>The certifying agent’s name, address, website and phone number;</w:t>
      </w:r>
    </w:p>
    <w:p w14:paraId="39CF5666" w14:textId="77777777" w:rsidR="00CF204E" w:rsidRPr="000F66E1" w:rsidRDefault="00CF204E" w:rsidP="007C02EB">
      <w:pPr>
        <w:pStyle w:val="ListParagraph"/>
        <w:numPr>
          <w:ilvl w:val="0"/>
          <w:numId w:val="65"/>
        </w:numPr>
        <w:rPr>
          <w:rFonts w:eastAsia="Times New Roman"/>
        </w:rPr>
      </w:pPr>
      <w:r w:rsidRPr="000F66E1">
        <w:rPr>
          <w:rFonts w:eastAsia="Times New Roman"/>
        </w:rPr>
        <w:t>The effective date of certification;</w:t>
      </w:r>
    </w:p>
    <w:p w14:paraId="62326BAE" w14:textId="77777777" w:rsidR="00CF204E" w:rsidRPr="000F66E1" w:rsidRDefault="007E4E30" w:rsidP="007C02EB">
      <w:pPr>
        <w:pStyle w:val="ListParagraph"/>
        <w:numPr>
          <w:ilvl w:val="0"/>
          <w:numId w:val="65"/>
        </w:numPr>
        <w:rPr>
          <w:rFonts w:eastAsia="Times New Roman"/>
        </w:rPr>
      </w:pPr>
      <w:r w:rsidRPr="000F66E1">
        <w:rPr>
          <w:rFonts w:eastAsia="Times New Roman"/>
        </w:rPr>
        <w:t>Issue date;</w:t>
      </w:r>
    </w:p>
    <w:p w14:paraId="4359F03E" w14:textId="4C75ED47" w:rsidR="007E4E30" w:rsidRPr="000F66E1" w:rsidRDefault="007E4E30" w:rsidP="007C02EB">
      <w:pPr>
        <w:pStyle w:val="ListParagraph"/>
        <w:numPr>
          <w:ilvl w:val="0"/>
          <w:numId w:val="65"/>
        </w:numPr>
        <w:rPr>
          <w:rFonts w:eastAsia="Times New Roman"/>
        </w:rPr>
      </w:pPr>
      <w:r w:rsidRPr="000F66E1">
        <w:rPr>
          <w:rFonts w:eastAsia="Times New Roman"/>
        </w:rPr>
        <w:t>Anniversary date;</w:t>
      </w:r>
      <w:r w:rsidR="00F6765D" w:rsidRPr="000F66E1">
        <w:rPr>
          <w:rFonts w:eastAsia="Times New Roman"/>
        </w:rPr>
        <w:t xml:space="preserve"> (the date by which the operator must submit annual </w:t>
      </w:r>
      <w:r w:rsidR="00991978" w:rsidRPr="000F66E1">
        <w:rPr>
          <w:rFonts w:eastAsia="Times New Roman"/>
        </w:rPr>
        <w:t xml:space="preserve">certification </w:t>
      </w:r>
      <w:r w:rsidR="00F6765D" w:rsidRPr="000F66E1">
        <w:rPr>
          <w:rFonts w:eastAsia="Times New Roman"/>
        </w:rPr>
        <w:t>renewal information</w:t>
      </w:r>
      <w:r w:rsidR="006B520F" w:rsidRPr="000F66E1">
        <w:rPr>
          <w:rFonts w:eastAsia="Times New Roman"/>
        </w:rPr>
        <w:t xml:space="preserve"> for continuation of certification</w:t>
      </w:r>
      <w:r w:rsidR="00F6765D" w:rsidRPr="000F66E1">
        <w:rPr>
          <w:rFonts w:eastAsia="Times New Roman"/>
        </w:rPr>
        <w:t>).</w:t>
      </w:r>
    </w:p>
    <w:p w14:paraId="6C6241ED" w14:textId="77777777" w:rsidR="007E4E30" w:rsidRPr="000F66E1" w:rsidRDefault="007E4E30" w:rsidP="007C02EB">
      <w:pPr>
        <w:pStyle w:val="ListParagraph"/>
        <w:numPr>
          <w:ilvl w:val="0"/>
          <w:numId w:val="65"/>
        </w:numPr>
        <w:rPr>
          <w:rFonts w:eastAsia="Times New Roman"/>
        </w:rPr>
      </w:pPr>
      <w:r w:rsidRPr="000F66E1">
        <w:rPr>
          <w:rFonts w:eastAsia="Times New Roman"/>
        </w:rPr>
        <w:t>Categories of organic operation (scope(s);</w:t>
      </w:r>
    </w:p>
    <w:p w14:paraId="10882546" w14:textId="77777777" w:rsidR="007E4E30" w:rsidRPr="000F66E1" w:rsidRDefault="007E4E30" w:rsidP="007C02EB">
      <w:pPr>
        <w:pStyle w:val="ListParagraph"/>
        <w:numPr>
          <w:ilvl w:val="0"/>
          <w:numId w:val="65"/>
        </w:numPr>
        <w:rPr>
          <w:rFonts w:eastAsia="Times New Roman"/>
        </w:rPr>
      </w:pPr>
      <w:r w:rsidRPr="000F66E1">
        <w:rPr>
          <w:rFonts w:eastAsia="Times New Roman"/>
        </w:rPr>
        <w:t>Specific certified organic products covered by the organic certificate appear on the Product Verification Form addendum;</w:t>
      </w:r>
    </w:p>
    <w:p w14:paraId="520AB1CA" w14:textId="757A9A11" w:rsidR="00CF204E" w:rsidRPr="000F66E1" w:rsidRDefault="00CF204E" w:rsidP="007C02EB">
      <w:pPr>
        <w:pStyle w:val="ListParagraph"/>
        <w:numPr>
          <w:ilvl w:val="0"/>
          <w:numId w:val="65"/>
        </w:numPr>
        <w:rPr>
          <w:rFonts w:eastAsia="Times New Roman"/>
        </w:rPr>
      </w:pPr>
      <w:r w:rsidRPr="000F66E1">
        <w:rPr>
          <w:rFonts w:eastAsia="Times New Roman"/>
        </w:rPr>
        <w:t>Label</w:t>
      </w:r>
      <w:r w:rsidR="007E4E30" w:rsidRPr="000F66E1">
        <w:rPr>
          <w:rFonts w:eastAsia="Times New Roman"/>
        </w:rPr>
        <w:t>ing category for each product certified under the handling/processing certification category;</w:t>
      </w:r>
      <w:r w:rsidRPr="000F66E1">
        <w:rPr>
          <w:rFonts w:eastAsia="Times New Roman"/>
        </w:rPr>
        <w:t xml:space="preserve"> (</w:t>
      </w:r>
      <w:r w:rsidR="004226F6" w:rsidRPr="000F66E1">
        <w:rPr>
          <w:rFonts w:eastAsia="Times New Roman"/>
        </w:rPr>
        <w:t>e.g.,</w:t>
      </w:r>
      <w:r w:rsidR="007E4E30" w:rsidRPr="000F66E1">
        <w:rPr>
          <w:rFonts w:eastAsia="Times New Roman"/>
        </w:rPr>
        <w:t xml:space="preserve"> 100% Organic, </w:t>
      </w:r>
      <w:r w:rsidRPr="000F66E1">
        <w:rPr>
          <w:rFonts w:eastAsia="Times New Roman"/>
        </w:rPr>
        <w:t xml:space="preserve">Organic, Made </w:t>
      </w:r>
      <w:r w:rsidR="00E123EB" w:rsidRPr="000F66E1">
        <w:rPr>
          <w:rFonts w:eastAsia="Times New Roman"/>
        </w:rPr>
        <w:t>w</w:t>
      </w:r>
      <w:r w:rsidRPr="000F66E1">
        <w:rPr>
          <w:rFonts w:eastAsia="Times New Roman"/>
        </w:rPr>
        <w:t>ith Organic, product description).</w:t>
      </w:r>
    </w:p>
    <w:p w14:paraId="7F537788" w14:textId="63A3C628" w:rsidR="007E4E30" w:rsidRPr="000F66E1" w:rsidRDefault="007C5915" w:rsidP="007E4E30">
      <w:pPr>
        <w:rPr>
          <w:rFonts w:eastAsia="Times New Roman"/>
        </w:rPr>
      </w:pPr>
      <w:r w:rsidRPr="000F66E1">
        <w:rPr>
          <w:rFonts w:eastAsia="Times New Roman"/>
        </w:rPr>
        <w:t xml:space="preserve">The </w:t>
      </w:r>
      <w:r w:rsidR="007E4E30" w:rsidRPr="000F66E1">
        <w:rPr>
          <w:rFonts w:eastAsia="Times New Roman"/>
        </w:rPr>
        <w:t>certificate must also state:</w:t>
      </w:r>
    </w:p>
    <w:p w14:paraId="401DA4DA" w14:textId="1CF5E7F1" w:rsidR="007E4E30" w:rsidRPr="000F66E1" w:rsidRDefault="007E4E30" w:rsidP="007C02EB">
      <w:pPr>
        <w:pStyle w:val="ListParagraph"/>
        <w:numPr>
          <w:ilvl w:val="0"/>
          <w:numId w:val="65"/>
        </w:numPr>
        <w:rPr>
          <w:rFonts w:eastAsia="Times New Roman"/>
        </w:rPr>
      </w:pPr>
      <w:r w:rsidRPr="000F66E1">
        <w:rPr>
          <w:rFonts w:eastAsia="Times New Roman"/>
        </w:rPr>
        <w:t>T</w:t>
      </w:r>
      <w:r w:rsidR="007C5915" w:rsidRPr="000F66E1">
        <w:rPr>
          <w:rFonts w:eastAsia="Times New Roman"/>
        </w:rPr>
        <w:t>he regulations and parts thereof in which the operation is certified.</w:t>
      </w:r>
    </w:p>
    <w:p w14:paraId="4C4A1031" w14:textId="77777777" w:rsidR="007E4E30" w:rsidRPr="000F66E1" w:rsidRDefault="007E4E30" w:rsidP="007C02EB">
      <w:pPr>
        <w:pStyle w:val="ListParagraph"/>
        <w:numPr>
          <w:ilvl w:val="0"/>
          <w:numId w:val="65"/>
        </w:numPr>
        <w:rPr>
          <w:rFonts w:eastAsia="Times New Roman"/>
        </w:rPr>
      </w:pPr>
      <w:r w:rsidRPr="000F66E1">
        <w:rPr>
          <w:rFonts w:eastAsia="Times New Roman"/>
        </w:rPr>
        <w:t>The statement, “Once certified, a production or handling operation’s organic certification continues in effect until surrendered, suspended or revoked.”</w:t>
      </w:r>
    </w:p>
    <w:p w14:paraId="2A2F9029" w14:textId="3F496A60" w:rsidR="009E7A6E" w:rsidRPr="004B01A9" w:rsidRDefault="009E7A6E" w:rsidP="009E7A6E">
      <w:pPr>
        <w:rPr>
          <w:rFonts w:eastAsia="Times New Roman"/>
        </w:rPr>
      </w:pPr>
      <w:r>
        <w:rPr>
          <w:rFonts w:eastAsia="Times New Roman"/>
        </w:rPr>
        <w:t>For the NOP Program, QCS issues organic certificates through the Organic Integrity Database</w:t>
      </w:r>
      <w:r w:rsidR="008C465E">
        <w:rPr>
          <w:rFonts w:eastAsia="Times New Roman"/>
        </w:rPr>
        <w:t xml:space="preserve"> and may be provided to certified operations electronically</w:t>
      </w:r>
      <w:r w:rsidR="008C465E" w:rsidRPr="00D27513">
        <w:rPr>
          <w:rStyle w:val="FootnoteReference"/>
          <w:rFonts w:asciiTheme="minorHAnsi" w:eastAsia="Times New Roman" w:hAnsiTheme="minorHAnsi" w:cstheme="minorHAnsi"/>
        </w:rPr>
        <w:footnoteReference w:id="16"/>
      </w:r>
      <w:r w:rsidR="008C465E">
        <w:rPr>
          <w:rFonts w:eastAsia="Times New Roman"/>
        </w:rPr>
        <w:t>.</w:t>
      </w:r>
    </w:p>
    <w:p w14:paraId="74E4DC70" w14:textId="3A1C916B" w:rsidR="00A14DD0" w:rsidRPr="000F66E1" w:rsidRDefault="007C5915" w:rsidP="00A14DD0">
      <w:pPr>
        <w:rPr>
          <w:rFonts w:eastAsia="Times New Roman"/>
        </w:rPr>
      </w:pPr>
      <w:r w:rsidRPr="000F66E1">
        <w:rPr>
          <w:rFonts w:eastAsia="Times New Roman"/>
        </w:rPr>
        <w:t xml:space="preserve">For the </w:t>
      </w:r>
      <w:r w:rsidR="00A14DD0" w:rsidRPr="000F66E1">
        <w:rPr>
          <w:rFonts w:eastAsia="Times New Roman"/>
        </w:rPr>
        <w:t xml:space="preserve">COR </w:t>
      </w:r>
      <w:r w:rsidRPr="000F66E1">
        <w:rPr>
          <w:rFonts w:eastAsia="Times New Roman"/>
        </w:rPr>
        <w:t xml:space="preserve">program, additional </w:t>
      </w:r>
      <w:r w:rsidR="00A14DD0" w:rsidRPr="000F66E1">
        <w:rPr>
          <w:rFonts w:eastAsia="Times New Roman"/>
        </w:rPr>
        <w:t>certificate</w:t>
      </w:r>
      <w:r w:rsidRPr="000F66E1">
        <w:rPr>
          <w:rFonts w:eastAsia="Times New Roman"/>
        </w:rPr>
        <w:t>s or certificates with variations of the above are also issued:</w:t>
      </w:r>
      <w:r w:rsidR="00A14DD0" w:rsidRPr="000F66E1">
        <w:rPr>
          <w:rFonts w:eastAsia="Times New Roman"/>
        </w:rPr>
        <w:t xml:space="preserve"> </w:t>
      </w:r>
    </w:p>
    <w:p w14:paraId="0AE9ADDA" w14:textId="7329D2C2" w:rsidR="00A14DD0" w:rsidRPr="000F66E1" w:rsidRDefault="00A14DD0" w:rsidP="00A14DD0">
      <w:pPr>
        <w:pStyle w:val="ListParagraph"/>
        <w:numPr>
          <w:ilvl w:val="0"/>
          <w:numId w:val="109"/>
        </w:numPr>
        <w:rPr>
          <w:rFonts w:eastAsia="Times New Roman"/>
        </w:rPr>
      </w:pPr>
      <w:r w:rsidRPr="000F66E1">
        <w:rPr>
          <w:rFonts w:eastAsia="Times New Roman"/>
        </w:rPr>
        <w:t xml:space="preserve">For multi-ingredient food commodity, </w:t>
      </w:r>
      <w:r w:rsidR="007C5915" w:rsidRPr="000F66E1">
        <w:rPr>
          <w:rFonts w:eastAsia="Times New Roman"/>
        </w:rPr>
        <w:t xml:space="preserve">the percentage claims must be on the certificate, </w:t>
      </w:r>
      <w:r w:rsidRPr="000F66E1">
        <w:rPr>
          <w:rFonts w:eastAsia="Times New Roman"/>
        </w:rPr>
        <w:t>whether at least 70% of its contents are organic products or whether at least 95% of its contents are organic products. COR does not allow the 100% Organic claim.</w:t>
      </w:r>
    </w:p>
    <w:p w14:paraId="2BE3D2AE" w14:textId="6D14C30B" w:rsidR="007C5915" w:rsidRPr="000F66E1" w:rsidRDefault="007C5915" w:rsidP="007C5915">
      <w:pPr>
        <w:pStyle w:val="ListParagraph"/>
        <w:numPr>
          <w:ilvl w:val="0"/>
          <w:numId w:val="109"/>
        </w:numPr>
        <w:rPr>
          <w:rFonts w:eastAsia="Times New Roman"/>
        </w:rPr>
      </w:pPr>
      <w:r w:rsidRPr="000F66E1">
        <w:rPr>
          <w:rFonts w:eastAsia="Times New Roman"/>
        </w:rPr>
        <w:t>Certificates issued to those who perform only Packaging and Labeling include a 12 month period of validity.</w:t>
      </w:r>
    </w:p>
    <w:p w14:paraId="41BF2CBB" w14:textId="55AFFC5E" w:rsidR="00A14DD0" w:rsidRPr="000F66E1" w:rsidRDefault="007C5915" w:rsidP="00A14DD0">
      <w:pPr>
        <w:pStyle w:val="ListParagraph"/>
        <w:numPr>
          <w:ilvl w:val="0"/>
          <w:numId w:val="109"/>
        </w:numPr>
        <w:rPr>
          <w:rFonts w:eastAsia="Times New Roman"/>
        </w:rPr>
      </w:pPr>
      <w:r w:rsidRPr="000F66E1">
        <w:rPr>
          <w:rFonts w:eastAsia="Times New Roman"/>
        </w:rPr>
        <w:t>A</w:t>
      </w:r>
      <w:r w:rsidR="002E303C">
        <w:rPr>
          <w:rFonts w:eastAsia="Times New Roman"/>
        </w:rPr>
        <w:t>n</w:t>
      </w:r>
      <w:r w:rsidR="00A14DD0" w:rsidRPr="000F66E1">
        <w:rPr>
          <w:rFonts w:eastAsia="Times New Roman"/>
        </w:rPr>
        <w:t xml:space="preserve"> </w:t>
      </w:r>
      <w:r w:rsidR="007329B5">
        <w:rPr>
          <w:rFonts w:eastAsia="Times New Roman"/>
        </w:rPr>
        <w:t>Attestation of Compliance</w:t>
      </w:r>
      <w:r w:rsidR="00A14DD0" w:rsidRPr="000F66E1">
        <w:rPr>
          <w:rFonts w:eastAsia="Times New Roman"/>
        </w:rPr>
        <w:t xml:space="preserve"> </w:t>
      </w:r>
      <w:r w:rsidRPr="000F66E1">
        <w:rPr>
          <w:rFonts w:eastAsia="Times New Roman"/>
        </w:rPr>
        <w:t xml:space="preserve">is issued </w:t>
      </w:r>
      <w:r w:rsidR="00A14DD0" w:rsidRPr="000F66E1">
        <w:rPr>
          <w:rFonts w:eastAsia="Times New Roman"/>
        </w:rPr>
        <w:t>to operation</w:t>
      </w:r>
      <w:r w:rsidRPr="000F66E1">
        <w:rPr>
          <w:rFonts w:eastAsia="Times New Roman"/>
        </w:rPr>
        <w:t>s</w:t>
      </w:r>
      <w:r w:rsidR="00A14DD0" w:rsidRPr="000F66E1">
        <w:rPr>
          <w:rFonts w:eastAsia="Times New Roman"/>
        </w:rPr>
        <w:t xml:space="preserve"> that conduct physical activities with respect to the organic product (for example, slaughtering where the meat is not packaged and labelled, storing, seed cleaning and other custom services for bulk organic products where the ownership of the products remains with the primary producer/processor) which is not yet in an impermeable package, with the exception of retail and transport.</w:t>
      </w:r>
    </w:p>
    <w:p w14:paraId="76C00AD7" w14:textId="77777777" w:rsidR="007E4E30" w:rsidRPr="000F66E1" w:rsidRDefault="007E4E30" w:rsidP="007E4E30">
      <w:pPr>
        <w:rPr>
          <w:rFonts w:eastAsia="Calibri"/>
        </w:rPr>
      </w:pPr>
      <w:r w:rsidRPr="00F523EF">
        <w:rPr>
          <w:rFonts w:eastAsia="Calibri"/>
        </w:rPr>
        <w:t xml:space="preserve">Annually, </w:t>
      </w:r>
      <w:r w:rsidRPr="000F66E1">
        <w:rPr>
          <w:rFonts w:eastAsia="Calibri"/>
        </w:rPr>
        <w:t xml:space="preserve">QCS issues Product Verification form(s) as an addendum to the certificate showing the products currently certified. </w:t>
      </w:r>
    </w:p>
    <w:p w14:paraId="4B48B488" w14:textId="78986AD6" w:rsidR="18167AF8" w:rsidRPr="000F66E1" w:rsidRDefault="18167AF8" w:rsidP="002E7AE0">
      <w:pPr>
        <w:pStyle w:val="Heading3"/>
      </w:pPr>
      <w:r w:rsidRPr="000F66E1">
        <w:lastRenderedPageBreak/>
        <w:t>Certification Provision – Regulation (EU) 2018/848</w:t>
      </w:r>
    </w:p>
    <w:p w14:paraId="62BAB0B2" w14:textId="5855617A" w:rsidR="18167AF8" w:rsidRPr="000F66E1" w:rsidRDefault="18167AF8" w:rsidP="17EE5531">
      <w:pPr>
        <w:rPr>
          <w:rFonts w:eastAsia="Times New Roman"/>
        </w:rPr>
      </w:pPr>
      <w:r w:rsidRPr="000F66E1">
        <w:rPr>
          <w:rFonts w:eastAsia="Times New Roman"/>
        </w:rPr>
        <w:t>Prior to certification, QCS must receive confirmation that the operator or group of operators has not been certified by another control body in relation to activities carried out in the same third country regarding the same category of products, including in cases in which operators or groups of operators operate at different stages of production, preparate or distribution.</w:t>
      </w:r>
      <w:r w:rsidR="009401D5">
        <w:rPr>
          <w:rFonts w:eastAsia="Times New Roman"/>
        </w:rPr>
        <w:t xml:space="preserve"> </w:t>
      </w:r>
      <w:r w:rsidR="004226F6" w:rsidRPr="000F66E1">
        <w:rPr>
          <w:rFonts w:eastAsia="Times New Roman"/>
        </w:rPr>
        <w:t>Additionally,</w:t>
      </w:r>
      <w:r w:rsidRPr="000F66E1">
        <w:rPr>
          <w:rFonts w:eastAsia="Times New Roman"/>
        </w:rPr>
        <w:t xml:space="preserve"> members of a group of operators must confirm that they hav</w:t>
      </w:r>
      <w:r w:rsidR="004B6F26" w:rsidRPr="000F66E1">
        <w:rPr>
          <w:rFonts w:eastAsia="Times New Roman"/>
        </w:rPr>
        <w:t>e</w:t>
      </w:r>
      <w:r w:rsidRPr="000F66E1">
        <w:rPr>
          <w:rFonts w:eastAsia="Times New Roman"/>
        </w:rPr>
        <w:t xml:space="preserve"> not been certified on an individual basis for the same activity for a given product covered by the certification of the group of operators to which they belong</w:t>
      </w:r>
      <w:r w:rsidRPr="000F66E1">
        <w:rPr>
          <w:rStyle w:val="FootnoteReference"/>
          <w:rFonts w:eastAsia="Times New Roman"/>
        </w:rPr>
        <w:footnoteReference w:id="17"/>
      </w:r>
      <w:r w:rsidR="005202CD">
        <w:rPr>
          <w:rFonts w:eastAsia="Times New Roman"/>
        </w:rPr>
        <w:t>.</w:t>
      </w:r>
    </w:p>
    <w:p w14:paraId="6103A414" w14:textId="57B29274" w:rsidR="3076D035" w:rsidRPr="000F66E1" w:rsidRDefault="3076D035" w:rsidP="17EE5531">
      <w:pPr>
        <w:rPr>
          <w:rFonts w:eastAsia="Times New Roman"/>
        </w:rPr>
      </w:pPr>
      <w:r w:rsidRPr="000F66E1">
        <w:rPr>
          <w:rFonts w:eastAsia="Times New Roman"/>
        </w:rPr>
        <w:t>QCS shall not certify operators or groups of operators that have been withdrawn by their previous control authority or control body in the last 2 years, unless the recognition of the previous control authority or control body has been withdrawn by the Commission in accordance with Article 46(2a) of Regulation (EU) 2018/848 for the specific third country and category of products</w:t>
      </w:r>
      <w:r w:rsidRPr="000F66E1">
        <w:rPr>
          <w:rStyle w:val="FootnoteReference"/>
          <w:rFonts w:eastAsia="Times New Roman"/>
        </w:rPr>
        <w:footnoteReference w:id="18"/>
      </w:r>
      <w:r w:rsidR="005202CD">
        <w:rPr>
          <w:rFonts w:eastAsia="Times New Roman"/>
        </w:rPr>
        <w:t>.</w:t>
      </w:r>
    </w:p>
    <w:p w14:paraId="4742A9F4" w14:textId="576BC572" w:rsidR="00DD3905" w:rsidRPr="000F66E1" w:rsidRDefault="00DD3905" w:rsidP="002E7AE0">
      <w:pPr>
        <w:pStyle w:val="Heading3"/>
      </w:pPr>
      <w:r w:rsidRPr="000F66E1">
        <w:t>Regenerative Organic Certified</w:t>
      </w:r>
      <w:r w:rsidR="000D6730">
        <w:t>®</w:t>
      </w:r>
    </w:p>
    <w:p w14:paraId="11410680" w14:textId="4795342D" w:rsidR="00DD3905" w:rsidRPr="000F66E1" w:rsidRDefault="00DD3905" w:rsidP="007E4E30">
      <w:pPr>
        <w:rPr>
          <w:rFonts w:eastAsia="Calibri"/>
        </w:rPr>
      </w:pPr>
      <w:r w:rsidRPr="000F66E1">
        <w:rPr>
          <w:rFonts w:eastAsia="Calibri"/>
        </w:rPr>
        <w:t>Upon grantin</w:t>
      </w:r>
      <w:r w:rsidR="00EA4560" w:rsidRPr="000F66E1">
        <w:rPr>
          <w:rFonts w:eastAsia="Calibri"/>
        </w:rPr>
        <w:t xml:space="preserve">g of organic certification, operators </w:t>
      </w:r>
      <w:r w:rsidR="006D5397" w:rsidRPr="000F66E1">
        <w:rPr>
          <w:rFonts w:eastAsia="Calibri"/>
        </w:rPr>
        <w:t xml:space="preserve">are made </w:t>
      </w:r>
      <w:r w:rsidR="00EA4560" w:rsidRPr="000F66E1">
        <w:rPr>
          <w:rFonts w:eastAsia="Calibri"/>
        </w:rPr>
        <w:t xml:space="preserve">eligible for a </w:t>
      </w:r>
      <w:r w:rsidRPr="000F66E1">
        <w:rPr>
          <w:rFonts w:eastAsia="Calibri"/>
        </w:rPr>
        <w:t>level of R</w:t>
      </w:r>
      <w:r w:rsidR="000D6730">
        <w:rPr>
          <w:rFonts w:eastAsia="Calibri"/>
        </w:rPr>
        <w:t xml:space="preserve">egenerative </w:t>
      </w:r>
      <w:r w:rsidRPr="000F66E1">
        <w:rPr>
          <w:rFonts w:eastAsia="Calibri"/>
        </w:rPr>
        <w:t>O</w:t>
      </w:r>
      <w:r w:rsidR="000D6730">
        <w:rPr>
          <w:rFonts w:eastAsia="Calibri"/>
        </w:rPr>
        <w:t xml:space="preserve">rganic </w:t>
      </w:r>
      <w:r w:rsidRPr="000F66E1">
        <w:rPr>
          <w:rFonts w:eastAsia="Calibri"/>
        </w:rPr>
        <w:t>C</w:t>
      </w:r>
      <w:r w:rsidR="000D6730">
        <w:rPr>
          <w:rFonts w:eastAsia="Calibri"/>
        </w:rPr>
        <w:t>ertified®</w:t>
      </w:r>
      <w:r w:rsidRPr="000F66E1">
        <w:rPr>
          <w:rFonts w:eastAsia="Calibri"/>
        </w:rPr>
        <w:t xml:space="preserve"> certification</w:t>
      </w:r>
      <w:r w:rsidR="00EA4560" w:rsidRPr="000F66E1">
        <w:rPr>
          <w:rFonts w:eastAsia="Calibri"/>
        </w:rPr>
        <w:t xml:space="preserve"> when a 100% of the Required (R) Practices are met for that level</w:t>
      </w:r>
      <w:r w:rsidRPr="000F66E1">
        <w:rPr>
          <w:rFonts w:eastAsia="Calibri"/>
        </w:rPr>
        <w:t xml:space="preserve">; Bronze, Silver or Gold. </w:t>
      </w:r>
      <w:r w:rsidR="00A56ECF" w:rsidRPr="000F66E1">
        <w:rPr>
          <w:rFonts w:eastAsia="Calibri"/>
        </w:rPr>
        <w:t xml:space="preserve">The Gold is the highest achievable </w:t>
      </w:r>
      <w:r w:rsidR="002E303C" w:rsidRPr="000F66E1">
        <w:rPr>
          <w:rFonts w:eastAsia="Calibri"/>
        </w:rPr>
        <w:t>level,</w:t>
      </w:r>
      <w:r w:rsidR="00A56ECF" w:rsidRPr="000F66E1">
        <w:rPr>
          <w:rFonts w:eastAsia="Calibri"/>
        </w:rPr>
        <w:t xml:space="preserve"> and the Bronze </w:t>
      </w:r>
      <w:r w:rsidR="000D6730" w:rsidRPr="000F66E1">
        <w:rPr>
          <w:rFonts w:eastAsia="Calibri"/>
        </w:rPr>
        <w:t>represents</w:t>
      </w:r>
      <w:r w:rsidR="00A56ECF" w:rsidRPr="000F66E1">
        <w:rPr>
          <w:rFonts w:eastAsia="Calibri"/>
        </w:rPr>
        <w:t xml:space="preserve"> the beginner level. For the Bronze level, operators must advance to the Silver or Gold level within three years to continue making public </w:t>
      </w:r>
      <w:r w:rsidR="00E02698">
        <w:rPr>
          <w:rFonts w:eastAsia="Calibri"/>
        </w:rPr>
        <w:t>Regenerative Organic Certified®</w:t>
      </w:r>
      <w:r w:rsidR="00A56ECF" w:rsidRPr="000F66E1">
        <w:rPr>
          <w:rFonts w:eastAsia="Calibri"/>
        </w:rPr>
        <w:t xml:space="preserve"> claims. At the Silver Level, at least 50% of fiber-or-food-producing land within an operation must be certified at initial certification and must reach at least 75% by year 5, and the certified portion must represent at least 50% of the operation’s revenue derived from food or fiber production. At the Gold Level, 100% of fiber-or-food-producing land of an operation must be certified, representing 100% of revenue derived from food or fiber production.</w:t>
      </w:r>
      <w:r w:rsidR="006D5397" w:rsidRPr="000F66E1">
        <w:rPr>
          <w:rFonts w:eastAsia="Calibri"/>
        </w:rPr>
        <w:t xml:space="preserve"> Certification remains in effect until expiration date or upon withdrawal of certification. See Withdrawal of Certification.</w:t>
      </w:r>
    </w:p>
    <w:p w14:paraId="5875C33E" w14:textId="08B7572A" w:rsidR="009E2D15" w:rsidRPr="00F523EF" w:rsidRDefault="009E2D15" w:rsidP="002E7AE0">
      <w:pPr>
        <w:pStyle w:val="Heading3"/>
      </w:pPr>
      <w:r w:rsidRPr="00F523EF">
        <w:t>Temporal Validity of Certificate</w:t>
      </w:r>
    </w:p>
    <w:p w14:paraId="370A0A5B" w14:textId="384854FE" w:rsidR="00CF204E" w:rsidRPr="00F523EF" w:rsidRDefault="00BE1CFC" w:rsidP="002E7AE0">
      <w:pPr>
        <w:pStyle w:val="Heading4"/>
      </w:pPr>
      <w:r w:rsidRPr="00F523EF">
        <w:t>NOP Regulations</w:t>
      </w:r>
    </w:p>
    <w:p w14:paraId="173C1503" w14:textId="77777777" w:rsidR="00CF204E" w:rsidRPr="00F523EF" w:rsidRDefault="00CF204E" w:rsidP="00F27814">
      <w:pPr>
        <w:rPr>
          <w:rFonts w:eastAsia="Calibri" w:cs="Times New Roman"/>
        </w:rPr>
      </w:pPr>
      <w:r w:rsidRPr="00F523EF">
        <w:rPr>
          <w:rFonts w:eastAsia="Calibri"/>
        </w:rPr>
        <w:t>Once</w:t>
      </w:r>
      <w:r w:rsidRPr="000F66E1">
        <w:rPr>
          <w:rFonts w:eastAsia="Calibri"/>
        </w:rPr>
        <w:t xml:space="preserve"> a client is certified in accordance to the NOP, an operation’s certification continues in effect until surrendered by that operation, or suspended or revoked by QCS, and if relevant, the USDA NOP administrator and/or State organic program’s governing official.</w:t>
      </w:r>
      <w:r w:rsidRPr="00F523EF">
        <w:rPr>
          <w:rFonts w:eastAsia="Calibri" w:cs="Times New Roman"/>
        </w:rPr>
        <w:t xml:space="preserve"> </w:t>
      </w:r>
    </w:p>
    <w:p w14:paraId="5EAC361A" w14:textId="37A10436" w:rsidR="00A56ECF" w:rsidRPr="00F523EF" w:rsidRDefault="00A56ECF" w:rsidP="002E7AE0">
      <w:pPr>
        <w:pStyle w:val="Heading4"/>
      </w:pPr>
      <w:r w:rsidRPr="00F523EF">
        <w:t>R</w:t>
      </w:r>
      <w:r w:rsidR="00E02698">
        <w:t xml:space="preserve">egenerative </w:t>
      </w:r>
      <w:r w:rsidRPr="00F523EF">
        <w:t>O</w:t>
      </w:r>
      <w:r w:rsidR="00E02698">
        <w:t xml:space="preserve">rganic </w:t>
      </w:r>
      <w:r w:rsidRPr="00F523EF">
        <w:t>C</w:t>
      </w:r>
      <w:r w:rsidR="00E02698">
        <w:t>ertified®</w:t>
      </w:r>
      <w:r w:rsidRPr="00F523EF">
        <w:t xml:space="preserve"> Standards</w:t>
      </w:r>
    </w:p>
    <w:p w14:paraId="2D92568E" w14:textId="7F384708" w:rsidR="00DF34F6" w:rsidRPr="000F66E1" w:rsidRDefault="00EA4560" w:rsidP="00F27814">
      <w:pPr>
        <w:rPr>
          <w:rFonts w:eastAsia="Calibri"/>
          <w:b/>
        </w:rPr>
      </w:pPr>
      <w:r w:rsidRPr="000F66E1">
        <w:rPr>
          <w:rFonts w:eastAsia="Calibri"/>
        </w:rPr>
        <w:t xml:space="preserve">Once QCS renders a certification decision, QCS communicates its decision to </w:t>
      </w:r>
      <w:r w:rsidR="002E303C" w:rsidRPr="000F66E1">
        <w:rPr>
          <w:rFonts w:eastAsia="Calibri"/>
        </w:rPr>
        <w:t>NSF</w:t>
      </w:r>
      <w:r w:rsidRPr="000F66E1">
        <w:rPr>
          <w:rFonts w:eastAsia="Calibri"/>
        </w:rPr>
        <w:t xml:space="preserve"> International who then issues the operation a certificate. </w:t>
      </w:r>
      <w:r w:rsidR="00A56ECF" w:rsidRPr="000F66E1">
        <w:rPr>
          <w:rFonts w:eastAsia="Calibri"/>
        </w:rPr>
        <w:t xml:space="preserve">QCS clients certified in accordance to </w:t>
      </w:r>
      <w:r w:rsidR="00E02698">
        <w:rPr>
          <w:rFonts w:eastAsia="Calibri"/>
        </w:rPr>
        <w:t>Regenerative Organic Certified®</w:t>
      </w:r>
      <w:r w:rsidR="00A56ECF" w:rsidRPr="000F66E1">
        <w:rPr>
          <w:rFonts w:eastAsia="Calibri"/>
        </w:rPr>
        <w:t xml:space="preserve"> standards, must be re-issued</w:t>
      </w:r>
      <w:r w:rsidRPr="000F66E1">
        <w:rPr>
          <w:rFonts w:eastAsia="Calibri"/>
        </w:rPr>
        <w:t xml:space="preserve"> certificates</w:t>
      </w:r>
      <w:r w:rsidR="00A56ECF" w:rsidRPr="000F66E1">
        <w:rPr>
          <w:rFonts w:eastAsia="Calibri"/>
        </w:rPr>
        <w:t xml:space="preserve"> on an annual basis with an expiration date. </w:t>
      </w:r>
    </w:p>
    <w:p w14:paraId="262403E5" w14:textId="16CBEC15" w:rsidR="00451D8D" w:rsidRPr="000F66E1" w:rsidRDefault="003B3EFF" w:rsidP="002E7AE0">
      <w:pPr>
        <w:pStyle w:val="Heading4"/>
      </w:pPr>
      <w:r w:rsidRPr="000F66E1">
        <w:t>Regulation (EU)</w:t>
      </w:r>
      <w:r w:rsidR="00CF204E" w:rsidRPr="000F66E1">
        <w:t xml:space="preserve"> </w:t>
      </w:r>
      <w:r w:rsidRPr="000F66E1">
        <w:t xml:space="preserve">2018/848 </w:t>
      </w:r>
      <w:r w:rsidR="00CF204E" w:rsidRPr="000F66E1">
        <w:t xml:space="preserve">Certification Requirements </w:t>
      </w:r>
    </w:p>
    <w:p w14:paraId="4EB62B67" w14:textId="77777777" w:rsidR="007E4E30" w:rsidRPr="000F66E1" w:rsidRDefault="00CF204E" w:rsidP="00F27814">
      <w:pPr>
        <w:rPr>
          <w:rFonts w:eastAsia="Calibri"/>
          <w:b/>
          <w:bCs/>
          <w:i/>
        </w:rPr>
      </w:pPr>
      <w:r w:rsidRPr="000F66E1">
        <w:rPr>
          <w:rFonts w:eastAsia="Calibri"/>
        </w:rPr>
        <w:t>QCS clients certified in accordance to additional standards required for export are issued a certificate, which must be re-issued on an annual basis</w:t>
      </w:r>
      <w:r w:rsidR="00BE1CFC" w:rsidRPr="000F66E1">
        <w:rPr>
          <w:rFonts w:eastAsia="Calibri"/>
        </w:rPr>
        <w:t xml:space="preserve"> with an expiration date</w:t>
      </w:r>
      <w:r w:rsidRPr="000F66E1">
        <w:rPr>
          <w:rFonts w:eastAsia="Calibri"/>
        </w:rPr>
        <w:t xml:space="preserve">. </w:t>
      </w:r>
    </w:p>
    <w:p w14:paraId="0695622E" w14:textId="534E52A2" w:rsidR="00CF204E" w:rsidRPr="000F66E1" w:rsidRDefault="00CF204E" w:rsidP="002E7AE0">
      <w:pPr>
        <w:pStyle w:val="Heading4"/>
      </w:pPr>
      <w:bookmarkStart w:id="116" w:name="_Hlk68599563"/>
      <w:r w:rsidRPr="00F523EF">
        <w:t>Canad</w:t>
      </w:r>
      <w:bookmarkEnd w:id="116"/>
      <w:r w:rsidR="00CE57B2" w:rsidRPr="00F523EF">
        <w:t>a Organic Regime</w:t>
      </w:r>
    </w:p>
    <w:p w14:paraId="6AF35DCA" w14:textId="5093DA6E" w:rsidR="00B5450F" w:rsidRPr="000F66E1" w:rsidRDefault="00DF34F6" w:rsidP="00F27814">
      <w:bookmarkStart w:id="117" w:name="_Hlk68599543"/>
      <w:r w:rsidRPr="000F66E1">
        <w:t>The certification of a product, once issued, shall remain valid unless suspended or cancelled by the CB according to the requirements of the Safe Foods for Canadians Regulations.</w:t>
      </w:r>
    </w:p>
    <w:p w14:paraId="2919A0ED" w14:textId="2EE0E0B1" w:rsidR="004D49E7" w:rsidRPr="00383BB0" w:rsidRDefault="004D49E7" w:rsidP="00383BB0">
      <w:pPr>
        <w:pStyle w:val="Heading4"/>
      </w:pPr>
      <w:bookmarkStart w:id="118" w:name="_Toc500935051"/>
      <w:bookmarkEnd w:id="117"/>
      <w:r w:rsidRPr="00383BB0">
        <w:lastRenderedPageBreak/>
        <w:t>OPT Certified Grass-Fed Organic Livestock Program</w:t>
      </w:r>
    </w:p>
    <w:p w14:paraId="1075305A" w14:textId="5FEFF4C1" w:rsidR="004D49E7" w:rsidRPr="000F66E1" w:rsidRDefault="004D49E7">
      <w:pPr>
        <w:rPr>
          <w:rFonts w:eastAsia="Calibri"/>
          <w:b/>
          <w:iCs/>
        </w:rPr>
      </w:pPr>
      <w:r w:rsidRPr="000F66E1">
        <w:rPr>
          <w:rFonts w:eastAsia="Calibri"/>
        </w:rPr>
        <w:t>Organic certification is a mandatory precondition to the OPT Grass-Fed Organic Livestock Program certification. Each certified operation’s certificate will be concurrent with the date appearing on its organic certificate.</w:t>
      </w:r>
    </w:p>
    <w:p w14:paraId="67302646" w14:textId="4955EDAF" w:rsidR="00CF204E" w:rsidRPr="000F66E1" w:rsidRDefault="00114213" w:rsidP="002E7AE0">
      <w:pPr>
        <w:pStyle w:val="Heading2"/>
      </w:pPr>
      <w:bookmarkStart w:id="119" w:name="_Toc500935054"/>
      <w:bookmarkEnd w:id="118"/>
      <w:r w:rsidRPr="000F66E1">
        <w:t xml:space="preserve">STEP FIVE: </w:t>
      </w:r>
      <w:r w:rsidR="00CF204E" w:rsidRPr="000F66E1">
        <w:rPr>
          <w:rFonts w:eastAsia="Calibri"/>
        </w:rPr>
        <w:t>Re-Certification</w:t>
      </w:r>
      <w:r w:rsidR="00CF204E" w:rsidRPr="002E303C">
        <w:rPr>
          <w:rFonts w:eastAsia="Calibri" w:cs="Times New Roman"/>
          <w:u w:val="none"/>
          <w:vertAlign w:val="superscript"/>
        </w:rPr>
        <w:footnoteReference w:id="19"/>
      </w:r>
      <w:bookmarkEnd w:id="119"/>
    </w:p>
    <w:p w14:paraId="3D392ABD" w14:textId="77777777" w:rsidR="00CF204E" w:rsidRPr="000F66E1" w:rsidRDefault="00CF204E" w:rsidP="00F27814">
      <w:pPr>
        <w:rPr>
          <w:rFonts w:eastAsia="Times New Roman"/>
        </w:rPr>
      </w:pPr>
      <w:r w:rsidRPr="000F66E1">
        <w:rPr>
          <w:rFonts w:eastAsia="Times New Roman"/>
        </w:rPr>
        <w:t>In order for a client to maintain certification with QCS, the certificate holder must:</w:t>
      </w:r>
    </w:p>
    <w:p w14:paraId="55297BC3" w14:textId="2C564F98" w:rsidR="00CF204E" w:rsidRPr="000F66E1" w:rsidRDefault="00CF204E" w:rsidP="00383BB0">
      <w:pPr>
        <w:pStyle w:val="ListParagraph"/>
        <w:numPr>
          <w:ilvl w:val="0"/>
          <w:numId w:val="68"/>
        </w:numPr>
        <w:ind w:left="360"/>
        <w:rPr>
          <w:rFonts w:eastAsia="Times New Roman"/>
        </w:rPr>
      </w:pPr>
      <w:r w:rsidRPr="000F66E1">
        <w:rPr>
          <w:rFonts w:eastAsia="Times New Roman"/>
        </w:rPr>
        <w:t xml:space="preserve">Maintain compliance to the relevant </w:t>
      </w:r>
      <w:r w:rsidR="0017775B">
        <w:rPr>
          <w:rFonts w:eastAsia="Times New Roman"/>
        </w:rPr>
        <w:t>s</w:t>
      </w:r>
      <w:r w:rsidRPr="000F66E1">
        <w:rPr>
          <w:rFonts w:eastAsia="Times New Roman"/>
        </w:rPr>
        <w:t>tandards</w:t>
      </w:r>
    </w:p>
    <w:p w14:paraId="337DBF48" w14:textId="77777777" w:rsidR="00CF204E" w:rsidRPr="000F66E1" w:rsidRDefault="00CF204E" w:rsidP="00383BB0">
      <w:pPr>
        <w:pStyle w:val="ListParagraph"/>
        <w:numPr>
          <w:ilvl w:val="0"/>
          <w:numId w:val="68"/>
        </w:numPr>
        <w:ind w:left="360"/>
        <w:rPr>
          <w:rFonts w:eastAsia="Times New Roman"/>
        </w:rPr>
      </w:pPr>
      <w:r w:rsidRPr="000F66E1">
        <w:rPr>
          <w:rFonts w:eastAsia="Times New Roman"/>
        </w:rPr>
        <w:t xml:space="preserve">Successfully complete an annual on-site inspection </w:t>
      </w:r>
    </w:p>
    <w:p w14:paraId="7A200605" w14:textId="77777777" w:rsidR="00CF204E" w:rsidRPr="000F66E1" w:rsidRDefault="00CF204E" w:rsidP="00383BB0">
      <w:pPr>
        <w:pStyle w:val="ListParagraph"/>
        <w:numPr>
          <w:ilvl w:val="0"/>
          <w:numId w:val="68"/>
        </w:numPr>
        <w:ind w:left="360"/>
        <w:rPr>
          <w:rFonts w:eastAsia="Times New Roman"/>
        </w:rPr>
      </w:pPr>
      <w:r w:rsidRPr="000F66E1">
        <w:rPr>
          <w:rFonts w:eastAsia="Times New Roman"/>
        </w:rPr>
        <w:t xml:space="preserve">Annually pay the certification fees, and </w:t>
      </w:r>
    </w:p>
    <w:p w14:paraId="3993D7FE" w14:textId="2AA109B1" w:rsidR="00BD2ACF" w:rsidRPr="000F66E1" w:rsidRDefault="00CF204E" w:rsidP="00383BB0">
      <w:pPr>
        <w:pStyle w:val="ListParagraph"/>
        <w:numPr>
          <w:ilvl w:val="0"/>
          <w:numId w:val="68"/>
        </w:numPr>
        <w:ind w:left="360"/>
        <w:rPr>
          <w:rFonts w:eastAsia="Times New Roman"/>
        </w:rPr>
      </w:pPr>
      <w:r w:rsidRPr="000F66E1">
        <w:rPr>
          <w:rFonts w:eastAsia="Times New Roman"/>
        </w:rPr>
        <w:t>Submit the following information, as applicable, to QCS</w:t>
      </w:r>
      <w:r w:rsidR="00B17CC1" w:rsidRPr="000F66E1">
        <w:rPr>
          <w:rFonts w:eastAsia="Times New Roman"/>
        </w:rPr>
        <w:t xml:space="preserve"> by the anniversary date</w:t>
      </w:r>
      <w:r w:rsidRPr="000F66E1">
        <w:rPr>
          <w:rFonts w:eastAsia="Times New Roman"/>
        </w:rPr>
        <w:t>:</w:t>
      </w:r>
    </w:p>
    <w:p w14:paraId="77D1ED95" w14:textId="77777777" w:rsidR="00CF204E" w:rsidRPr="000F66E1" w:rsidRDefault="00CF204E" w:rsidP="00383BB0">
      <w:pPr>
        <w:pStyle w:val="ListParagraph"/>
        <w:numPr>
          <w:ilvl w:val="1"/>
          <w:numId w:val="70"/>
        </w:numPr>
        <w:ind w:left="720"/>
        <w:rPr>
          <w:rFonts w:eastAsia="Times New Roman"/>
        </w:rPr>
      </w:pPr>
      <w:r w:rsidRPr="000F66E1">
        <w:rPr>
          <w:rFonts w:eastAsia="Times New Roman"/>
        </w:rPr>
        <w:t>An updated organic production or handling system plan that includes:</w:t>
      </w:r>
    </w:p>
    <w:p w14:paraId="4B9463D1" w14:textId="77777777" w:rsidR="00CF204E" w:rsidRPr="000F66E1" w:rsidRDefault="00CF204E" w:rsidP="00383BB0">
      <w:pPr>
        <w:pStyle w:val="ListParagraph"/>
        <w:numPr>
          <w:ilvl w:val="0"/>
          <w:numId w:val="26"/>
        </w:numPr>
        <w:ind w:left="1080"/>
        <w:rPr>
          <w:rFonts w:eastAsia="Times New Roman"/>
        </w:rPr>
      </w:pPr>
      <w:r w:rsidRPr="000F66E1">
        <w:rPr>
          <w:rFonts w:eastAsia="Times New Roman"/>
        </w:rPr>
        <w:t>A summary statement, supported by documentation, detailing any deviations from, changes to, modifications to, or other amendments made to the previous year's organic system plan during the previous year; and</w:t>
      </w:r>
    </w:p>
    <w:p w14:paraId="16C617FA" w14:textId="2EE48AE5" w:rsidR="00CF204E" w:rsidRPr="000F66E1" w:rsidRDefault="00CF204E" w:rsidP="00383BB0">
      <w:pPr>
        <w:pStyle w:val="ListParagraph"/>
        <w:numPr>
          <w:ilvl w:val="0"/>
          <w:numId w:val="26"/>
        </w:numPr>
        <w:ind w:left="1080"/>
        <w:rPr>
          <w:rFonts w:eastAsia="Times New Roman"/>
        </w:rPr>
      </w:pPr>
      <w:r w:rsidRPr="000F66E1">
        <w:rPr>
          <w:rFonts w:eastAsia="Times New Roman"/>
        </w:rPr>
        <w:t>Any additions or deletions to the previous year's organic system plan, intended to be undertaken in the coming year</w:t>
      </w:r>
      <w:r w:rsidR="009F3F88" w:rsidRPr="000F66E1">
        <w:rPr>
          <w:rFonts w:eastAsia="Times New Roman"/>
        </w:rPr>
        <w:t>; including but not limited to: crops/products, substances and materials used, production/processing methods, %s in multi-ingredient products, updates to organic certificates, etc.</w:t>
      </w:r>
      <w:r w:rsidRPr="000F66E1">
        <w:rPr>
          <w:rFonts w:eastAsia="Times New Roman"/>
        </w:rPr>
        <w:t>;</w:t>
      </w:r>
    </w:p>
    <w:p w14:paraId="48929D7F" w14:textId="77777777" w:rsidR="00CF204E" w:rsidRPr="000F66E1" w:rsidRDefault="00CF204E" w:rsidP="00383BB0">
      <w:pPr>
        <w:pStyle w:val="ListParagraph"/>
        <w:numPr>
          <w:ilvl w:val="0"/>
          <w:numId w:val="26"/>
        </w:numPr>
        <w:ind w:left="1080"/>
        <w:rPr>
          <w:rFonts w:eastAsia="Times New Roman"/>
        </w:rPr>
      </w:pPr>
      <w:r w:rsidRPr="000F66E1">
        <w:rPr>
          <w:rFonts w:eastAsia="Times New Roman"/>
        </w:rPr>
        <w:t>Any additions to or deletions from the information regarding the name of the person completing the application for certification, the applicant’s business name, address and telephone number and when the applicant is a corporation, the name address and number of the person authorized to act on the applicant’s behalf;</w:t>
      </w:r>
    </w:p>
    <w:p w14:paraId="3BB0FC82" w14:textId="77777777" w:rsidR="00CF204E" w:rsidRPr="000F66E1" w:rsidRDefault="00CF204E" w:rsidP="00383BB0">
      <w:pPr>
        <w:pStyle w:val="ListParagraph"/>
        <w:numPr>
          <w:ilvl w:val="0"/>
          <w:numId w:val="26"/>
        </w:numPr>
        <w:ind w:left="1080"/>
        <w:rPr>
          <w:rFonts w:eastAsia="Times New Roman"/>
        </w:rPr>
      </w:pPr>
      <w:r w:rsidRPr="000F66E1">
        <w:rPr>
          <w:rFonts w:eastAsia="Times New Roman"/>
        </w:rPr>
        <w:t>An update on the correction of minor non-compliances previously identified by QCS as requiring correction for continued certification; and</w:t>
      </w:r>
    </w:p>
    <w:p w14:paraId="0FD3EC3C" w14:textId="77777777" w:rsidR="00CF204E" w:rsidRPr="000F66E1" w:rsidRDefault="00CF204E" w:rsidP="00383BB0">
      <w:pPr>
        <w:pStyle w:val="ListParagraph"/>
        <w:numPr>
          <w:ilvl w:val="0"/>
          <w:numId w:val="26"/>
        </w:numPr>
        <w:ind w:left="1080"/>
        <w:rPr>
          <w:rFonts w:eastAsia="Times New Roman"/>
        </w:rPr>
      </w:pPr>
      <w:r w:rsidRPr="000F66E1">
        <w:rPr>
          <w:rFonts w:eastAsia="Times New Roman"/>
        </w:rPr>
        <w:t>Other information as deemed necessary by QCS to determine compliance with the NOP and additional standards required for export.</w:t>
      </w:r>
    </w:p>
    <w:p w14:paraId="200471EF" w14:textId="25CD3070" w:rsidR="00CF204E" w:rsidRPr="000F66E1" w:rsidRDefault="00CF204E" w:rsidP="00F27814">
      <w:pPr>
        <w:rPr>
          <w:rFonts w:eastAsia="Times New Roman"/>
        </w:rPr>
      </w:pPr>
      <w:r w:rsidRPr="000F66E1">
        <w:rPr>
          <w:rFonts w:eastAsia="Times New Roman"/>
        </w:rPr>
        <w:t>Following the receipt of the information, QCS perform</w:t>
      </w:r>
      <w:r w:rsidR="00451D8D" w:rsidRPr="000F66E1">
        <w:rPr>
          <w:rFonts w:eastAsia="Times New Roman"/>
        </w:rPr>
        <w:t>s</w:t>
      </w:r>
      <w:r w:rsidRPr="000F66E1">
        <w:rPr>
          <w:rFonts w:eastAsia="Times New Roman"/>
        </w:rPr>
        <w:t xml:space="preserve"> the</w:t>
      </w:r>
      <w:r w:rsidR="00A14CCE" w:rsidRPr="000F66E1">
        <w:rPr>
          <w:rFonts w:eastAsia="Times New Roman"/>
        </w:rPr>
        <w:t xml:space="preserve"> annual</w:t>
      </w:r>
      <w:r w:rsidRPr="000F66E1">
        <w:rPr>
          <w:rFonts w:eastAsia="Times New Roman"/>
        </w:rPr>
        <w:t xml:space="preserve"> on-site surveillance inspection, </w:t>
      </w:r>
      <w:r w:rsidR="0098633C" w:rsidRPr="000F66E1">
        <w:rPr>
          <w:rFonts w:eastAsia="Times New Roman"/>
        </w:rPr>
        <w:t xml:space="preserve">and verifies </w:t>
      </w:r>
      <w:r w:rsidRPr="000F66E1">
        <w:rPr>
          <w:rFonts w:eastAsia="Times New Roman"/>
        </w:rPr>
        <w:t xml:space="preserve">the </w:t>
      </w:r>
      <w:r w:rsidR="00EF7048" w:rsidRPr="000F66E1">
        <w:rPr>
          <w:rFonts w:eastAsia="Times New Roman"/>
        </w:rPr>
        <w:t>client’s</w:t>
      </w:r>
      <w:r w:rsidRPr="000F66E1">
        <w:rPr>
          <w:rFonts w:eastAsia="Times New Roman"/>
        </w:rPr>
        <w:t xml:space="preserve"> continued compliance with applicable standards.</w:t>
      </w:r>
    </w:p>
    <w:p w14:paraId="7A658857" w14:textId="5C50B4C5" w:rsidR="00CF204E" w:rsidRPr="000F66E1" w:rsidRDefault="382204F5" w:rsidP="002E7AE0">
      <w:pPr>
        <w:pStyle w:val="Heading3"/>
      </w:pPr>
      <w:r w:rsidRPr="00F523EF">
        <w:rPr>
          <w:bCs/>
        </w:rPr>
        <w:t>Annual</w:t>
      </w:r>
      <w:r w:rsidR="00CF204E" w:rsidRPr="00F523EF">
        <w:t xml:space="preserve"> On-Site </w:t>
      </w:r>
      <w:r w:rsidR="00A14CCE" w:rsidRPr="00F523EF">
        <w:t xml:space="preserve">Inspection </w:t>
      </w:r>
      <w:r w:rsidR="00CF204E" w:rsidRPr="00F523EF">
        <w:t>Provisions</w:t>
      </w:r>
    </w:p>
    <w:p w14:paraId="22284413" w14:textId="27D5AA90" w:rsidR="00CF204E" w:rsidRPr="000F66E1" w:rsidRDefault="52B81204" w:rsidP="67BE65BB">
      <w:pPr>
        <w:rPr>
          <w:rFonts w:eastAsia="Times New Roman" w:cstheme="minorHAnsi"/>
        </w:rPr>
      </w:pPr>
      <w:r w:rsidRPr="000F66E1">
        <w:rPr>
          <w:rFonts w:eastAsia="Times New Roman" w:cstheme="minorHAnsi"/>
        </w:rPr>
        <w:t xml:space="preserve">All certified organic operations must be inspected </w:t>
      </w:r>
      <w:r w:rsidR="4AEA3C59" w:rsidRPr="000F66E1">
        <w:rPr>
          <w:rFonts w:eastAsia="Times New Roman" w:cstheme="minorHAnsi"/>
        </w:rPr>
        <w:t>annually.</w:t>
      </w:r>
      <w:r w:rsidR="009401D5">
        <w:rPr>
          <w:rFonts w:eastAsia="Times New Roman" w:cstheme="minorHAnsi"/>
        </w:rPr>
        <w:t xml:space="preserve"> </w:t>
      </w:r>
    </w:p>
    <w:p w14:paraId="109D732E" w14:textId="2A703456" w:rsidR="00CF204E" w:rsidRPr="00F523EF" w:rsidRDefault="76E094BC" w:rsidP="00E25A91">
      <w:pPr>
        <w:pStyle w:val="Heading4"/>
      </w:pPr>
      <w:r w:rsidRPr="00F523EF">
        <w:t xml:space="preserve">Re-Certification </w:t>
      </w:r>
      <w:r w:rsidR="30EACF10" w:rsidRPr="00F523EF">
        <w:t>and On</w:t>
      </w:r>
      <w:r w:rsidRPr="00F523EF">
        <w:t xml:space="preserve">-Site Inspection Provisions </w:t>
      </w:r>
      <w:r w:rsidR="30EACF10" w:rsidRPr="00F523EF">
        <w:t>–</w:t>
      </w:r>
      <w:r w:rsidRPr="00F523EF">
        <w:t xml:space="preserve"> EU</w:t>
      </w:r>
    </w:p>
    <w:p w14:paraId="758A8193" w14:textId="69089512" w:rsidR="00CF204E" w:rsidRPr="000F66E1" w:rsidRDefault="4E03EF61" w:rsidP="1E2E544C">
      <w:pPr>
        <w:rPr>
          <w:rFonts w:eastAsia="Open Sans"/>
          <w:color w:val="333333"/>
        </w:rPr>
      </w:pPr>
      <w:r w:rsidRPr="000F66E1">
        <w:rPr>
          <w:rFonts w:eastAsia="Open Sans"/>
          <w:color w:val="333333"/>
        </w:rPr>
        <w:t>Per ISO 17065 7.3.3: Certificate cannot be issued until certification requirements have been fulfilled.</w:t>
      </w:r>
      <w:r w:rsidR="009401D5">
        <w:rPr>
          <w:rFonts w:eastAsia="Open Sans"/>
          <w:color w:val="333333"/>
        </w:rPr>
        <w:t xml:space="preserve"> </w:t>
      </w:r>
      <w:r w:rsidRPr="000F66E1">
        <w:rPr>
          <w:rFonts w:eastAsia="Open Sans"/>
          <w:color w:val="333333"/>
        </w:rPr>
        <w:t>Because the certificate expires, the certification decision needs to be remade each year at the end of the renewal process</w:t>
      </w:r>
      <w:r w:rsidR="18A8480B" w:rsidRPr="000F66E1">
        <w:rPr>
          <w:rFonts w:eastAsia="Open Sans"/>
          <w:color w:val="333333"/>
        </w:rPr>
        <w:t xml:space="preserve"> and after the annual inspection</w:t>
      </w:r>
      <w:r w:rsidRPr="000F66E1">
        <w:rPr>
          <w:rFonts w:eastAsia="Open Sans"/>
          <w:color w:val="333333"/>
        </w:rPr>
        <w:t>.</w:t>
      </w:r>
    </w:p>
    <w:p w14:paraId="242C6812" w14:textId="4D6FC898" w:rsidR="00CF204E" w:rsidRPr="000F66E1" w:rsidRDefault="4AEA3C59" w:rsidP="1E2E544C">
      <w:pPr>
        <w:rPr>
          <w:rFonts w:eastAsia="Times New Roman"/>
        </w:rPr>
      </w:pPr>
      <w:r w:rsidRPr="000F66E1">
        <w:rPr>
          <w:rFonts w:eastAsia="Times New Roman"/>
        </w:rPr>
        <w:t>In</w:t>
      </w:r>
      <w:r w:rsidR="00CF204E" w:rsidRPr="000F66E1">
        <w:rPr>
          <w:rFonts w:eastAsia="Times New Roman"/>
        </w:rPr>
        <w:t xml:space="preserve"> the event that it is impossible for QCS to conduct the annual onsite inspection following receipt of the certified operation's </w:t>
      </w:r>
      <w:r w:rsidR="095E785D" w:rsidRPr="000F66E1">
        <w:rPr>
          <w:rFonts w:eastAsia="Times New Roman"/>
        </w:rPr>
        <w:t>Annual Update</w:t>
      </w:r>
      <w:r w:rsidR="00CF204E" w:rsidRPr="000F66E1">
        <w:rPr>
          <w:rFonts w:eastAsia="Times New Roman"/>
        </w:rPr>
        <w:t xml:space="preserve">, QCS may </w:t>
      </w:r>
      <w:r w:rsidR="4DCF9CCC" w:rsidRPr="000F66E1">
        <w:rPr>
          <w:rFonts w:eastAsia="Times New Roman"/>
        </w:rPr>
        <w:t xml:space="preserve">extend the expiration of the EU organic certificate </w:t>
      </w:r>
      <w:r w:rsidR="2D6F664F" w:rsidRPr="000F66E1">
        <w:rPr>
          <w:rFonts w:eastAsia="Times New Roman"/>
        </w:rPr>
        <w:t xml:space="preserve">to </w:t>
      </w:r>
      <w:r w:rsidR="00CF204E" w:rsidRPr="000F66E1">
        <w:rPr>
          <w:rFonts w:eastAsia="Times New Roman"/>
        </w:rPr>
        <w:t>allow continuation of certification and may issue an updated Product Verification of organic operation on the basis of the information submitted and the most recent on-site inspection</w:t>
      </w:r>
      <w:r w:rsidR="5A41ECDF" w:rsidRPr="000F66E1">
        <w:rPr>
          <w:rFonts w:eastAsia="Times New Roman"/>
        </w:rPr>
        <w:t>.</w:t>
      </w:r>
      <w:r w:rsidR="00CF204E" w:rsidRPr="000F66E1">
        <w:rPr>
          <w:rFonts w:eastAsia="Times New Roman"/>
        </w:rPr>
        <w:t xml:space="preserve"> </w:t>
      </w:r>
    </w:p>
    <w:p w14:paraId="26AEA2D9" w14:textId="385B277F" w:rsidR="49226A95" w:rsidRPr="000F66E1" w:rsidRDefault="49226A95" w:rsidP="49226A95">
      <w:pPr>
        <w:rPr>
          <w:rFonts w:eastAsia="Times New Roman"/>
        </w:rPr>
      </w:pPr>
      <w:r w:rsidRPr="000F66E1">
        <w:rPr>
          <w:rFonts w:eastAsia="Open Sans"/>
          <w:color w:val="333333"/>
        </w:rPr>
        <w:lastRenderedPageBreak/>
        <w:t xml:space="preserve">Certification extensions may be issued to EU operations only after receipt of the </w:t>
      </w:r>
      <w:r w:rsidR="6ACB66DB" w:rsidRPr="000F66E1">
        <w:rPr>
          <w:rFonts w:eastAsia="Open Sans"/>
          <w:color w:val="333333"/>
        </w:rPr>
        <w:t>annual update</w:t>
      </w:r>
      <w:r w:rsidRPr="000F66E1">
        <w:rPr>
          <w:rFonts w:eastAsia="Open Sans"/>
          <w:color w:val="333333"/>
        </w:rPr>
        <w:t xml:space="preserve"> when necessary to prevent expiration of the EU organic certificate.</w:t>
      </w:r>
      <w:r w:rsidR="009401D5">
        <w:rPr>
          <w:rFonts w:eastAsia="Open Sans"/>
          <w:color w:val="333333"/>
        </w:rPr>
        <w:t xml:space="preserve"> </w:t>
      </w:r>
      <w:r w:rsidRPr="000F66E1">
        <w:rPr>
          <w:rFonts w:eastAsia="Open Sans"/>
          <w:color w:val="333333"/>
        </w:rPr>
        <w:t xml:space="preserve">Extensions may be given for up to three months at a time until the completion of the subsequent review decision. Operations with outstanding </w:t>
      </w:r>
      <w:r w:rsidR="14121322" w:rsidRPr="000F66E1">
        <w:rPr>
          <w:rFonts w:eastAsia="Open Sans"/>
          <w:color w:val="333333"/>
        </w:rPr>
        <w:t xml:space="preserve">(uncorrected) </w:t>
      </w:r>
      <w:r w:rsidR="7D9C2242" w:rsidRPr="000F66E1">
        <w:rPr>
          <w:rFonts w:eastAsia="Open Sans"/>
          <w:color w:val="333333"/>
        </w:rPr>
        <w:t>major or critical</w:t>
      </w:r>
      <w:r w:rsidR="14121322" w:rsidRPr="000F66E1">
        <w:rPr>
          <w:rFonts w:eastAsia="Open Sans"/>
          <w:color w:val="333333"/>
        </w:rPr>
        <w:t xml:space="preserve"> </w:t>
      </w:r>
      <w:r w:rsidRPr="000F66E1">
        <w:rPr>
          <w:rFonts w:eastAsia="Open Sans"/>
          <w:color w:val="333333"/>
        </w:rPr>
        <w:t>noncompliances are not eligible for certification extension.</w:t>
      </w:r>
    </w:p>
    <w:p w14:paraId="4A0A726A" w14:textId="20A384D9" w:rsidR="009F3F88" w:rsidRPr="000F66E1" w:rsidRDefault="009F3F88" w:rsidP="00E25A91">
      <w:pPr>
        <w:pStyle w:val="Heading4"/>
      </w:pPr>
      <w:r w:rsidRPr="00F523EF">
        <w:t xml:space="preserve">Re-Certification </w:t>
      </w:r>
      <w:r w:rsidR="00507CE2">
        <w:t xml:space="preserve">and </w:t>
      </w:r>
      <w:r w:rsidRPr="00F523EF">
        <w:t>On-Site Inspection Provisions -</w:t>
      </w:r>
      <w:r w:rsidR="000C7A25">
        <w:t xml:space="preserve"> </w:t>
      </w:r>
      <w:r w:rsidRPr="00F523EF">
        <w:t>COR</w:t>
      </w:r>
    </w:p>
    <w:p w14:paraId="36679A59" w14:textId="7F6C86CC" w:rsidR="009F3F88" w:rsidRPr="000F66E1" w:rsidRDefault="005E4E55" w:rsidP="00F27814">
      <w:pPr>
        <w:rPr>
          <w:rFonts w:eastAsia="Times New Roman"/>
        </w:rPr>
      </w:pPr>
      <w:r>
        <w:rPr>
          <w:rFonts w:eastAsia="Times New Roman"/>
        </w:rPr>
        <w:t xml:space="preserve">The Canada Organic Regime has established a 12-month period, beginning on the day the certificate is issued, in which activities related to the continuation of certification must be </w:t>
      </w:r>
      <w:r w:rsidR="0067224B">
        <w:rPr>
          <w:rFonts w:eastAsia="Times New Roman"/>
        </w:rPr>
        <w:t>conducted.</w:t>
      </w:r>
      <w:r w:rsidR="00035F64">
        <w:rPr>
          <w:rFonts w:eastAsia="Times New Roman"/>
        </w:rPr>
        <w:t xml:space="preserve"> </w:t>
      </w:r>
      <w:r w:rsidR="00DB4114">
        <w:rPr>
          <w:rFonts w:eastAsia="Times New Roman"/>
        </w:rPr>
        <w:t>Annually, t</w:t>
      </w:r>
      <w:r w:rsidR="00BA07F1">
        <w:rPr>
          <w:rFonts w:eastAsia="Times New Roman"/>
        </w:rPr>
        <w:t xml:space="preserve">he certificate holder </w:t>
      </w:r>
      <w:r w:rsidR="00BA07F1" w:rsidRPr="00DA0888">
        <w:rPr>
          <w:rFonts w:eastAsia="Times New Roman"/>
        </w:rPr>
        <w:t xml:space="preserve">must notify QCS </w:t>
      </w:r>
      <w:r w:rsidR="00E24655">
        <w:rPr>
          <w:rFonts w:eastAsia="Times New Roman"/>
        </w:rPr>
        <w:t xml:space="preserve">in writing </w:t>
      </w:r>
      <w:r w:rsidR="00BA07F1" w:rsidRPr="00DA0888">
        <w:rPr>
          <w:rFonts w:eastAsia="Times New Roman"/>
        </w:rPr>
        <w:t xml:space="preserve">of </w:t>
      </w:r>
      <w:r w:rsidR="00BA07F1">
        <w:rPr>
          <w:rFonts w:eastAsia="Times New Roman"/>
        </w:rPr>
        <w:t>its</w:t>
      </w:r>
      <w:r w:rsidR="00BA07F1" w:rsidRPr="00DA0888">
        <w:rPr>
          <w:rFonts w:eastAsia="Times New Roman"/>
        </w:rPr>
        <w:t xml:space="preserve"> intent to maintain organic certification no </w:t>
      </w:r>
      <w:r w:rsidR="00502DBE">
        <w:rPr>
          <w:rFonts w:eastAsia="Times New Roman"/>
        </w:rPr>
        <w:t xml:space="preserve">more </w:t>
      </w:r>
      <w:r w:rsidR="00BA07F1" w:rsidRPr="00DA0888">
        <w:rPr>
          <w:rFonts w:eastAsia="Times New Roman"/>
        </w:rPr>
        <w:t>than six months</w:t>
      </w:r>
      <w:r w:rsidR="0094744E">
        <w:rPr>
          <w:rFonts w:eastAsia="Times New Roman"/>
        </w:rPr>
        <w:t xml:space="preserve"> </w:t>
      </w:r>
      <w:r w:rsidR="00502DBE">
        <w:rPr>
          <w:rFonts w:eastAsia="Times New Roman"/>
        </w:rPr>
        <w:t>prior to</w:t>
      </w:r>
      <w:r w:rsidR="0067224B">
        <w:rPr>
          <w:rFonts w:eastAsia="Times New Roman"/>
        </w:rPr>
        <w:t xml:space="preserve"> the end of that period, which is</w:t>
      </w:r>
      <w:r w:rsidR="00502DBE">
        <w:rPr>
          <w:rFonts w:eastAsia="Times New Roman"/>
        </w:rPr>
        <w:t xml:space="preserve"> the anniversary of the “</w:t>
      </w:r>
      <w:r w:rsidR="00161FC5">
        <w:rPr>
          <w:rFonts w:eastAsia="Times New Roman"/>
        </w:rPr>
        <w:t>Initial Certification Date</w:t>
      </w:r>
      <w:r w:rsidR="00502DBE">
        <w:rPr>
          <w:rFonts w:eastAsia="Times New Roman"/>
        </w:rPr>
        <w:t>.</w:t>
      </w:r>
      <w:r w:rsidR="00E24655">
        <w:rPr>
          <w:rFonts w:eastAsia="Times New Roman"/>
        </w:rPr>
        <w:t>”</w:t>
      </w:r>
      <w:r w:rsidR="00035F64">
        <w:rPr>
          <w:rFonts w:eastAsia="Times New Roman"/>
        </w:rPr>
        <w:t xml:space="preserve"> </w:t>
      </w:r>
      <w:r w:rsidR="00B778AF">
        <w:rPr>
          <w:rFonts w:eastAsia="Times New Roman"/>
        </w:rPr>
        <w:t xml:space="preserve">The certificate holder who intends to maintain </w:t>
      </w:r>
      <w:r w:rsidR="00B778AF" w:rsidRPr="0067069F">
        <w:rPr>
          <w:rFonts w:ascii="Calibri" w:eastAsia="Times New Roman" w:hAnsi="Calibri" w:cs="Calibri"/>
        </w:rPr>
        <w:t xml:space="preserve">certification must submit the annual renewal application by the Anniversary Date on the certificate. </w:t>
      </w:r>
      <w:r w:rsidR="00BA07F1" w:rsidRPr="0067069F">
        <w:rPr>
          <w:rFonts w:ascii="Calibri" w:eastAsia="Times New Roman" w:hAnsi="Calibri" w:cs="Calibri"/>
        </w:rPr>
        <w:t xml:space="preserve">The </w:t>
      </w:r>
      <w:r w:rsidR="0067224B" w:rsidRPr="0067069F">
        <w:rPr>
          <w:rFonts w:ascii="Calibri" w:eastAsia="Times New Roman" w:hAnsi="Calibri" w:cs="Calibri"/>
        </w:rPr>
        <w:t xml:space="preserve">annual </w:t>
      </w:r>
      <w:r w:rsidR="00BA07F1" w:rsidRPr="0067069F">
        <w:rPr>
          <w:rFonts w:ascii="Calibri" w:eastAsia="Times New Roman" w:hAnsi="Calibri" w:cs="Calibri"/>
        </w:rPr>
        <w:t xml:space="preserve">COR on-site inspection/verification </w:t>
      </w:r>
      <w:r w:rsidR="009F3F88" w:rsidRPr="0067069F">
        <w:rPr>
          <w:rFonts w:ascii="Calibri" w:eastAsia="Times New Roman" w:hAnsi="Calibri" w:cs="Calibri"/>
        </w:rPr>
        <w:t xml:space="preserve">must be complete prior to the end of the </w:t>
      </w:r>
      <w:r w:rsidR="00E02698" w:rsidRPr="0067069F">
        <w:rPr>
          <w:rFonts w:ascii="Calibri" w:eastAsia="Times New Roman" w:hAnsi="Calibri" w:cs="Calibri"/>
        </w:rPr>
        <w:t>12-month</w:t>
      </w:r>
      <w:r w:rsidR="009F3F88" w:rsidRPr="0067069F">
        <w:rPr>
          <w:rFonts w:ascii="Calibri" w:eastAsia="Times New Roman" w:hAnsi="Calibri" w:cs="Calibri"/>
        </w:rPr>
        <w:t xml:space="preserve"> period. </w:t>
      </w:r>
      <w:r w:rsidR="00A71538" w:rsidRPr="0067069F">
        <w:rPr>
          <w:rFonts w:ascii="Calibri" w:eastAsia="Times New Roman" w:hAnsi="Calibri" w:cs="Calibri"/>
        </w:rPr>
        <w:t xml:space="preserve">For processed products, there </w:t>
      </w:r>
      <w:r w:rsidR="00F3117C" w:rsidRPr="0067069F">
        <w:rPr>
          <w:rFonts w:ascii="Calibri" w:hAnsi="Calibri" w:cs="Calibri"/>
          <w:color w:val="333333"/>
          <w:shd w:val="clear" w:color="auto" w:fill="FFFFFF"/>
        </w:rPr>
        <w:t>shall be no more than 2 consecutive years without an inspection of the organic product being processed.</w:t>
      </w:r>
      <w:r w:rsidR="00F3117C" w:rsidRPr="000F66E1">
        <w:rPr>
          <w:rFonts w:eastAsia="Times New Roman"/>
        </w:rPr>
        <w:t xml:space="preserve"> </w:t>
      </w:r>
    </w:p>
    <w:p w14:paraId="0171D57D" w14:textId="77777777" w:rsidR="00CF204E" w:rsidRPr="000F66E1" w:rsidRDefault="00CF204E" w:rsidP="002E7AE0">
      <w:pPr>
        <w:pStyle w:val="Heading3"/>
      </w:pPr>
      <w:r w:rsidRPr="000F66E1">
        <w:t>Re-Certification Decision</w:t>
      </w:r>
    </w:p>
    <w:p w14:paraId="0717DC2E" w14:textId="2BA6A554" w:rsidR="00CF204E" w:rsidRPr="000F66E1" w:rsidRDefault="00CF204E" w:rsidP="00F27814">
      <w:pPr>
        <w:rPr>
          <w:rFonts w:eastAsia="Times New Roman"/>
        </w:rPr>
      </w:pPr>
      <w:r w:rsidRPr="000F66E1">
        <w:rPr>
          <w:rFonts w:eastAsia="Times New Roman"/>
        </w:rPr>
        <w:t>If QCS determines that the certified operation is complying with the relevant standards, and that any of the information specified on the certificate of organic operation has changed, QCS issue</w:t>
      </w:r>
      <w:r w:rsidR="00C60DC7" w:rsidRPr="000F66E1">
        <w:rPr>
          <w:rFonts w:eastAsia="Times New Roman"/>
        </w:rPr>
        <w:t>s</w:t>
      </w:r>
      <w:r w:rsidRPr="000F66E1">
        <w:rPr>
          <w:rFonts w:eastAsia="Times New Roman"/>
        </w:rPr>
        <w:t xml:space="preserve"> an updated </w:t>
      </w:r>
      <w:r w:rsidR="00D17EC1" w:rsidRPr="000F66E1">
        <w:rPr>
          <w:rFonts w:eastAsia="Times New Roman"/>
        </w:rPr>
        <w:t xml:space="preserve">organic </w:t>
      </w:r>
      <w:r w:rsidRPr="000F66E1">
        <w:rPr>
          <w:rFonts w:eastAsia="Times New Roman"/>
        </w:rPr>
        <w:t>certificate, as per Granting of Certification.</w:t>
      </w:r>
    </w:p>
    <w:p w14:paraId="337BD4E6" w14:textId="53AC79F6" w:rsidR="00C7408F" w:rsidRPr="00F523EF" w:rsidRDefault="00CF204E">
      <w:pPr>
        <w:rPr>
          <w:rFonts w:eastAsia="Times New Roman"/>
          <w:b/>
          <w:iCs/>
        </w:rPr>
      </w:pPr>
      <w:r w:rsidRPr="000F66E1">
        <w:rPr>
          <w:rFonts w:eastAsia="Times New Roman"/>
        </w:rPr>
        <w:t>If QCS has reason to believe, based on the on-site inspection and a review of the information specified in Re-Certification, that a certified operation is not complying with the relevant standards, QCS provide</w:t>
      </w:r>
      <w:r w:rsidR="00451D8D" w:rsidRPr="000F66E1">
        <w:rPr>
          <w:rFonts w:eastAsia="Times New Roman"/>
        </w:rPr>
        <w:t>s</w:t>
      </w:r>
      <w:r w:rsidRPr="000F66E1">
        <w:rPr>
          <w:rFonts w:eastAsia="Times New Roman"/>
        </w:rPr>
        <w:t xml:space="preserve"> a written </w:t>
      </w:r>
      <w:r w:rsidRPr="000F66E1">
        <w:rPr>
          <w:rFonts w:eastAsia="Times New Roman"/>
          <w:i/>
          <w:iCs/>
        </w:rPr>
        <w:t>Notification of Noncompliance</w:t>
      </w:r>
      <w:r w:rsidR="00B13128">
        <w:rPr>
          <w:rFonts w:eastAsia="Times New Roman"/>
        </w:rPr>
        <w:t xml:space="preserve"> in accordance with </w:t>
      </w:r>
      <w:r w:rsidR="00780D8D">
        <w:rPr>
          <w:rFonts w:eastAsia="Times New Roman"/>
        </w:rPr>
        <w:t>noncompliance procedures</w:t>
      </w:r>
      <w:r w:rsidRPr="000F66E1">
        <w:rPr>
          <w:rFonts w:eastAsia="Times New Roman"/>
        </w:rPr>
        <w:t>.</w:t>
      </w:r>
      <w:r w:rsidR="009401D5">
        <w:rPr>
          <w:rFonts w:eastAsia="Times New Roman"/>
        </w:rPr>
        <w:t xml:space="preserve"> </w:t>
      </w:r>
      <w:bookmarkStart w:id="120" w:name="_Toc500935055"/>
      <w:r w:rsidR="00780D8D">
        <w:rPr>
          <w:rFonts w:eastAsia="Times New Roman"/>
        </w:rPr>
        <w:t xml:space="preserve">The notification of noncompliance may be combined with adverse actions or sanctions as </w:t>
      </w:r>
      <w:r w:rsidR="0068706B">
        <w:rPr>
          <w:rFonts w:eastAsia="Times New Roman"/>
        </w:rPr>
        <w:t>appropriate.</w:t>
      </w:r>
    </w:p>
    <w:p w14:paraId="222D933F" w14:textId="28821BBA" w:rsidR="00751C95" w:rsidRDefault="00751C95" w:rsidP="00751C95">
      <w:pPr>
        <w:pStyle w:val="Heading2"/>
      </w:pPr>
      <w:r>
        <w:t>Noncompliance</w:t>
      </w:r>
    </w:p>
    <w:p w14:paraId="3C707DCE" w14:textId="41829471" w:rsidR="00B13128" w:rsidRPr="000F66E1" w:rsidRDefault="00B13128" w:rsidP="00751C95">
      <w:pPr>
        <w:pStyle w:val="Heading3"/>
      </w:pPr>
      <w:r w:rsidRPr="000F66E1">
        <w:t xml:space="preserve">Minor Noncompliance (Condition of Certification) – NOP </w:t>
      </w:r>
    </w:p>
    <w:p w14:paraId="42972EBF" w14:textId="77777777" w:rsidR="00B13128" w:rsidRPr="00F523EF" w:rsidRDefault="00B13128" w:rsidP="00B13128">
      <w:pPr>
        <w:rPr>
          <w:rFonts w:eastAsia="Calibri"/>
          <w:bCs/>
          <w:iCs/>
        </w:rPr>
      </w:pPr>
      <w:r w:rsidRPr="000F66E1">
        <w:rPr>
          <w:rFonts w:eastAsia="Calibri"/>
        </w:rPr>
        <w:t>An operation may be issued a Notification of Minor Noncompliance to notify operators about conditions of continued certification that can be easily corrected without a corrective action plan. Minor Noncompliances do not indicate system failure in the design or implementation of the organic system plan and do not show the inability to comply with the organic regulation. A Notification of Minor Noncompliance may be issued with the organic certificate or during any review conducted by QCS, and correction must occur with the timeframe specified in the notice. A Notification of Minor Noncompliance may escalate to a Notice of Noncompliance if conditions are not satisfactorily met within the necessary timeframe.</w:t>
      </w:r>
    </w:p>
    <w:p w14:paraId="578963F8" w14:textId="3C4462BD" w:rsidR="00B13128" w:rsidRPr="000F66E1" w:rsidRDefault="00B13128" w:rsidP="00B13128">
      <w:pPr>
        <w:pStyle w:val="Heading3"/>
      </w:pPr>
      <w:r w:rsidRPr="000F66E1">
        <w:t>Notice of Noncompliance – NOP</w:t>
      </w:r>
      <w:r w:rsidRPr="000F66E1">
        <w:rPr>
          <w:rFonts w:cs="Times New Roman"/>
          <w:vertAlign w:val="superscript"/>
        </w:rPr>
        <w:footnoteReference w:id="20"/>
      </w:r>
    </w:p>
    <w:p w14:paraId="4CCCF371" w14:textId="6D00074D" w:rsidR="00B13128" w:rsidRPr="000F66E1" w:rsidRDefault="00B13128" w:rsidP="00B13128">
      <w:pPr>
        <w:rPr>
          <w:rFonts w:eastAsia="Calibri"/>
        </w:rPr>
      </w:pPr>
      <w:r w:rsidRPr="000F66E1">
        <w:rPr>
          <w:rFonts w:eastAsia="Calibri"/>
        </w:rPr>
        <w:t xml:space="preserve">If QCS believes that an applicant or client is not able to comply or has not complied with the requirements of the relevant standards, QCS provides a written </w:t>
      </w:r>
      <w:r w:rsidRPr="000F66E1">
        <w:rPr>
          <w:rFonts w:eastAsia="Calibri"/>
          <w:i/>
          <w:iCs/>
        </w:rPr>
        <w:t>Notification of Noncompliance</w:t>
      </w:r>
      <w:r w:rsidRPr="000F66E1">
        <w:rPr>
          <w:rFonts w:eastAsia="Calibri"/>
        </w:rPr>
        <w:t xml:space="preserve">. The applicant or client must respond with </w:t>
      </w:r>
      <w:r w:rsidR="0006725D">
        <w:rPr>
          <w:rFonts w:eastAsia="Calibri"/>
        </w:rPr>
        <w:t xml:space="preserve">a </w:t>
      </w:r>
      <w:r w:rsidR="009364E8">
        <w:rPr>
          <w:rFonts w:eastAsia="Calibri"/>
        </w:rPr>
        <w:t xml:space="preserve">written </w:t>
      </w:r>
      <w:r w:rsidR="0006725D">
        <w:rPr>
          <w:rFonts w:eastAsia="Calibri"/>
        </w:rPr>
        <w:t xml:space="preserve">corrective action plan </w:t>
      </w:r>
      <w:r w:rsidR="000E5A25">
        <w:rPr>
          <w:rFonts w:eastAsia="Calibri"/>
        </w:rPr>
        <w:t xml:space="preserve">demonstrating </w:t>
      </w:r>
      <w:r w:rsidR="00164160">
        <w:rPr>
          <w:rFonts w:eastAsia="Calibri"/>
        </w:rPr>
        <w:t xml:space="preserve">compliance </w:t>
      </w:r>
      <w:r w:rsidR="000E5A25">
        <w:rPr>
          <w:rFonts w:eastAsia="Calibri"/>
        </w:rPr>
        <w:t xml:space="preserve">or rebuttal </w:t>
      </w:r>
      <w:r w:rsidR="00D0120E">
        <w:rPr>
          <w:rFonts w:eastAsia="Calibri"/>
        </w:rPr>
        <w:t>no later than the deadline stated in the notice</w:t>
      </w:r>
      <w:r w:rsidRPr="000F66E1">
        <w:rPr>
          <w:rFonts w:eastAsia="Calibri"/>
        </w:rPr>
        <w:t>.</w:t>
      </w:r>
      <w:r w:rsidR="009401D5">
        <w:rPr>
          <w:rFonts w:eastAsia="Calibri"/>
        </w:rPr>
        <w:t xml:space="preserve"> </w:t>
      </w:r>
      <w:r w:rsidRPr="000F66E1">
        <w:rPr>
          <w:rFonts w:eastAsia="Calibri"/>
        </w:rPr>
        <w:t xml:space="preserve">The </w:t>
      </w:r>
      <w:r w:rsidRPr="000F66E1">
        <w:rPr>
          <w:rFonts w:eastAsia="Calibri"/>
          <w:i/>
          <w:iCs/>
        </w:rPr>
        <w:t>Notification of Noncompliance</w:t>
      </w:r>
      <w:r w:rsidRPr="000F66E1">
        <w:rPr>
          <w:rFonts w:eastAsia="Calibri"/>
        </w:rPr>
        <w:t xml:space="preserve"> must provide:</w:t>
      </w:r>
    </w:p>
    <w:p w14:paraId="6DA4016D" w14:textId="77777777" w:rsidR="00B13128" w:rsidRPr="000F66E1" w:rsidRDefault="00B13128" w:rsidP="00B13128">
      <w:pPr>
        <w:pStyle w:val="ListParagraph"/>
        <w:numPr>
          <w:ilvl w:val="0"/>
          <w:numId w:val="66"/>
        </w:numPr>
        <w:rPr>
          <w:rFonts w:eastAsia="Calibri"/>
        </w:rPr>
      </w:pPr>
      <w:r w:rsidRPr="000F66E1">
        <w:rPr>
          <w:rFonts w:eastAsia="Calibri"/>
        </w:rPr>
        <w:t>A description of each noncompliance;</w:t>
      </w:r>
    </w:p>
    <w:p w14:paraId="47D7A876" w14:textId="77777777" w:rsidR="00B13128" w:rsidRPr="000F66E1" w:rsidRDefault="00B13128" w:rsidP="00B13128">
      <w:pPr>
        <w:pStyle w:val="ListParagraph"/>
        <w:numPr>
          <w:ilvl w:val="0"/>
          <w:numId w:val="66"/>
        </w:numPr>
        <w:rPr>
          <w:rFonts w:eastAsia="Calibri"/>
        </w:rPr>
      </w:pPr>
      <w:r w:rsidRPr="000F66E1">
        <w:rPr>
          <w:rFonts w:eastAsia="Calibri"/>
        </w:rPr>
        <w:t>The facts upon which the notification of noncompliance is based; and</w:t>
      </w:r>
    </w:p>
    <w:p w14:paraId="37668611" w14:textId="008C3A6E" w:rsidR="00B13128" w:rsidRPr="000F66E1" w:rsidRDefault="00B13128" w:rsidP="00B13128">
      <w:pPr>
        <w:pStyle w:val="ListParagraph"/>
        <w:numPr>
          <w:ilvl w:val="0"/>
          <w:numId w:val="66"/>
        </w:numPr>
        <w:rPr>
          <w:rFonts w:eastAsia="Calibri"/>
        </w:rPr>
      </w:pPr>
      <w:r w:rsidRPr="000F66E1">
        <w:rPr>
          <w:rFonts w:eastAsia="Calibri"/>
        </w:rPr>
        <w:lastRenderedPageBreak/>
        <w:t xml:space="preserve">The date by which the applicant or client must rebut or correct each </w:t>
      </w:r>
      <w:r w:rsidR="00BD4B6C" w:rsidRPr="000F66E1">
        <w:rPr>
          <w:rFonts w:eastAsia="Calibri"/>
        </w:rPr>
        <w:t>noncompliance and</w:t>
      </w:r>
      <w:r w:rsidRPr="000F66E1">
        <w:rPr>
          <w:rFonts w:eastAsia="Calibri"/>
        </w:rPr>
        <w:t xml:space="preserve"> submit supporting documentation of each such correction when correction is possible.</w:t>
      </w:r>
    </w:p>
    <w:p w14:paraId="632E0F83" w14:textId="6C809D9E" w:rsidR="00B13128" w:rsidRPr="000F66E1" w:rsidRDefault="00B13128" w:rsidP="00B13128">
      <w:pPr>
        <w:pStyle w:val="Heading3"/>
      </w:pPr>
      <w:r w:rsidRPr="000F66E1">
        <w:t>Notice of Noncompliance – Regulation (EU) 2018/848</w:t>
      </w:r>
      <w:r w:rsidR="000C7A25" w:rsidRPr="001F23CE">
        <w:rPr>
          <w:rStyle w:val="FootnoteReference"/>
          <w:rFonts w:asciiTheme="majorHAnsi" w:hAnsiTheme="majorHAnsi" w:cstheme="majorHAnsi"/>
        </w:rPr>
        <w:footnoteReference w:id="21"/>
      </w:r>
    </w:p>
    <w:p w14:paraId="7915FA6A" w14:textId="6648E736" w:rsidR="00B13128" w:rsidRPr="000F66E1" w:rsidRDefault="00236E3C" w:rsidP="00B13128">
      <w:pPr>
        <w:rPr>
          <w:rFonts w:eastAsia="Calibri"/>
        </w:rPr>
      </w:pPr>
      <w:r>
        <w:rPr>
          <w:rFonts w:eastAsia="Calibri"/>
        </w:rPr>
        <w:t xml:space="preserve">For </w:t>
      </w:r>
      <w:r w:rsidR="005E5B85">
        <w:rPr>
          <w:rFonts w:eastAsia="Calibri"/>
        </w:rPr>
        <w:t>infringements and irregularities</w:t>
      </w:r>
      <w:r w:rsidR="00135191">
        <w:rPr>
          <w:rFonts w:eastAsia="Calibri"/>
        </w:rPr>
        <w:t xml:space="preserve"> of</w:t>
      </w:r>
      <w:r w:rsidR="007C34D1">
        <w:rPr>
          <w:rFonts w:eastAsia="Calibri"/>
        </w:rPr>
        <w:t xml:space="preserve"> the EU organic production and labelin</w:t>
      </w:r>
      <w:r w:rsidR="00450510">
        <w:rPr>
          <w:rFonts w:eastAsia="Calibri"/>
        </w:rPr>
        <w:t>g</w:t>
      </w:r>
      <w:r w:rsidR="007C34D1">
        <w:rPr>
          <w:rFonts w:eastAsia="Calibri"/>
        </w:rPr>
        <w:t xml:space="preserve"> rules</w:t>
      </w:r>
      <w:r w:rsidR="00450510">
        <w:rPr>
          <w:rFonts w:eastAsia="Calibri"/>
        </w:rPr>
        <w:t>,</w:t>
      </w:r>
      <w:r w:rsidR="001B4FBC">
        <w:rPr>
          <w:rFonts w:eastAsia="Calibri"/>
        </w:rPr>
        <w:t xml:space="preserve"> </w:t>
      </w:r>
      <w:r w:rsidR="00B13128" w:rsidRPr="000F66E1">
        <w:rPr>
          <w:rFonts w:eastAsia="Calibri"/>
        </w:rPr>
        <w:t>QCS will send</w:t>
      </w:r>
      <w:r w:rsidR="00135191">
        <w:rPr>
          <w:rFonts w:eastAsia="Calibri"/>
        </w:rPr>
        <w:t xml:space="preserve"> the operator</w:t>
      </w:r>
      <w:r w:rsidR="00B13128" w:rsidRPr="000F66E1">
        <w:rPr>
          <w:rFonts w:eastAsia="Calibri"/>
        </w:rPr>
        <w:t xml:space="preserve"> a Noti</w:t>
      </w:r>
      <w:r w:rsidR="00380637">
        <w:rPr>
          <w:rFonts w:eastAsia="Calibri"/>
        </w:rPr>
        <w:t>ce</w:t>
      </w:r>
      <w:r w:rsidR="00B13128" w:rsidRPr="000F66E1">
        <w:rPr>
          <w:rFonts w:eastAsia="Calibri"/>
        </w:rPr>
        <w:t xml:space="preserve"> of Noncompliance </w:t>
      </w:r>
      <w:r w:rsidR="00C374F0">
        <w:rPr>
          <w:rFonts w:eastAsia="Calibri"/>
        </w:rPr>
        <w:t>indicating</w:t>
      </w:r>
      <w:r w:rsidR="00AE3D83">
        <w:rPr>
          <w:rFonts w:eastAsia="Calibri"/>
        </w:rPr>
        <w:t xml:space="preserve"> the </w:t>
      </w:r>
      <w:r w:rsidR="003962CE">
        <w:rPr>
          <w:rFonts w:eastAsia="Calibri"/>
        </w:rPr>
        <w:t>category</w:t>
      </w:r>
      <w:r w:rsidR="00AE3D83">
        <w:rPr>
          <w:rFonts w:eastAsia="Calibri"/>
        </w:rPr>
        <w:t xml:space="preserve"> of</w:t>
      </w:r>
      <w:r w:rsidR="00380637">
        <w:rPr>
          <w:rFonts w:eastAsia="Calibri"/>
        </w:rPr>
        <w:t xml:space="preserve"> noncompliance</w:t>
      </w:r>
      <w:r w:rsidR="008E6B16">
        <w:rPr>
          <w:rFonts w:eastAsia="Calibri"/>
        </w:rPr>
        <w:t xml:space="preserve"> </w:t>
      </w:r>
      <w:r w:rsidR="00380637">
        <w:rPr>
          <w:rFonts w:eastAsia="Calibri"/>
        </w:rPr>
        <w:t>(</w:t>
      </w:r>
      <w:r w:rsidR="008E6B16">
        <w:rPr>
          <w:rFonts w:eastAsia="Calibri"/>
        </w:rPr>
        <w:t>Minor</w:t>
      </w:r>
      <w:r w:rsidR="00AE3D83">
        <w:rPr>
          <w:rFonts w:eastAsia="Calibri"/>
        </w:rPr>
        <w:t>, Major</w:t>
      </w:r>
      <w:r w:rsidR="00C374F0">
        <w:rPr>
          <w:rFonts w:eastAsia="Calibri"/>
        </w:rPr>
        <w:t xml:space="preserve"> or Critical</w:t>
      </w:r>
      <w:r w:rsidR="00380637">
        <w:rPr>
          <w:rFonts w:eastAsia="Calibri"/>
        </w:rPr>
        <w:t>)</w:t>
      </w:r>
      <w:r w:rsidR="00C374F0">
        <w:rPr>
          <w:rFonts w:eastAsia="Calibri"/>
        </w:rPr>
        <w:t xml:space="preserve"> and </w:t>
      </w:r>
      <w:r w:rsidR="009D0D49">
        <w:rPr>
          <w:rFonts w:eastAsia="Calibri"/>
        </w:rPr>
        <w:t>detailing</w:t>
      </w:r>
      <w:r w:rsidR="00C374F0">
        <w:rPr>
          <w:rFonts w:eastAsia="Calibri"/>
        </w:rPr>
        <w:t xml:space="preserve"> the measures the </w:t>
      </w:r>
      <w:r w:rsidR="00DE58A4">
        <w:rPr>
          <w:rFonts w:eastAsia="Calibri"/>
        </w:rPr>
        <w:t>operator must implement to address the noncompliance</w:t>
      </w:r>
      <w:r w:rsidR="00B13128" w:rsidRPr="000F66E1">
        <w:rPr>
          <w:rFonts w:eastAsia="Calibri"/>
        </w:rPr>
        <w:t>.</w:t>
      </w:r>
      <w:r w:rsidR="004E1B63">
        <w:rPr>
          <w:rFonts w:eastAsia="Calibri"/>
        </w:rPr>
        <w:t xml:space="preserve">  The operator </w:t>
      </w:r>
      <w:r w:rsidR="00B13128" w:rsidRPr="000F66E1">
        <w:rPr>
          <w:rFonts w:eastAsia="Calibri"/>
        </w:rPr>
        <w:t xml:space="preserve">must provide evidence of </w:t>
      </w:r>
      <w:r w:rsidR="004E1B63">
        <w:rPr>
          <w:rFonts w:eastAsia="Calibri"/>
        </w:rPr>
        <w:t xml:space="preserve">implementing </w:t>
      </w:r>
      <w:r w:rsidR="00C26D57">
        <w:rPr>
          <w:rFonts w:eastAsia="Calibri"/>
        </w:rPr>
        <w:t>corrective actions</w:t>
      </w:r>
      <w:r w:rsidR="00B13128" w:rsidRPr="000F66E1">
        <w:rPr>
          <w:rFonts w:eastAsia="Calibri"/>
        </w:rPr>
        <w:t xml:space="preserve"> or present a plan with milestones as to how each </w:t>
      </w:r>
      <w:r w:rsidR="00044174">
        <w:rPr>
          <w:rFonts w:eastAsia="Calibri"/>
        </w:rPr>
        <w:t>measure will be implemented no later than the deadline specified in the notice</w:t>
      </w:r>
      <w:r w:rsidR="00B13128" w:rsidRPr="000F66E1">
        <w:rPr>
          <w:rFonts w:eastAsia="Calibri"/>
        </w:rPr>
        <w:t>.</w:t>
      </w:r>
      <w:r w:rsidR="00767DB9">
        <w:rPr>
          <w:rFonts w:eastAsia="Calibri"/>
        </w:rPr>
        <w:t xml:space="preserve">  The </w:t>
      </w:r>
      <w:r w:rsidR="003962CE">
        <w:rPr>
          <w:rFonts w:eastAsia="Calibri"/>
        </w:rPr>
        <w:t>Catalog of Measures at the end of this section details the types of irregularities and infringements relevant to each category of noncompliance and the</w:t>
      </w:r>
      <w:r w:rsidR="007A6897">
        <w:rPr>
          <w:rFonts w:eastAsia="Calibri"/>
        </w:rPr>
        <w:t xml:space="preserve"> corresponding</w:t>
      </w:r>
      <w:r w:rsidR="003962CE">
        <w:rPr>
          <w:rFonts w:eastAsia="Calibri"/>
        </w:rPr>
        <w:t xml:space="preserve"> measures that </w:t>
      </w:r>
      <w:r w:rsidR="007A6897">
        <w:rPr>
          <w:rFonts w:eastAsia="Calibri"/>
        </w:rPr>
        <w:t>may be applied.</w:t>
      </w:r>
    </w:p>
    <w:p w14:paraId="0F2825E6" w14:textId="77777777" w:rsidR="00B13128" w:rsidRPr="000F66E1" w:rsidRDefault="00B13128" w:rsidP="00B13128">
      <w:pPr>
        <w:pStyle w:val="Heading3"/>
      </w:pPr>
      <w:r w:rsidRPr="000F66E1">
        <w:t>Notice of Noncompliance – COR</w:t>
      </w:r>
    </w:p>
    <w:p w14:paraId="1242B3F0" w14:textId="77777777" w:rsidR="00B13128" w:rsidRPr="000F66E1" w:rsidRDefault="00B13128" w:rsidP="00B13128">
      <w:pPr>
        <w:rPr>
          <w:rFonts w:eastAsia="Calibri"/>
        </w:rPr>
      </w:pPr>
      <w:r w:rsidRPr="000F66E1">
        <w:rPr>
          <w:rFonts w:eastAsia="Calibri"/>
        </w:rPr>
        <w:t>QCS will send a Notification of Noncompliance with reference to the applicable clause from the standard to the operator outlining the results of the current assessment, and if needed, requesting corrective action within 30 working days of its receipt. The response must provide evidence of completion of corrective action(s) taken to address each noncompliance or present a plan with milestones as to how each noncompliance will be addressed. This plan must include a completion date not exceeding 90 days from receipt of the noncompliances. QCS may also grant a one-time extension beyond 90 working days as long as the times are justified and documented.</w:t>
      </w:r>
    </w:p>
    <w:p w14:paraId="5508EA47" w14:textId="63789A27" w:rsidR="00B13128" w:rsidRPr="000F66E1" w:rsidRDefault="00B13128" w:rsidP="00B13128">
      <w:pPr>
        <w:pStyle w:val="Heading3"/>
      </w:pPr>
      <w:r w:rsidRPr="000F66E1">
        <w:t xml:space="preserve">Notice of Noncompliance – </w:t>
      </w:r>
      <w:r w:rsidR="0013714E">
        <w:t>Regenerative Organic Certified</w:t>
      </w:r>
      <w:r>
        <w:t>®</w:t>
      </w:r>
    </w:p>
    <w:p w14:paraId="52107870" w14:textId="45E23362" w:rsidR="00B13128" w:rsidRPr="000F66E1" w:rsidRDefault="00B13128" w:rsidP="00B13128">
      <w:pPr>
        <w:rPr>
          <w:rFonts w:eastAsia="Calibri"/>
        </w:rPr>
      </w:pPr>
      <w:r w:rsidRPr="000F66E1">
        <w:rPr>
          <w:rFonts w:eastAsia="Calibri"/>
        </w:rPr>
        <w:t>QCS will send a Notification of Noncompliance to the operator outlining the results of the current assessment, and if needed, request corrective action with</w:t>
      </w:r>
      <w:r w:rsidR="00D21CD5">
        <w:rPr>
          <w:rFonts w:eastAsia="Calibri"/>
        </w:rPr>
        <w:t>in</w:t>
      </w:r>
      <w:r w:rsidRPr="000F66E1">
        <w:rPr>
          <w:rFonts w:eastAsia="Calibri"/>
        </w:rPr>
        <w:t xml:space="preserve"> 45 days or the operation will not achieve or maintain certification. If the operator does not respond within the time frames noted above, QCS sends a written notice stating that the client’s certificate will not be issued, or for a Client with an existing certificate, that the certificate will be withdrawn in 45 days if corrective action is not taken, unless more time is required to complete the corrective action, in which case the operator shall request additional time from QCS and obtain approval from QCS prior to the 45 days. If the Client does not take action, QCS will issue a Notification of Withdrawal.</w:t>
      </w:r>
    </w:p>
    <w:p w14:paraId="7C79A790" w14:textId="6929326E" w:rsidR="00B13128" w:rsidRPr="000F66E1" w:rsidRDefault="00B13128" w:rsidP="00B13128">
      <w:pPr>
        <w:pStyle w:val="Heading3"/>
      </w:pPr>
      <w:r w:rsidRPr="000F66E1">
        <w:t>Resolution of Notice of Noncompliance - NOP</w:t>
      </w:r>
      <w:r w:rsidRPr="001F23CE">
        <w:rPr>
          <w:rFonts w:cstheme="majorHAnsi"/>
          <w:vertAlign w:val="superscript"/>
        </w:rPr>
        <w:footnoteReference w:id="22"/>
      </w:r>
      <w:r w:rsidRPr="001F23CE">
        <w:rPr>
          <w:rFonts w:cstheme="majorHAnsi"/>
        </w:rPr>
        <w:t xml:space="preserve"> </w:t>
      </w:r>
    </w:p>
    <w:p w14:paraId="621E364C" w14:textId="77777777" w:rsidR="00B13128" w:rsidRPr="000F66E1" w:rsidRDefault="00B13128" w:rsidP="00B13128">
      <w:pPr>
        <w:rPr>
          <w:rFonts w:eastAsia="Times New Roman"/>
        </w:rPr>
      </w:pPr>
      <w:r w:rsidRPr="000F66E1">
        <w:rPr>
          <w:rFonts w:eastAsia="Times New Roman"/>
        </w:rPr>
        <w:t>In response to a Notice of Noncompliance, the applicant or client may:</w:t>
      </w:r>
    </w:p>
    <w:p w14:paraId="3C15EC88" w14:textId="77777777" w:rsidR="00B13128" w:rsidRPr="000F66E1" w:rsidRDefault="00B13128" w:rsidP="00B13128">
      <w:pPr>
        <w:pStyle w:val="ListParagraph"/>
        <w:numPr>
          <w:ilvl w:val="0"/>
          <w:numId w:val="23"/>
        </w:numPr>
        <w:rPr>
          <w:rFonts w:eastAsia="Times New Roman"/>
        </w:rPr>
      </w:pPr>
      <w:r w:rsidRPr="000F66E1">
        <w:rPr>
          <w:rFonts w:eastAsia="Times New Roman"/>
        </w:rPr>
        <w:t>Correct the noncompliance(s) and submit a description of the corrective actions taken with supporting documentation to QCS;</w:t>
      </w:r>
    </w:p>
    <w:p w14:paraId="301FFEF7" w14:textId="1FC60845" w:rsidR="00B13128" w:rsidRPr="000F66E1" w:rsidRDefault="00B13128" w:rsidP="00B13128">
      <w:pPr>
        <w:pStyle w:val="ListParagraph"/>
        <w:numPr>
          <w:ilvl w:val="0"/>
          <w:numId w:val="23"/>
        </w:numPr>
        <w:rPr>
          <w:rFonts w:eastAsia="Times New Roman"/>
        </w:rPr>
      </w:pPr>
      <w:r w:rsidRPr="000F66E1">
        <w:rPr>
          <w:rFonts w:eastAsia="Times New Roman"/>
        </w:rPr>
        <w:t>Correct the noncompliance(s) and submit a new application to another certifying agent</w:t>
      </w:r>
      <w:r w:rsidR="00A0311A">
        <w:rPr>
          <w:rFonts w:eastAsia="Times New Roman"/>
        </w:rPr>
        <w:t xml:space="preserve">, </w:t>
      </w:r>
      <w:r w:rsidR="00A0311A">
        <w:rPr>
          <w:rFonts w:eastAsia="Times New Roman"/>
          <w:u w:val="single"/>
        </w:rPr>
        <w:t>p</w:t>
      </w:r>
      <w:r w:rsidR="00BD4B6C" w:rsidRPr="000F66E1">
        <w:rPr>
          <w:rFonts w:eastAsia="Times New Roman"/>
          <w:u w:val="single"/>
        </w:rPr>
        <w:t>rovided</w:t>
      </w:r>
      <w:r w:rsidRPr="000F66E1">
        <w:rPr>
          <w:rFonts w:eastAsia="Times New Roman"/>
        </w:rPr>
        <w:t xml:space="preserve"> that the applicant includes a complete application, the notification of noncompliance received from QCS, and a description of the corrective actions taken with supporting documentation; or</w:t>
      </w:r>
    </w:p>
    <w:p w14:paraId="5685103D" w14:textId="77777777" w:rsidR="00B13128" w:rsidRPr="000F66E1" w:rsidRDefault="00B13128" w:rsidP="00B13128">
      <w:pPr>
        <w:pStyle w:val="ListParagraph"/>
        <w:numPr>
          <w:ilvl w:val="0"/>
          <w:numId w:val="23"/>
        </w:numPr>
        <w:rPr>
          <w:rFonts w:eastAsia="Times New Roman"/>
        </w:rPr>
      </w:pPr>
      <w:r w:rsidRPr="000F66E1">
        <w:rPr>
          <w:rFonts w:eastAsia="Times New Roman"/>
        </w:rPr>
        <w:t>Submit written information to QCS to rebut the noncompliance described in the Notification of Noncompliance.</w:t>
      </w:r>
    </w:p>
    <w:p w14:paraId="50978CB7" w14:textId="77777777" w:rsidR="00B13128" w:rsidRPr="000F66E1" w:rsidRDefault="00B13128" w:rsidP="00B13128">
      <w:pPr>
        <w:rPr>
          <w:rFonts w:eastAsia="Calibri"/>
        </w:rPr>
      </w:pPr>
      <w:r w:rsidRPr="000F66E1">
        <w:rPr>
          <w:rFonts w:eastAsia="Calibri"/>
        </w:rPr>
        <w:t>Once the corrective actions are received back from the applicant or client, QCS evaluates the corrective actions taken and supporting documentation submitted or the written rebuttal</w:t>
      </w:r>
      <w:r>
        <w:rPr>
          <w:rFonts w:eastAsia="Calibri"/>
        </w:rPr>
        <w:t xml:space="preserve"> </w:t>
      </w:r>
      <w:r w:rsidRPr="000F66E1">
        <w:rPr>
          <w:rFonts w:eastAsia="Calibri"/>
        </w:rPr>
        <w:t xml:space="preserve">and conducts an on-site </w:t>
      </w:r>
      <w:r w:rsidRPr="000F66E1">
        <w:rPr>
          <w:rFonts w:eastAsia="Calibri"/>
        </w:rPr>
        <w:lastRenderedPageBreak/>
        <w:t xml:space="preserve">inspection if necessary. </w:t>
      </w:r>
      <w:r w:rsidRPr="00F523EF">
        <w:rPr>
          <w:rFonts w:eastAsia="Calibri"/>
          <w:bCs/>
        </w:rPr>
        <w:t>QCS may at any time of the certification decision process make request(s) for more information to determine compliance with relevant standards.</w:t>
      </w:r>
    </w:p>
    <w:p w14:paraId="117D09B2" w14:textId="77777777" w:rsidR="00B13128" w:rsidRPr="000F66E1" w:rsidRDefault="00B13128" w:rsidP="00B13128">
      <w:pPr>
        <w:rPr>
          <w:rFonts w:eastAsia="Times New Roman"/>
        </w:rPr>
      </w:pPr>
      <w:r w:rsidRPr="000F66E1">
        <w:rPr>
          <w:rFonts w:eastAsia="Times New Roman"/>
        </w:rPr>
        <w:t>When the corrective action or rebuttal is sufficient for the applicant to qualify for certification, QCS issues the applicant an approval of certification pursuant to Granting of Certification.</w:t>
      </w:r>
    </w:p>
    <w:p w14:paraId="13AA79A8" w14:textId="77777777" w:rsidR="00B13128" w:rsidRPr="000F66E1" w:rsidRDefault="00B13128" w:rsidP="00B13128">
      <w:pPr>
        <w:rPr>
          <w:rFonts w:eastAsia="Times New Roman"/>
        </w:rPr>
      </w:pPr>
      <w:r w:rsidRPr="000F66E1">
        <w:rPr>
          <w:rFonts w:eastAsia="Times New Roman"/>
        </w:rPr>
        <w:t>When the corrective action or rebuttal is not sufficient for the applicant to qualify for certification, or if the applicant fails to respond within the stated deadline, QCS issues a Notice of Denial of Certification.</w:t>
      </w:r>
    </w:p>
    <w:p w14:paraId="2BEBBB68" w14:textId="77777777" w:rsidR="00B13128" w:rsidRPr="001A1347" w:rsidRDefault="00B13128" w:rsidP="00383BB0">
      <w:pPr>
        <w:pStyle w:val="Heading3"/>
        <w:rPr>
          <w:rFonts w:asciiTheme="minorHAnsi" w:hAnsiTheme="minorHAnsi" w:cstheme="minorHAnsi"/>
        </w:rPr>
      </w:pPr>
      <w:r w:rsidRPr="000F66E1">
        <w:t>Resolution of Notice of Noncompliance – COR</w:t>
      </w:r>
      <w:r w:rsidRPr="001A1347">
        <w:rPr>
          <w:rStyle w:val="FootnoteReference"/>
          <w:rFonts w:asciiTheme="minorHAnsi" w:hAnsiTheme="minorHAnsi" w:cstheme="minorHAnsi"/>
          <w:bCs/>
        </w:rPr>
        <w:footnoteReference w:id="23"/>
      </w:r>
    </w:p>
    <w:p w14:paraId="0D815050" w14:textId="77777777" w:rsidR="00B13128" w:rsidRPr="00F523EF" w:rsidRDefault="00B13128" w:rsidP="00B13128">
      <w:pPr>
        <w:tabs>
          <w:tab w:val="left" w:pos="2745"/>
        </w:tabs>
        <w:autoSpaceDE w:val="0"/>
        <w:autoSpaceDN w:val="0"/>
        <w:adjustRightInd w:val="0"/>
        <w:spacing w:after="240"/>
        <w:rPr>
          <w:rFonts w:cs="Arial"/>
          <w:color w:val="000000"/>
        </w:rPr>
      </w:pPr>
      <w:r w:rsidRPr="00F523EF">
        <w:rPr>
          <w:rFonts w:cs="Arial"/>
          <w:color w:val="000000" w:themeColor="text1"/>
        </w:rPr>
        <w:t>QCS informs the operator of all noncompliances and requires the operator to respond to the Notice of Noncompliance issued by QCS within 30 days of its receipt. The response either provides evidence of completion of corrective action(s) taken to address each noncompliance or presents a plan with milestones as to how each noncompliance will be addressed. The plan must include a completion date not exceeding 90 days from receipt of the noncompliance. QCS may accept times greater than those stated for the closure of a noncompliance as long as they are justified and documented.</w:t>
      </w:r>
    </w:p>
    <w:p w14:paraId="34F2C423" w14:textId="71B964D5" w:rsidR="00B13128" w:rsidRPr="000F66E1" w:rsidRDefault="003216B2" w:rsidP="00B13128">
      <w:pPr>
        <w:pStyle w:val="Heading3"/>
      </w:pPr>
      <w:r>
        <w:t>Corrective Action</w:t>
      </w:r>
      <w:r w:rsidR="00B13128" w:rsidRPr="000F66E1">
        <w:t xml:space="preserve"> or Rebuttal – Regulation (EU) 2018/848</w:t>
      </w:r>
    </w:p>
    <w:p w14:paraId="605B3998" w14:textId="39F48323" w:rsidR="00B13128" w:rsidRPr="000F66E1" w:rsidRDefault="00043BC9" w:rsidP="00B13128">
      <w:pPr>
        <w:rPr>
          <w:rFonts w:eastAsia="Calibri"/>
        </w:rPr>
      </w:pPr>
      <w:r>
        <w:rPr>
          <w:rFonts w:eastAsia="Times New Roman"/>
        </w:rPr>
        <w:t xml:space="preserve">All categories of noncompliance require </w:t>
      </w:r>
      <w:r w:rsidR="00C760AB">
        <w:rPr>
          <w:rFonts w:eastAsia="Times New Roman"/>
        </w:rPr>
        <w:t xml:space="preserve">the operator to submit a </w:t>
      </w:r>
      <w:r w:rsidR="00BA7DA4">
        <w:rPr>
          <w:rFonts w:eastAsia="Times New Roman"/>
        </w:rPr>
        <w:t xml:space="preserve">written </w:t>
      </w:r>
      <w:r w:rsidR="00C760AB">
        <w:rPr>
          <w:rFonts w:eastAsia="Times New Roman"/>
        </w:rPr>
        <w:t>corrective action</w:t>
      </w:r>
      <w:r w:rsidR="00BA7DA4">
        <w:rPr>
          <w:rFonts w:eastAsia="Times New Roman"/>
        </w:rPr>
        <w:t xml:space="preserve"> plan</w:t>
      </w:r>
      <w:r w:rsidR="00AF2D41">
        <w:rPr>
          <w:rFonts w:eastAsia="Times New Roman"/>
        </w:rPr>
        <w:t xml:space="preserve"> for the</w:t>
      </w:r>
      <w:r w:rsidR="000F69C0">
        <w:rPr>
          <w:rFonts w:eastAsia="Times New Roman"/>
        </w:rPr>
        <w:t xml:space="preserve"> operator to maintain certification</w:t>
      </w:r>
      <w:r w:rsidR="00BA7DA4">
        <w:rPr>
          <w:rFonts w:eastAsia="Times New Roman"/>
        </w:rPr>
        <w:t xml:space="preserve">.  Alternately, the operator </w:t>
      </w:r>
      <w:r w:rsidR="00B13128" w:rsidRPr="000F66E1">
        <w:rPr>
          <w:rFonts w:eastAsia="Times New Roman"/>
        </w:rPr>
        <w:t>may rebut the noncompliance.</w:t>
      </w:r>
      <w:r w:rsidR="009401D5">
        <w:rPr>
          <w:rFonts w:eastAsia="Times New Roman"/>
        </w:rPr>
        <w:t xml:space="preserve"> </w:t>
      </w:r>
      <w:r w:rsidR="00B13128" w:rsidRPr="000F66E1">
        <w:rPr>
          <w:rFonts w:eastAsia="Calibri"/>
        </w:rPr>
        <w:t xml:space="preserve">QCS evaluates the corrective actions taken and supporting documentation or the written rebuttal and </w:t>
      </w:r>
      <w:r w:rsidR="00B54D73">
        <w:rPr>
          <w:rFonts w:eastAsia="Calibri"/>
        </w:rPr>
        <w:t xml:space="preserve">may </w:t>
      </w:r>
      <w:r w:rsidR="00B13128" w:rsidRPr="000F66E1">
        <w:rPr>
          <w:rFonts w:eastAsia="Calibri"/>
        </w:rPr>
        <w:t xml:space="preserve">conduct an on-site inspection if necessary. </w:t>
      </w:r>
      <w:r w:rsidR="00B13128" w:rsidRPr="00F523EF">
        <w:rPr>
          <w:rFonts w:eastAsia="Calibri"/>
        </w:rPr>
        <w:t>QCS may</w:t>
      </w:r>
      <w:r w:rsidR="00B13128">
        <w:rPr>
          <w:rFonts w:eastAsia="Calibri"/>
        </w:rPr>
        <w:t>,</w:t>
      </w:r>
      <w:r w:rsidR="00B13128" w:rsidRPr="00F523EF">
        <w:rPr>
          <w:rFonts w:eastAsia="Calibri"/>
        </w:rPr>
        <w:t xml:space="preserve"> at any time during the certification decision process</w:t>
      </w:r>
      <w:r w:rsidR="00B13128">
        <w:rPr>
          <w:rFonts w:eastAsia="Calibri"/>
        </w:rPr>
        <w:t>,</w:t>
      </w:r>
      <w:r w:rsidR="00B13128" w:rsidRPr="00F523EF">
        <w:rPr>
          <w:rFonts w:eastAsia="Calibri"/>
        </w:rPr>
        <w:t xml:space="preserve"> request more information to determine compliance with relevant standards.</w:t>
      </w:r>
      <w:r w:rsidR="003E490B">
        <w:rPr>
          <w:rFonts w:eastAsia="Calibri"/>
        </w:rPr>
        <w:t xml:space="preserve"> </w:t>
      </w:r>
      <w:r w:rsidR="00C01A74" w:rsidRPr="00C01A74">
        <w:rPr>
          <w:rFonts w:eastAsia="Calibri"/>
        </w:rPr>
        <w:t>Corrective actions must include a description of the increase in the frequency of the controls taken by the Operator or Group of Operators (Internal Control System).</w:t>
      </w:r>
    </w:p>
    <w:p w14:paraId="4D63D807" w14:textId="77777777" w:rsidR="00B13128" w:rsidRPr="000F66E1" w:rsidRDefault="00B13128" w:rsidP="00B13128">
      <w:pPr>
        <w:rPr>
          <w:rFonts w:eastAsia="Times New Roman"/>
        </w:rPr>
      </w:pPr>
      <w:r w:rsidRPr="000F66E1">
        <w:rPr>
          <w:rFonts w:eastAsia="Times New Roman"/>
        </w:rPr>
        <w:t>When the corrective action or rebuttal is sufficient for the applicant to qualify for certification, QCS notifies the applicant that the corrective action or rebuttal was accepted and issues the applicant an approval of certification pursuant to Granting of Certification.</w:t>
      </w:r>
    </w:p>
    <w:p w14:paraId="22761846" w14:textId="77777777" w:rsidR="00B13128" w:rsidRPr="000F66E1" w:rsidRDefault="00B13128" w:rsidP="00B13128">
      <w:pPr>
        <w:rPr>
          <w:rFonts w:eastAsia="Times New Roman"/>
          <w:b/>
          <w:bCs/>
        </w:rPr>
      </w:pPr>
      <w:r w:rsidRPr="000F66E1">
        <w:rPr>
          <w:rFonts w:eastAsia="Times New Roman"/>
        </w:rPr>
        <w:t>When the corrective action or rebuttal is not sufficient for the applicant to qualify for certification, or if the applicant fails to respond within the stated deadline, QCS issues a Notice of Denial of Certification.</w:t>
      </w:r>
    </w:p>
    <w:p w14:paraId="1E231CC8" w14:textId="5D52BEFF" w:rsidR="00756ADE" w:rsidRDefault="00E97310" w:rsidP="00756ADE">
      <w:pPr>
        <w:pStyle w:val="Heading2"/>
      </w:pPr>
      <w:r w:rsidRPr="000F66E1">
        <w:t>Adverse Actions</w:t>
      </w:r>
      <w:bookmarkEnd w:id="120"/>
      <w:r w:rsidR="00121587" w:rsidRPr="000F66E1">
        <w:t xml:space="preserve"> </w:t>
      </w:r>
      <w:r w:rsidR="00756ADE">
        <w:t>and Sanctions</w:t>
      </w:r>
      <w:r w:rsidR="00121587" w:rsidRPr="000F66E1">
        <w:t xml:space="preserve"> </w:t>
      </w:r>
    </w:p>
    <w:p w14:paraId="2D4446E2" w14:textId="440449C4" w:rsidR="00CF204E" w:rsidRPr="000F66E1" w:rsidRDefault="00114213" w:rsidP="00F27814">
      <w:pPr>
        <w:rPr>
          <w:rFonts w:eastAsia="Times New Roman"/>
        </w:rPr>
      </w:pPr>
      <w:r w:rsidRPr="000F66E1">
        <w:rPr>
          <w:rFonts w:eastAsia="Times New Roman"/>
        </w:rPr>
        <w:t xml:space="preserve">When the corrective action or rebuttal is not sufficient </w:t>
      </w:r>
      <w:r w:rsidR="00D57EA3">
        <w:rPr>
          <w:rFonts w:eastAsia="Times New Roman"/>
        </w:rPr>
        <w:t xml:space="preserve">to correct </w:t>
      </w:r>
      <w:r w:rsidRPr="000F66E1">
        <w:rPr>
          <w:rFonts w:eastAsia="Times New Roman"/>
        </w:rPr>
        <w:t xml:space="preserve">a </w:t>
      </w:r>
      <w:r w:rsidR="00D57EA3">
        <w:rPr>
          <w:rFonts w:eastAsia="Times New Roman"/>
        </w:rPr>
        <w:t>noncompliance, not submitted by the deadline stated in the prescribed time period</w:t>
      </w:r>
      <w:r w:rsidR="00190708">
        <w:rPr>
          <w:rFonts w:eastAsia="Times New Roman"/>
        </w:rPr>
        <w:t>, or correction of the noncompliance is not possible, QCS issues an adverse action or sanction</w:t>
      </w:r>
      <w:r w:rsidRPr="000F66E1">
        <w:rPr>
          <w:rFonts w:eastAsia="Times New Roman"/>
        </w:rPr>
        <w:t>.</w:t>
      </w:r>
    </w:p>
    <w:p w14:paraId="13786656" w14:textId="77777777" w:rsidR="00B535BC" w:rsidRPr="000F66E1" w:rsidRDefault="00B535BC" w:rsidP="00B535BC">
      <w:pPr>
        <w:pStyle w:val="Heading3"/>
      </w:pPr>
      <w:r w:rsidRPr="000F66E1">
        <w:t>Denial of Certification</w:t>
      </w:r>
    </w:p>
    <w:p w14:paraId="0CFAADB6" w14:textId="2E5B42AE" w:rsidR="00B535BC" w:rsidRPr="000F66E1" w:rsidRDefault="00B535BC" w:rsidP="00B535BC">
      <w:pPr>
        <w:rPr>
          <w:rFonts w:eastAsia="Times New Roman"/>
        </w:rPr>
      </w:pPr>
      <w:r w:rsidRPr="000F66E1">
        <w:rPr>
          <w:rFonts w:eastAsia="Times New Roman"/>
        </w:rPr>
        <w:t xml:space="preserve">QCS issues an applicant a written </w:t>
      </w:r>
      <w:r w:rsidRPr="000F66E1">
        <w:rPr>
          <w:rFonts w:eastAsia="Times New Roman"/>
          <w:i/>
        </w:rPr>
        <w:t>Notice of Denial of Certification</w:t>
      </w:r>
      <w:r w:rsidRPr="000F66E1">
        <w:rPr>
          <w:rFonts w:eastAsia="Times New Roman"/>
        </w:rPr>
        <w:t xml:space="preserve"> when an applicant’s operations and/or products are not compliant and/or the operator fails to respond with corrective actions. This may be combined with a </w:t>
      </w:r>
      <w:r w:rsidRPr="000F66E1">
        <w:rPr>
          <w:rFonts w:eastAsia="Times New Roman"/>
          <w:i/>
        </w:rPr>
        <w:t>Notification of Noncompliance</w:t>
      </w:r>
      <w:r w:rsidRPr="000F66E1">
        <w:rPr>
          <w:rFonts w:eastAsia="Times New Roman"/>
        </w:rPr>
        <w:t>.</w:t>
      </w:r>
      <w:r w:rsidR="009401D5">
        <w:rPr>
          <w:rFonts w:eastAsia="Times New Roman"/>
        </w:rPr>
        <w:t xml:space="preserve"> </w:t>
      </w:r>
    </w:p>
    <w:p w14:paraId="40855C39" w14:textId="77777777" w:rsidR="00B535BC" w:rsidRPr="000F66E1" w:rsidRDefault="00B535BC" w:rsidP="00B535BC">
      <w:pPr>
        <w:rPr>
          <w:rFonts w:eastAsia="Times New Roman"/>
        </w:rPr>
      </w:pPr>
      <w:r w:rsidRPr="000F66E1">
        <w:rPr>
          <w:rFonts w:eastAsia="Times New Roman"/>
        </w:rPr>
        <w:t>A notice of denial of certification must state the reason(s) for denial and the applicant's right to:</w:t>
      </w:r>
    </w:p>
    <w:p w14:paraId="572FCB86" w14:textId="77777777" w:rsidR="00B535BC" w:rsidRPr="000F66E1" w:rsidRDefault="00B535BC" w:rsidP="00B535BC">
      <w:pPr>
        <w:pStyle w:val="ListParagraph"/>
        <w:numPr>
          <w:ilvl w:val="0"/>
          <w:numId w:val="67"/>
        </w:numPr>
        <w:rPr>
          <w:rFonts w:eastAsia="Times New Roman"/>
        </w:rPr>
      </w:pPr>
      <w:r w:rsidRPr="000F66E1">
        <w:rPr>
          <w:rFonts w:eastAsia="Times New Roman"/>
        </w:rPr>
        <w:t>The reasons for the denial;</w:t>
      </w:r>
    </w:p>
    <w:p w14:paraId="5F9FC532" w14:textId="77777777" w:rsidR="00B535BC" w:rsidRPr="000F66E1" w:rsidRDefault="00B535BC" w:rsidP="00B535BC">
      <w:pPr>
        <w:pStyle w:val="ListParagraph"/>
        <w:numPr>
          <w:ilvl w:val="0"/>
          <w:numId w:val="67"/>
        </w:numPr>
        <w:rPr>
          <w:rFonts w:eastAsia="Times New Roman"/>
        </w:rPr>
      </w:pPr>
      <w:r w:rsidRPr="000F66E1">
        <w:rPr>
          <w:rFonts w:eastAsia="Times New Roman"/>
        </w:rPr>
        <w:t>Steps to resolve the combined Notice of Noncompliance and Denial;</w:t>
      </w:r>
    </w:p>
    <w:p w14:paraId="0F5CF020" w14:textId="77777777" w:rsidR="00B535BC" w:rsidRPr="000F66E1" w:rsidRDefault="00B535BC" w:rsidP="00B535BC">
      <w:pPr>
        <w:pStyle w:val="ListParagraph"/>
        <w:numPr>
          <w:ilvl w:val="0"/>
          <w:numId w:val="67"/>
        </w:numPr>
        <w:rPr>
          <w:rFonts w:eastAsia="Times New Roman"/>
        </w:rPr>
      </w:pPr>
      <w:r w:rsidRPr="000F66E1">
        <w:rPr>
          <w:rFonts w:eastAsia="Times New Roman"/>
        </w:rPr>
        <w:lastRenderedPageBreak/>
        <w:t>Reapply for certification pursuant to STEP ONE Application Packet;</w:t>
      </w:r>
    </w:p>
    <w:p w14:paraId="7B74B0BF" w14:textId="77777777" w:rsidR="00B535BC" w:rsidRPr="000F66E1" w:rsidRDefault="00B535BC" w:rsidP="00B535BC">
      <w:pPr>
        <w:pStyle w:val="ListParagraph"/>
        <w:numPr>
          <w:ilvl w:val="0"/>
          <w:numId w:val="67"/>
        </w:numPr>
        <w:rPr>
          <w:rFonts w:eastAsia="Times New Roman"/>
        </w:rPr>
      </w:pPr>
      <w:r w:rsidRPr="000F66E1">
        <w:rPr>
          <w:rFonts w:eastAsia="Times New Roman"/>
        </w:rPr>
        <w:t xml:space="preserve">Request mediation pursuant to Mediation; </w:t>
      </w:r>
    </w:p>
    <w:p w14:paraId="46AD8746" w14:textId="77777777" w:rsidR="00B535BC" w:rsidRPr="000F66E1" w:rsidRDefault="00B535BC" w:rsidP="00B535BC">
      <w:pPr>
        <w:pStyle w:val="ListParagraph"/>
        <w:numPr>
          <w:ilvl w:val="0"/>
          <w:numId w:val="67"/>
        </w:numPr>
        <w:rPr>
          <w:rFonts w:eastAsia="Times New Roman"/>
        </w:rPr>
      </w:pPr>
      <w:r w:rsidRPr="000F66E1">
        <w:rPr>
          <w:rFonts w:eastAsia="Times New Roman"/>
        </w:rPr>
        <w:t xml:space="preserve">File an appeal of the denial of certification pursuant Appeals. </w:t>
      </w:r>
    </w:p>
    <w:p w14:paraId="3B3DDB92" w14:textId="77777777" w:rsidR="00B535BC" w:rsidRPr="000F66E1" w:rsidRDefault="00B535BC" w:rsidP="00B535BC">
      <w:pPr>
        <w:rPr>
          <w:rFonts w:eastAsia="Times New Roman"/>
        </w:rPr>
      </w:pPr>
      <w:r w:rsidRPr="000F66E1">
        <w:rPr>
          <w:rFonts w:eastAsia="Times New Roman"/>
        </w:rPr>
        <w:t>If QCS has reason to believe that an applicant for certification has willfully made a false statement or otherwise purposefully misrepresented the applicant's operation or its compliance with the certification requirements pursuant to this part, QCS may deny certification without first issuing a notification of noncompliance.</w:t>
      </w:r>
    </w:p>
    <w:p w14:paraId="1737993E" w14:textId="349F6554" w:rsidR="00CF204E" w:rsidRPr="000F66E1" w:rsidRDefault="00CF204E" w:rsidP="002E7AE0">
      <w:pPr>
        <w:pStyle w:val="Heading3"/>
        <w:rPr>
          <w:highlight w:val="yellow"/>
        </w:rPr>
      </w:pPr>
      <w:r w:rsidRPr="000F66E1">
        <w:t>Notice of Proposed Suspension and</w:t>
      </w:r>
      <w:r w:rsidR="002C2284" w:rsidRPr="000F66E1">
        <w:t xml:space="preserve"> Proposed </w:t>
      </w:r>
      <w:r w:rsidRPr="000F66E1">
        <w:t>Revocation of Certified Client</w:t>
      </w:r>
      <w:r w:rsidR="007F06DD" w:rsidRPr="000F66E1">
        <w:t xml:space="preserve"> </w:t>
      </w:r>
      <w:r w:rsidR="00622BA1" w:rsidRPr="000F66E1">
        <w:t xml:space="preserve">– </w:t>
      </w:r>
      <w:r w:rsidR="007F06DD" w:rsidRPr="000F66E1">
        <w:t>NOP</w:t>
      </w:r>
      <w:r w:rsidRPr="000F66E1">
        <w:rPr>
          <w:rFonts w:cs="Times New Roman"/>
          <w:vertAlign w:val="superscript"/>
        </w:rPr>
        <w:footnoteReference w:id="24"/>
      </w:r>
    </w:p>
    <w:p w14:paraId="4AFE9A31" w14:textId="1A670E8C" w:rsidR="00BD2ACF" w:rsidRPr="000F66E1" w:rsidRDefault="00CF204E" w:rsidP="00BD2ACF">
      <w:pPr>
        <w:rPr>
          <w:rFonts w:eastAsia="Calibri"/>
        </w:rPr>
      </w:pPr>
      <w:r w:rsidRPr="000F66E1">
        <w:rPr>
          <w:rFonts w:eastAsia="Calibri"/>
        </w:rPr>
        <w:t>When the corrective action is insufficient and/or not completed within the prescribed time period, QCS issue</w:t>
      </w:r>
      <w:r w:rsidR="00663865" w:rsidRPr="000F66E1">
        <w:rPr>
          <w:rFonts w:eastAsia="Calibri"/>
        </w:rPr>
        <w:t>s</w:t>
      </w:r>
      <w:r w:rsidRPr="000F66E1">
        <w:rPr>
          <w:rFonts w:eastAsia="Calibri"/>
        </w:rPr>
        <w:t xml:space="preserve"> a certified client a written </w:t>
      </w:r>
      <w:r w:rsidRPr="000F66E1">
        <w:rPr>
          <w:rFonts w:eastAsia="Calibri"/>
          <w:i/>
          <w:iCs/>
        </w:rPr>
        <w:t xml:space="preserve">Notice of Proposed Suspension </w:t>
      </w:r>
      <w:r w:rsidR="00A14CCE" w:rsidRPr="000F66E1">
        <w:rPr>
          <w:rFonts w:eastAsia="Calibri"/>
          <w:i/>
          <w:iCs/>
        </w:rPr>
        <w:t>or Notice of</w:t>
      </w:r>
      <w:r w:rsidR="002C2284" w:rsidRPr="000F66E1">
        <w:rPr>
          <w:rFonts w:eastAsia="Calibri"/>
          <w:i/>
          <w:iCs/>
        </w:rPr>
        <w:t xml:space="preserve"> Proposed </w:t>
      </w:r>
      <w:r w:rsidRPr="000F66E1">
        <w:rPr>
          <w:rFonts w:eastAsia="Calibri"/>
          <w:i/>
          <w:iCs/>
        </w:rPr>
        <w:t>Revocation of Certification</w:t>
      </w:r>
      <w:r w:rsidR="002C2284" w:rsidRPr="000F66E1">
        <w:rPr>
          <w:rFonts w:eastAsia="Calibri"/>
          <w:iCs/>
        </w:rPr>
        <w:t xml:space="preserve">. </w:t>
      </w:r>
      <w:r w:rsidR="0058741F" w:rsidRPr="000F66E1">
        <w:rPr>
          <w:rFonts w:eastAsia="Calibri"/>
          <w:iCs/>
        </w:rPr>
        <w:t xml:space="preserve">The </w:t>
      </w:r>
      <w:r w:rsidR="0058741F" w:rsidRPr="000F66E1">
        <w:rPr>
          <w:rFonts w:eastAsia="Calibri"/>
          <w:i/>
          <w:iCs/>
        </w:rPr>
        <w:t>Notice of Proposed Suspension or Proposed Revocation</w:t>
      </w:r>
      <w:r w:rsidR="0058741F" w:rsidRPr="000F66E1">
        <w:rPr>
          <w:rFonts w:eastAsia="Calibri"/>
          <w:iCs/>
        </w:rPr>
        <w:t xml:space="preserve"> may be of the entire operation or of a portion of the operation. When a correction of a </w:t>
      </w:r>
      <w:r w:rsidR="0058741F" w:rsidRPr="000F66E1">
        <w:rPr>
          <w:rFonts w:eastAsia="Calibri"/>
          <w:i/>
          <w:iCs/>
        </w:rPr>
        <w:t>Notice of Noncompliance</w:t>
      </w:r>
      <w:r w:rsidR="0058741F" w:rsidRPr="000F66E1">
        <w:rPr>
          <w:rFonts w:eastAsia="Calibri"/>
          <w:iCs/>
        </w:rPr>
        <w:t xml:space="preserve"> is not possible, a </w:t>
      </w:r>
      <w:r w:rsidR="0058741F" w:rsidRPr="000F66E1">
        <w:rPr>
          <w:rFonts w:eastAsia="Calibri"/>
          <w:i/>
          <w:iCs/>
        </w:rPr>
        <w:t xml:space="preserve">Noncompliance </w:t>
      </w:r>
      <w:r w:rsidR="00D17EC1" w:rsidRPr="000F66E1">
        <w:rPr>
          <w:rFonts w:eastAsia="Calibri"/>
          <w:iCs/>
        </w:rPr>
        <w:t xml:space="preserve">may be combined with a </w:t>
      </w:r>
      <w:r w:rsidR="0058741F" w:rsidRPr="000F66E1">
        <w:rPr>
          <w:rFonts w:eastAsia="Calibri"/>
          <w:i/>
          <w:iCs/>
        </w:rPr>
        <w:t xml:space="preserve">Notice of Proposed Suspension or Proposed Revocation </w:t>
      </w:r>
      <w:r w:rsidR="0058741F" w:rsidRPr="000F66E1">
        <w:rPr>
          <w:rFonts w:eastAsia="Calibri"/>
          <w:iCs/>
        </w:rPr>
        <w:t xml:space="preserve">in one notification. </w:t>
      </w:r>
      <w:r w:rsidRPr="000F66E1">
        <w:rPr>
          <w:rFonts w:eastAsia="Calibri"/>
        </w:rPr>
        <w:t xml:space="preserve">The </w:t>
      </w:r>
      <w:r w:rsidRPr="000F66E1">
        <w:rPr>
          <w:rFonts w:eastAsia="Calibri"/>
          <w:i/>
          <w:iCs/>
        </w:rPr>
        <w:t xml:space="preserve">Notification of Proposed Suspension and/or </w:t>
      </w:r>
      <w:r w:rsidR="0058741F" w:rsidRPr="000F66E1">
        <w:rPr>
          <w:rFonts w:eastAsia="Calibri"/>
          <w:i/>
          <w:iCs/>
        </w:rPr>
        <w:t xml:space="preserve">Proposed </w:t>
      </w:r>
      <w:r w:rsidRPr="000F66E1">
        <w:rPr>
          <w:rFonts w:eastAsia="Calibri"/>
          <w:i/>
          <w:iCs/>
        </w:rPr>
        <w:t>Revocation</w:t>
      </w:r>
      <w:r w:rsidRPr="000F66E1">
        <w:rPr>
          <w:rFonts w:eastAsia="Calibri"/>
        </w:rPr>
        <w:t xml:space="preserve"> must include the following:</w:t>
      </w:r>
    </w:p>
    <w:p w14:paraId="246E2C42" w14:textId="77777777" w:rsidR="0098633C" w:rsidRPr="000F66E1" w:rsidRDefault="00CF204E" w:rsidP="007C02EB">
      <w:pPr>
        <w:pStyle w:val="ListParagraph"/>
        <w:numPr>
          <w:ilvl w:val="0"/>
          <w:numId w:val="76"/>
        </w:numPr>
        <w:rPr>
          <w:rFonts w:eastAsia="Calibri"/>
        </w:rPr>
      </w:pPr>
      <w:r w:rsidRPr="000F66E1">
        <w:rPr>
          <w:rFonts w:eastAsia="Calibri"/>
        </w:rPr>
        <w:t xml:space="preserve">The reasons for the proposed suspension or </w:t>
      </w:r>
      <w:r w:rsidR="0058741F" w:rsidRPr="000F66E1">
        <w:rPr>
          <w:rFonts w:eastAsia="Calibri"/>
        </w:rPr>
        <w:t xml:space="preserve">proposed </w:t>
      </w:r>
      <w:r w:rsidRPr="000F66E1">
        <w:rPr>
          <w:rFonts w:eastAsia="Calibri"/>
        </w:rPr>
        <w:t>revocation;</w:t>
      </w:r>
      <w:r w:rsidR="0098633C" w:rsidRPr="000F66E1">
        <w:rPr>
          <w:rFonts w:eastAsia="Calibri"/>
        </w:rPr>
        <w:t xml:space="preserve"> </w:t>
      </w:r>
    </w:p>
    <w:p w14:paraId="31A4AD61" w14:textId="76C00328" w:rsidR="00CF204E" w:rsidRPr="000F66E1" w:rsidRDefault="00230BFC" w:rsidP="00B107D9">
      <w:pPr>
        <w:pStyle w:val="ListParagraph"/>
        <w:ind w:left="360"/>
        <w:rPr>
          <w:rFonts w:eastAsia="Calibri"/>
        </w:rPr>
      </w:pPr>
      <w:r w:rsidRPr="000F66E1">
        <w:rPr>
          <w:rFonts w:eastAsia="Calibri"/>
        </w:rPr>
        <w:t xml:space="preserve">b) </w:t>
      </w:r>
      <w:r w:rsidR="00CF204E" w:rsidRPr="000F66E1">
        <w:rPr>
          <w:rFonts w:eastAsia="Calibri"/>
        </w:rPr>
        <w:t xml:space="preserve">The proposed effective date of proposed suspension or </w:t>
      </w:r>
      <w:r w:rsidR="0058741F" w:rsidRPr="000F66E1">
        <w:rPr>
          <w:rFonts w:eastAsia="Calibri"/>
        </w:rPr>
        <w:t xml:space="preserve">proposed </w:t>
      </w:r>
      <w:r w:rsidR="00CF204E" w:rsidRPr="000F66E1">
        <w:rPr>
          <w:rFonts w:eastAsia="Calibri"/>
        </w:rPr>
        <w:t>revocation;</w:t>
      </w:r>
    </w:p>
    <w:p w14:paraId="159C2E12" w14:textId="3F460267" w:rsidR="00CF204E" w:rsidRPr="000F66E1" w:rsidRDefault="00230BFC" w:rsidP="00B107D9">
      <w:pPr>
        <w:pStyle w:val="ListParagraph"/>
        <w:ind w:left="360"/>
        <w:rPr>
          <w:rFonts w:eastAsia="Calibri"/>
        </w:rPr>
      </w:pPr>
      <w:r w:rsidRPr="000F66E1">
        <w:rPr>
          <w:rFonts w:eastAsia="Calibri"/>
        </w:rPr>
        <w:t xml:space="preserve">c) </w:t>
      </w:r>
      <w:r w:rsidR="00CF204E" w:rsidRPr="000F66E1">
        <w:rPr>
          <w:rFonts w:eastAsia="Calibri"/>
        </w:rPr>
        <w:t xml:space="preserve">The impact of a suspension or revocation on future eligibility for certification; </w:t>
      </w:r>
    </w:p>
    <w:p w14:paraId="23A01520" w14:textId="7BD70068" w:rsidR="00CF204E" w:rsidRPr="000F66E1" w:rsidRDefault="00230BFC" w:rsidP="00B107D9">
      <w:pPr>
        <w:pStyle w:val="ListParagraph"/>
        <w:ind w:left="360"/>
        <w:rPr>
          <w:rFonts w:eastAsia="Calibri"/>
        </w:rPr>
      </w:pPr>
      <w:r w:rsidRPr="000F66E1">
        <w:rPr>
          <w:rFonts w:eastAsia="Calibri"/>
        </w:rPr>
        <w:t xml:space="preserve">d) </w:t>
      </w:r>
      <w:r w:rsidR="00CF204E" w:rsidRPr="000F66E1">
        <w:rPr>
          <w:rFonts w:eastAsia="Calibri"/>
        </w:rPr>
        <w:t xml:space="preserve">The right to request mediation and/or </w:t>
      </w:r>
    </w:p>
    <w:p w14:paraId="4F572306" w14:textId="02379191" w:rsidR="00CF204E" w:rsidRPr="000F66E1" w:rsidRDefault="00230BFC" w:rsidP="00B107D9">
      <w:pPr>
        <w:pStyle w:val="ListParagraph"/>
        <w:ind w:left="360"/>
        <w:rPr>
          <w:rFonts w:eastAsia="Calibri"/>
        </w:rPr>
      </w:pPr>
      <w:r w:rsidRPr="000F66E1">
        <w:rPr>
          <w:rFonts w:eastAsia="Calibri"/>
        </w:rPr>
        <w:t xml:space="preserve">e) </w:t>
      </w:r>
      <w:r w:rsidR="0058741F" w:rsidRPr="000F66E1">
        <w:rPr>
          <w:rFonts w:eastAsia="Calibri"/>
        </w:rPr>
        <w:t>The right to f</w:t>
      </w:r>
      <w:r w:rsidR="00CF204E" w:rsidRPr="000F66E1">
        <w:rPr>
          <w:rFonts w:eastAsia="Calibri"/>
        </w:rPr>
        <w:t>ile an appeal</w:t>
      </w:r>
      <w:r w:rsidR="0058741F" w:rsidRPr="000F66E1">
        <w:rPr>
          <w:rFonts w:eastAsia="Calibri"/>
        </w:rPr>
        <w:t>.</w:t>
      </w:r>
      <w:r w:rsidR="00CF204E" w:rsidRPr="000F66E1">
        <w:rPr>
          <w:rFonts w:eastAsia="Calibri"/>
        </w:rPr>
        <w:t xml:space="preserve"> </w:t>
      </w:r>
    </w:p>
    <w:p w14:paraId="36101506" w14:textId="77777777" w:rsidR="00CF204E" w:rsidRPr="000F66E1" w:rsidRDefault="00CF204E" w:rsidP="00F27814">
      <w:pPr>
        <w:rPr>
          <w:rFonts w:eastAsia="Calibri"/>
        </w:rPr>
      </w:pPr>
      <w:r w:rsidRPr="000F66E1">
        <w:rPr>
          <w:rFonts w:eastAsia="Calibri"/>
        </w:rPr>
        <w:t>If QCS has reason to believe that an applicant for certification has willfully violated the standards, QCS send</w:t>
      </w:r>
      <w:r w:rsidR="00663865" w:rsidRPr="000F66E1">
        <w:rPr>
          <w:rFonts w:eastAsia="Calibri"/>
        </w:rPr>
        <w:t>s</w:t>
      </w:r>
      <w:r w:rsidRPr="000F66E1">
        <w:rPr>
          <w:rFonts w:eastAsia="Calibri"/>
        </w:rPr>
        <w:t xml:space="preserve"> the certified client a </w:t>
      </w:r>
      <w:r w:rsidRPr="000F66E1">
        <w:rPr>
          <w:rFonts w:eastAsia="Calibri"/>
          <w:i/>
        </w:rPr>
        <w:t>Noti</w:t>
      </w:r>
      <w:r w:rsidR="0058741F" w:rsidRPr="000F66E1">
        <w:rPr>
          <w:rFonts w:eastAsia="Calibri"/>
          <w:i/>
        </w:rPr>
        <w:t>ce</w:t>
      </w:r>
      <w:r w:rsidRPr="000F66E1">
        <w:rPr>
          <w:rFonts w:eastAsia="Calibri"/>
          <w:i/>
        </w:rPr>
        <w:t xml:space="preserve"> of Proposed Revocation </w:t>
      </w:r>
      <w:r w:rsidRPr="000F66E1">
        <w:rPr>
          <w:rFonts w:eastAsia="Calibri"/>
        </w:rPr>
        <w:t>of the entire operation or a portion of the operation as applicable to the noncompliance.</w:t>
      </w:r>
    </w:p>
    <w:p w14:paraId="7720C950" w14:textId="068BE9BC" w:rsidR="00CF204E" w:rsidRPr="000F66E1" w:rsidRDefault="00CF204E" w:rsidP="002E7AE0">
      <w:pPr>
        <w:pStyle w:val="Heading3"/>
      </w:pPr>
      <w:r w:rsidRPr="000F66E1">
        <w:t>Suspension or Revocation</w:t>
      </w:r>
      <w:r w:rsidR="007F06DD" w:rsidRPr="000F66E1">
        <w:t xml:space="preserve"> </w:t>
      </w:r>
      <w:r w:rsidR="00622BA1" w:rsidRPr="000F66E1">
        <w:t xml:space="preserve">– </w:t>
      </w:r>
      <w:r w:rsidR="007F06DD" w:rsidRPr="000F66E1">
        <w:t>NOP</w:t>
      </w:r>
    </w:p>
    <w:p w14:paraId="3FD7F66D" w14:textId="0A802656" w:rsidR="00E40EF6" w:rsidRPr="000F66E1" w:rsidRDefault="00CF204E" w:rsidP="00F27814">
      <w:pPr>
        <w:rPr>
          <w:rFonts w:eastAsia="Calibri"/>
        </w:rPr>
      </w:pPr>
      <w:r w:rsidRPr="000F66E1">
        <w:rPr>
          <w:rFonts w:eastAsia="Calibri"/>
        </w:rPr>
        <w:t xml:space="preserve">If the client fails to </w:t>
      </w:r>
      <w:r w:rsidR="00A14CCE" w:rsidRPr="000F66E1">
        <w:rPr>
          <w:rFonts w:eastAsia="Calibri"/>
        </w:rPr>
        <w:t xml:space="preserve">reach a settlement </w:t>
      </w:r>
      <w:r w:rsidRPr="000F66E1">
        <w:rPr>
          <w:rFonts w:eastAsia="Calibri"/>
        </w:rPr>
        <w:t>through mediation</w:t>
      </w:r>
      <w:r w:rsidR="00A14CCE" w:rsidRPr="000F66E1">
        <w:rPr>
          <w:rFonts w:eastAsia="Calibri"/>
        </w:rPr>
        <w:t>; does not</w:t>
      </w:r>
      <w:r w:rsidRPr="000F66E1">
        <w:rPr>
          <w:rFonts w:eastAsia="Calibri"/>
        </w:rPr>
        <w:t xml:space="preserve"> file an appeal of the proposed suspension or revocation of certification in the timeframe allowed</w:t>
      </w:r>
      <w:r w:rsidR="00A14CCE" w:rsidRPr="000F66E1">
        <w:rPr>
          <w:rFonts w:eastAsia="Calibri"/>
        </w:rPr>
        <w:t>; or if an appeal is denied,</w:t>
      </w:r>
      <w:r w:rsidRPr="000F66E1">
        <w:rPr>
          <w:rFonts w:eastAsia="Calibri"/>
        </w:rPr>
        <w:t xml:space="preserve"> QCS send</w:t>
      </w:r>
      <w:r w:rsidR="00663865" w:rsidRPr="000F66E1">
        <w:rPr>
          <w:rFonts w:eastAsia="Calibri"/>
        </w:rPr>
        <w:t>s</w:t>
      </w:r>
      <w:r w:rsidRPr="000F66E1">
        <w:rPr>
          <w:rFonts w:eastAsia="Calibri"/>
        </w:rPr>
        <w:t xml:space="preserve"> the client a </w:t>
      </w:r>
      <w:r w:rsidR="00D17EC1" w:rsidRPr="000F66E1">
        <w:rPr>
          <w:rFonts w:eastAsia="Calibri"/>
        </w:rPr>
        <w:t xml:space="preserve">final </w:t>
      </w:r>
      <w:r w:rsidRPr="000F66E1">
        <w:rPr>
          <w:rFonts w:eastAsia="Calibri"/>
        </w:rPr>
        <w:t>written notification of suspension or revocation</w:t>
      </w:r>
      <w:r w:rsidR="00D17EC1" w:rsidRPr="000F66E1">
        <w:rPr>
          <w:rFonts w:eastAsia="Calibri"/>
        </w:rPr>
        <w:t xml:space="preserve"> based on the proposed adverse action notice</w:t>
      </w:r>
      <w:r w:rsidRPr="000F66E1">
        <w:rPr>
          <w:rFonts w:eastAsia="Calibri"/>
        </w:rPr>
        <w:t xml:space="preserve">. </w:t>
      </w:r>
      <w:r w:rsidR="00E40EF6" w:rsidRPr="000F66E1">
        <w:rPr>
          <w:rFonts w:eastAsia="Calibri"/>
        </w:rPr>
        <w:t xml:space="preserve">QCS must </w:t>
      </w:r>
      <w:r w:rsidR="007C1B99" w:rsidRPr="000F66E1">
        <w:rPr>
          <w:rFonts w:eastAsia="Calibri"/>
        </w:rPr>
        <w:t xml:space="preserve">simultaneously </w:t>
      </w:r>
      <w:r w:rsidR="00B562F7">
        <w:rPr>
          <w:rFonts w:eastAsia="Calibri"/>
        </w:rPr>
        <w:t>update the certification status of the operation in the Organic Integrity Database within 3 business days of issuing the notification of suspension or revocation</w:t>
      </w:r>
      <w:r w:rsidR="00B562F7">
        <w:rPr>
          <w:rStyle w:val="FootnoteReference"/>
          <w:rFonts w:eastAsia="Calibri"/>
        </w:rPr>
        <w:footnoteReference w:id="25"/>
      </w:r>
    </w:p>
    <w:p w14:paraId="6EAB3B8D" w14:textId="1122EF17" w:rsidR="00A14DD0" w:rsidRPr="000F66E1" w:rsidRDefault="00A14DD0" w:rsidP="002E7AE0">
      <w:pPr>
        <w:pStyle w:val="Heading3"/>
      </w:pPr>
      <w:r w:rsidRPr="000F66E1">
        <w:t xml:space="preserve">Suspension </w:t>
      </w:r>
      <w:r w:rsidR="00622BA1" w:rsidRPr="000F66E1">
        <w:t xml:space="preserve">– </w:t>
      </w:r>
      <w:r w:rsidRPr="000F66E1">
        <w:t xml:space="preserve">COR </w:t>
      </w:r>
    </w:p>
    <w:p w14:paraId="5A80ECA8" w14:textId="22F93A33" w:rsidR="00B33931" w:rsidRPr="000F66E1" w:rsidRDefault="006323EB" w:rsidP="008339FF">
      <w:pPr>
        <w:tabs>
          <w:tab w:val="left" w:pos="0"/>
          <w:tab w:val="left" w:pos="810"/>
        </w:tabs>
        <w:rPr>
          <w:rFonts w:eastAsia="Calibri"/>
          <w:iCs/>
        </w:rPr>
      </w:pPr>
      <w:r w:rsidRPr="000F66E1">
        <w:rPr>
          <w:rFonts w:eastAsia="Calibri"/>
          <w:iCs/>
        </w:rPr>
        <w:t xml:space="preserve">QCS issues a written </w:t>
      </w:r>
      <w:r w:rsidRPr="000F66E1">
        <w:rPr>
          <w:rFonts w:eastAsia="Calibri"/>
          <w:i/>
        </w:rPr>
        <w:t xml:space="preserve">Notice of Suspension </w:t>
      </w:r>
      <w:r w:rsidR="0024545D" w:rsidRPr="000F66E1">
        <w:rPr>
          <w:rFonts w:eastAsia="Calibri"/>
          <w:iCs/>
        </w:rPr>
        <w:t>to a</w:t>
      </w:r>
      <w:r w:rsidR="00FF2DAC" w:rsidRPr="000F66E1">
        <w:rPr>
          <w:rFonts w:eastAsia="Calibri"/>
          <w:iCs/>
        </w:rPr>
        <w:t xml:space="preserve"> certified</w:t>
      </w:r>
      <w:r w:rsidR="0024545D" w:rsidRPr="000F66E1">
        <w:rPr>
          <w:rFonts w:eastAsia="Calibri"/>
          <w:iCs/>
        </w:rPr>
        <w:t xml:space="preserve"> operation </w:t>
      </w:r>
      <w:r w:rsidR="00E4386C" w:rsidRPr="000F66E1">
        <w:rPr>
          <w:rFonts w:eastAsia="Calibri"/>
          <w:iCs/>
        </w:rPr>
        <w:t>when the operation</w:t>
      </w:r>
      <w:r w:rsidR="00376737" w:rsidRPr="000F66E1">
        <w:rPr>
          <w:rFonts w:eastAsia="Calibri"/>
          <w:iCs/>
        </w:rPr>
        <w:t xml:space="preserve"> </w:t>
      </w:r>
      <w:r w:rsidR="00433744" w:rsidRPr="000F66E1">
        <w:rPr>
          <w:rFonts w:eastAsia="Calibri"/>
          <w:iCs/>
        </w:rPr>
        <w:t>fail</w:t>
      </w:r>
      <w:r w:rsidR="00FF2DAC" w:rsidRPr="000F66E1">
        <w:rPr>
          <w:rFonts w:eastAsia="Calibri"/>
          <w:iCs/>
        </w:rPr>
        <w:t>s</w:t>
      </w:r>
      <w:r w:rsidR="00433744" w:rsidRPr="000F66E1">
        <w:rPr>
          <w:rFonts w:eastAsia="Calibri"/>
          <w:iCs/>
        </w:rPr>
        <w:t xml:space="preserve"> to take corrective action with</w:t>
      </w:r>
      <w:r w:rsidR="009762D2" w:rsidRPr="000F66E1">
        <w:rPr>
          <w:rFonts w:eastAsia="Calibri"/>
          <w:iCs/>
        </w:rPr>
        <w:t>in</w:t>
      </w:r>
      <w:r w:rsidR="00433744" w:rsidRPr="000F66E1">
        <w:rPr>
          <w:rFonts w:eastAsia="Calibri"/>
          <w:iCs/>
        </w:rPr>
        <w:t xml:space="preserve"> the </w:t>
      </w:r>
      <w:r w:rsidR="003D3037" w:rsidRPr="000F66E1">
        <w:rPr>
          <w:rFonts w:eastAsia="Calibri"/>
          <w:iCs/>
        </w:rPr>
        <w:t xml:space="preserve">time period </w:t>
      </w:r>
      <w:r w:rsidR="00433744" w:rsidRPr="000F66E1">
        <w:rPr>
          <w:rFonts w:eastAsia="Calibri"/>
          <w:iCs/>
        </w:rPr>
        <w:t xml:space="preserve">specified </w:t>
      </w:r>
      <w:r w:rsidR="003D3037" w:rsidRPr="000F66E1">
        <w:rPr>
          <w:rFonts w:eastAsia="Calibri"/>
          <w:iCs/>
        </w:rPr>
        <w:t xml:space="preserve">in the </w:t>
      </w:r>
      <w:r w:rsidR="003D3037" w:rsidRPr="000F66E1">
        <w:rPr>
          <w:rFonts w:eastAsia="Calibri"/>
          <w:i/>
        </w:rPr>
        <w:t>Notice of Noncompliance</w:t>
      </w:r>
      <w:r w:rsidR="00BC3291" w:rsidRPr="000F66E1">
        <w:rPr>
          <w:rFonts w:eastAsia="Calibri"/>
          <w:iCs/>
        </w:rPr>
        <w:t xml:space="preserve"> or</w:t>
      </w:r>
      <w:r w:rsidR="007B2D14" w:rsidRPr="000F66E1">
        <w:rPr>
          <w:rFonts w:eastAsia="Calibri"/>
          <w:iCs/>
        </w:rPr>
        <w:t xml:space="preserve"> any later period specified by the certification body</w:t>
      </w:r>
      <w:r w:rsidR="007E0DA7" w:rsidRPr="000F66E1">
        <w:rPr>
          <w:rFonts w:eastAsia="Calibri"/>
          <w:iCs/>
        </w:rPr>
        <w:t xml:space="preserve"> </w:t>
      </w:r>
      <w:r w:rsidR="009A4A95" w:rsidRPr="000F66E1">
        <w:rPr>
          <w:rFonts w:eastAsia="Calibri"/>
          <w:iCs/>
        </w:rPr>
        <w:t>via a written extension</w:t>
      </w:r>
      <w:r w:rsidR="0024545D" w:rsidRPr="000F66E1">
        <w:rPr>
          <w:rFonts w:eastAsia="Calibri"/>
          <w:iCs/>
        </w:rPr>
        <w:t xml:space="preserve"> </w:t>
      </w:r>
      <w:r w:rsidR="009C3D30" w:rsidRPr="000F66E1">
        <w:rPr>
          <w:rFonts w:eastAsia="Calibri"/>
          <w:iCs/>
        </w:rPr>
        <w:t>when</w:t>
      </w:r>
      <w:r w:rsidR="00773BB5" w:rsidRPr="000F66E1">
        <w:rPr>
          <w:rFonts w:eastAsia="Calibri"/>
          <w:iCs/>
        </w:rPr>
        <w:t>:</w:t>
      </w:r>
      <w:r w:rsidR="009C3D30" w:rsidRPr="000F66E1">
        <w:rPr>
          <w:rFonts w:eastAsia="Calibri"/>
          <w:iCs/>
        </w:rPr>
        <w:t xml:space="preserve"> the operator does </w:t>
      </w:r>
      <w:r w:rsidR="005570FF" w:rsidRPr="000F66E1">
        <w:rPr>
          <w:rFonts w:eastAsia="Calibri"/>
          <w:iCs/>
        </w:rPr>
        <w:t xml:space="preserve">not </w:t>
      </w:r>
      <w:r w:rsidR="00773BB5" w:rsidRPr="000F66E1">
        <w:rPr>
          <w:rFonts w:eastAsia="Calibri"/>
          <w:iCs/>
        </w:rPr>
        <w:t>c</w:t>
      </w:r>
      <w:r w:rsidR="009C3D30" w:rsidRPr="000F66E1">
        <w:rPr>
          <w:rFonts w:eastAsia="Calibri"/>
          <w:iCs/>
        </w:rPr>
        <w:t>omply with the SFCR or</w:t>
      </w:r>
      <w:r w:rsidR="00912328" w:rsidRPr="000F66E1">
        <w:rPr>
          <w:rFonts w:eastAsia="Calibri"/>
          <w:iCs/>
        </w:rPr>
        <w:t xml:space="preserve"> is not</w:t>
      </w:r>
      <w:r w:rsidR="009C3D30" w:rsidRPr="000F66E1">
        <w:rPr>
          <w:rFonts w:eastAsia="Calibri"/>
          <w:iCs/>
        </w:rPr>
        <w:t xml:space="preserve"> comp</w:t>
      </w:r>
      <w:r w:rsidR="00B632FC" w:rsidRPr="000F66E1">
        <w:rPr>
          <w:rFonts w:eastAsia="Calibri"/>
          <w:iCs/>
        </w:rPr>
        <w:t>liant with the COR regulations, the substances or materials that are used are other than those that are set out in the COR regulations, the food commodity comes into contact with a substance or material other than one that is set out in the COR regulations, the substances or materials that are used are set out are not used in the manner described in COR regulations, the methods that are used do not meet the requirements</w:t>
      </w:r>
      <w:r w:rsidR="007A77D5" w:rsidRPr="000F66E1">
        <w:rPr>
          <w:rFonts w:eastAsia="Calibri"/>
          <w:iCs/>
        </w:rPr>
        <w:t xml:space="preserve"> </w:t>
      </w:r>
      <w:r w:rsidR="00B632FC" w:rsidRPr="000F66E1">
        <w:rPr>
          <w:rFonts w:eastAsia="Calibri"/>
          <w:iCs/>
        </w:rPr>
        <w:t xml:space="preserve">or do not comply with the general principles respecting organic </w:t>
      </w:r>
      <w:r w:rsidR="00B632FC" w:rsidRPr="000F66E1">
        <w:rPr>
          <w:rFonts w:eastAsia="Calibri"/>
          <w:iCs/>
        </w:rPr>
        <w:lastRenderedPageBreak/>
        <w:t>production that are set in the COR regulations, in the case of a multi-ingredient food commodity, less than 70% of its contents are organic products</w:t>
      </w:r>
      <w:r w:rsidR="003A6A8B" w:rsidRPr="000F66E1">
        <w:rPr>
          <w:rFonts w:eastAsia="Calibri"/>
          <w:iCs/>
        </w:rPr>
        <w:t xml:space="preserve">. </w:t>
      </w:r>
    </w:p>
    <w:p w14:paraId="4EB60BE5" w14:textId="34EC0741" w:rsidR="007F06DD" w:rsidRPr="000F66E1" w:rsidRDefault="007F06DD" w:rsidP="00F27814">
      <w:pPr>
        <w:rPr>
          <w:rFonts w:eastAsia="Calibri"/>
        </w:rPr>
      </w:pPr>
      <w:r w:rsidRPr="000F66E1">
        <w:rPr>
          <w:rFonts w:eastAsia="Calibri"/>
        </w:rPr>
        <w:t xml:space="preserve">The </w:t>
      </w:r>
      <w:r w:rsidRPr="000F66E1">
        <w:rPr>
          <w:rFonts w:eastAsia="Calibri"/>
          <w:i/>
          <w:iCs/>
        </w:rPr>
        <w:t>Noti</w:t>
      </w:r>
      <w:r w:rsidR="003A6A8B" w:rsidRPr="000F66E1">
        <w:rPr>
          <w:rFonts w:eastAsia="Calibri"/>
          <w:i/>
          <w:iCs/>
        </w:rPr>
        <w:t>ce</w:t>
      </w:r>
      <w:r w:rsidRPr="000F66E1">
        <w:rPr>
          <w:rFonts w:eastAsia="Calibri"/>
          <w:i/>
          <w:iCs/>
        </w:rPr>
        <w:t xml:space="preserve"> of Suspension </w:t>
      </w:r>
      <w:r w:rsidR="003A6A8B" w:rsidRPr="000F66E1">
        <w:rPr>
          <w:rFonts w:eastAsia="Calibri"/>
        </w:rPr>
        <w:t>will</w:t>
      </w:r>
      <w:r w:rsidRPr="000F66E1">
        <w:rPr>
          <w:rFonts w:eastAsia="Calibri"/>
        </w:rPr>
        <w:t xml:space="preserve"> include the </w:t>
      </w:r>
      <w:r w:rsidR="00DB3307" w:rsidRPr="000F66E1">
        <w:rPr>
          <w:rFonts w:eastAsia="Calibri"/>
        </w:rPr>
        <w:t>reason for the suspension</w:t>
      </w:r>
      <w:r w:rsidR="00B33931" w:rsidRPr="000F66E1">
        <w:rPr>
          <w:rFonts w:eastAsia="Calibri"/>
        </w:rPr>
        <w:t xml:space="preserve">, </w:t>
      </w:r>
      <w:r w:rsidR="00DB3307" w:rsidRPr="000F66E1">
        <w:rPr>
          <w:rFonts w:eastAsia="Calibri"/>
        </w:rPr>
        <w:t>the date on which it takes effect</w:t>
      </w:r>
      <w:r w:rsidR="00B33931" w:rsidRPr="000F66E1">
        <w:rPr>
          <w:rFonts w:eastAsia="Calibri"/>
        </w:rPr>
        <w:t xml:space="preserve">, and will </w:t>
      </w:r>
      <w:r w:rsidR="00C11461" w:rsidRPr="000F66E1">
        <w:rPr>
          <w:rFonts w:eastAsia="Calibri"/>
        </w:rPr>
        <w:t xml:space="preserve">specify </w:t>
      </w:r>
      <w:r w:rsidR="00B82359" w:rsidRPr="000F66E1">
        <w:rPr>
          <w:rFonts w:eastAsia="Calibri"/>
        </w:rPr>
        <w:t>that the oper</w:t>
      </w:r>
      <w:r w:rsidR="00D74FCB" w:rsidRPr="000F66E1">
        <w:rPr>
          <w:rFonts w:eastAsia="Calibri"/>
        </w:rPr>
        <w:t>ator must take corrective action within 30 days after the day on which the certification was suspended</w:t>
      </w:r>
      <w:r w:rsidR="00CF2721" w:rsidRPr="000F66E1">
        <w:rPr>
          <w:rFonts w:eastAsia="Calibri"/>
        </w:rPr>
        <w:t xml:space="preserve"> to avoid cancellation</w:t>
      </w:r>
      <w:r w:rsidR="00713E8C" w:rsidRPr="000F66E1">
        <w:rPr>
          <w:rFonts w:eastAsia="Calibri"/>
        </w:rPr>
        <w:t xml:space="preserve">, but that </w:t>
      </w:r>
      <w:r w:rsidR="00E53BA0" w:rsidRPr="000F66E1">
        <w:rPr>
          <w:rFonts w:ascii="Calibri" w:hAnsi="Calibri" w:cs="Calibri"/>
        </w:rPr>
        <w:t xml:space="preserve">QCS will </w:t>
      </w:r>
      <w:r w:rsidR="00E53BA0" w:rsidRPr="000F66E1">
        <w:rPr>
          <w:rStyle w:val="ui-provider"/>
          <w:rFonts w:ascii="Calibri" w:hAnsi="Calibri" w:cs="Calibri"/>
        </w:rPr>
        <w:t>lift the suspension of certification if it is determined that corrective action has been taken prior to the end of the suspension period.</w:t>
      </w:r>
    </w:p>
    <w:p w14:paraId="06B221A8" w14:textId="058A301E" w:rsidR="00230BFC" w:rsidRPr="000F66E1" w:rsidRDefault="00230BFC" w:rsidP="002E7AE0">
      <w:pPr>
        <w:pStyle w:val="Heading3"/>
      </w:pPr>
      <w:r w:rsidRPr="000F66E1">
        <w:t>Cancellation –</w:t>
      </w:r>
      <w:r w:rsidR="00622BA1" w:rsidRPr="000F66E1">
        <w:t xml:space="preserve"> </w:t>
      </w:r>
      <w:r w:rsidRPr="000F66E1">
        <w:t>COR</w:t>
      </w:r>
    </w:p>
    <w:p w14:paraId="0E2730DB" w14:textId="6A5F364B" w:rsidR="006B161C" w:rsidRPr="000F66E1" w:rsidRDefault="007F06DD" w:rsidP="006B161C">
      <w:pPr>
        <w:rPr>
          <w:rFonts w:eastAsia="Calibri"/>
        </w:rPr>
      </w:pPr>
      <w:r w:rsidRPr="000F66E1">
        <w:rPr>
          <w:rFonts w:eastAsia="Calibri"/>
        </w:rPr>
        <w:t xml:space="preserve">For a </w:t>
      </w:r>
      <w:r w:rsidRPr="000F66E1">
        <w:rPr>
          <w:rFonts w:eastAsia="Calibri"/>
          <w:i/>
        </w:rPr>
        <w:t>Notification of Cancellation</w:t>
      </w:r>
      <w:r w:rsidRPr="000F66E1">
        <w:rPr>
          <w:rFonts w:eastAsia="Calibri"/>
        </w:rPr>
        <w:t xml:space="preserve">, the operator must have willfully requested cancellation of certification in writing or failed to respond to the conditions of the </w:t>
      </w:r>
      <w:r w:rsidRPr="000F66E1">
        <w:rPr>
          <w:rFonts w:eastAsia="Calibri"/>
          <w:i/>
        </w:rPr>
        <w:t>Notification of Suspension</w:t>
      </w:r>
      <w:r w:rsidRPr="000F66E1">
        <w:rPr>
          <w:rFonts w:eastAsia="Calibri"/>
        </w:rPr>
        <w:t xml:space="preserve">. </w:t>
      </w:r>
      <w:r w:rsidR="006B161C" w:rsidRPr="000F66E1">
        <w:rPr>
          <w:rFonts w:eastAsia="Calibri"/>
        </w:rPr>
        <w:t xml:space="preserve">The </w:t>
      </w:r>
      <w:r w:rsidR="006B161C" w:rsidRPr="000F66E1">
        <w:rPr>
          <w:rFonts w:eastAsia="Calibri"/>
          <w:i/>
          <w:iCs/>
        </w:rPr>
        <w:t xml:space="preserve">Notification of </w:t>
      </w:r>
      <w:r w:rsidR="00230BFC" w:rsidRPr="000F66E1">
        <w:rPr>
          <w:rFonts w:eastAsia="Calibri"/>
          <w:i/>
          <w:iCs/>
        </w:rPr>
        <w:t>Cancellation</w:t>
      </w:r>
      <w:r w:rsidR="006B161C" w:rsidRPr="000F66E1">
        <w:rPr>
          <w:rFonts w:eastAsia="Calibri"/>
          <w:i/>
          <w:iCs/>
        </w:rPr>
        <w:t xml:space="preserve"> </w:t>
      </w:r>
      <w:r w:rsidR="006B161C" w:rsidRPr="000F66E1">
        <w:rPr>
          <w:rFonts w:eastAsia="Calibri"/>
        </w:rPr>
        <w:t>must include the following:</w:t>
      </w:r>
    </w:p>
    <w:p w14:paraId="108A0AEB" w14:textId="4A11FC18" w:rsidR="006B161C" w:rsidRPr="000F66E1" w:rsidRDefault="006B161C" w:rsidP="0026143F">
      <w:pPr>
        <w:pStyle w:val="ListParagraph"/>
        <w:numPr>
          <w:ilvl w:val="0"/>
          <w:numId w:val="110"/>
        </w:numPr>
        <w:rPr>
          <w:rFonts w:eastAsia="Calibri"/>
        </w:rPr>
      </w:pPr>
      <w:r w:rsidRPr="000F66E1">
        <w:rPr>
          <w:rFonts w:eastAsia="Calibri"/>
        </w:rPr>
        <w:t xml:space="preserve">The reasons for the cancellation; </w:t>
      </w:r>
    </w:p>
    <w:p w14:paraId="1AD1862E" w14:textId="4FA6164A" w:rsidR="006B161C" w:rsidRPr="000F66E1" w:rsidRDefault="006B161C" w:rsidP="0026143F">
      <w:pPr>
        <w:pStyle w:val="ListParagraph"/>
        <w:numPr>
          <w:ilvl w:val="0"/>
          <w:numId w:val="110"/>
        </w:numPr>
        <w:rPr>
          <w:rFonts w:eastAsia="Calibri"/>
        </w:rPr>
      </w:pPr>
      <w:r w:rsidRPr="000F66E1">
        <w:rPr>
          <w:rFonts w:eastAsia="Calibri"/>
        </w:rPr>
        <w:t>The proposed effective date of cancellation;</w:t>
      </w:r>
    </w:p>
    <w:p w14:paraId="73155E03" w14:textId="1EE8BC0E" w:rsidR="006B161C" w:rsidRPr="000F66E1" w:rsidRDefault="006B161C" w:rsidP="0026143F">
      <w:pPr>
        <w:pStyle w:val="ListParagraph"/>
        <w:numPr>
          <w:ilvl w:val="0"/>
          <w:numId w:val="110"/>
        </w:numPr>
        <w:rPr>
          <w:rFonts w:eastAsia="Calibri"/>
        </w:rPr>
      </w:pPr>
      <w:r w:rsidRPr="000F66E1">
        <w:rPr>
          <w:rFonts w:eastAsia="Calibri"/>
        </w:rPr>
        <w:t xml:space="preserve">The impact of a cancellation on future eligibility for certification; </w:t>
      </w:r>
    </w:p>
    <w:p w14:paraId="15C487FD" w14:textId="77777777" w:rsidR="006B161C" w:rsidRPr="000F66E1" w:rsidRDefault="006B161C" w:rsidP="0026143F">
      <w:pPr>
        <w:pStyle w:val="ListParagraph"/>
        <w:numPr>
          <w:ilvl w:val="0"/>
          <w:numId w:val="110"/>
        </w:numPr>
        <w:rPr>
          <w:rFonts w:eastAsia="Calibri"/>
        </w:rPr>
      </w:pPr>
      <w:r w:rsidRPr="000F66E1">
        <w:rPr>
          <w:rFonts w:eastAsia="Calibri"/>
        </w:rPr>
        <w:t xml:space="preserve">The right to file an appeal. </w:t>
      </w:r>
    </w:p>
    <w:p w14:paraId="22168498" w14:textId="7FBE07AC" w:rsidR="00963020" w:rsidRPr="000F66E1" w:rsidRDefault="00963020" w:rsidP="0026143F">
      <w:pPr>
        <w:tabs>
          <w:tab w:val="left" w:pos="0"/>
        </w:tabs>
        <w:rPr>
          <w:rFonts w:eastAsia="Calibri"/>
        </w:rPr>
      </w:pPr>
      <w:r w:rsidRPr="000F66E1">
        <w:rPr>
          <w:rFonts w:eastAsia="Calibri"/>
        </w:rPr>
        <w:t xml:space="preserve">QCS must simultaneously inform the regulatory authorities, CAEQ and the CFIA about the notification of cancellation. </w:t>
      </w:r>
    </w:p>
    <w:p w14:paraId="56D88495" w14:textId="714B5B6D" w:rsidR="006D5397" w:rsidRPr="000F66E1" w:rsidRDefault="007F06DD" w:rsidP="00F27814">
      <w:pPr>
        <w:rPr>
          <w:rFonts w:eastAsia="Calibri"/>
        </w:rPr>
      </w:pPr>
      <w:r w:rsidRPr="000F66E1">
        <w:rPr>
          <w:rFonts w:eastAsia="Calibri"/>
        </w:rPr>
        <w:t xml:space="preserve">At time of cancellation, an </w:t>
      </w:r>
      <w:r w:rsidR="00A14DD0" w:rsidRPr="000F66E1">
        <w:rPr>
          <w:rFonts w:eastAsia="Calibri"/>
        </w:rPr>
        <w:t xml:space="preserve">operation </w:t>
      </w:r>
      <w:r w:rsidR="00963020" w:rsidRPr="000F66E1">
        <w:rPr>
          <w:rFonts w:eastAsia="Calibri"/>
        </w:rPr>
        <w:t>cannot</w:t>
      </w:r>
      <w:r w:rsidRPr="000F66E1">
        <w:rPr>
          <w:rFonts w:eastAsia="Calibri"/>
        </w:rPr>
        <w:t xml:space="preserve"> make </w:t>
      </w:r>
      <w:r w:rsidR="00A14DD0" w:rsidRPr="000F66E1">
        <w:rPr>
          <w:rFonts w:eastAsia="Calibri"/>
        </w:rPr>
        <w:t xml:space="preserve">any claims of organic certification, </w:t>
      </w:r>
      <w:r w:rsidR="00FC1D1A" w:rsidRPr="000F66E1">
        <w:rPr>
          <w:rFonts w:eastAsia="Calibri"/>
        </w:rPr>
        <w:t xml:space="preserve">must </w:t>
      </w:r>
      <w:r w:rsidR="00A14DD0" w:rsidRPr="000F66E1">
        <w:rPr>
          <w:rFonts w:eastAsia="Calibri"/>
        </w:rPr>
        <w:t xml:space="preserve">destroy any use of the </w:t>
      </w:r>
      <w:r w:rsidR="00FC1D1A" w:rsidRPr="000F66E1">
        <w:rPr>
          <w:rFonts w:eastAsia="Calibri"/>
        </w:rPr>
        <w:t>QCS</w:t>
      </w:r>
      <w:r w:rsidR="00A14DD0" w:rsidRPr="000F66E1">
        <w:rPr>
          <w:rFonts w:eastAsia="Calibri"/>
        </w:rPr>
        <w:t xml:space="preserve"> Logo and name, destroy or return all certificates or attestations</w:t>
      </w:r>
      <w:r w:rsidR="00273535">
        <w:rPr>
          <w:rFonts w:eastAsia="Calibri"/>
        </w:rPr>
        <w:t xml:space="preserve"> of compliance</w:t>
      </w:r>
      <w:r w:rsidR="00A14DD0" w:rsidRPr="000F66E1">
        <w:rPr>
          <w:rFonts w:eastAsia="Calibri"/>
        </w:rPr>
        <w:t xml:space="preserve">, labeling and marketing materials containing reference to </w:t>
      </w:r>
      <w:r w:rsidR="00FC1D1A" w:rsidRPr="000F66E1">
        <w:rPr>
          <w:rFonts w:eastAsia="Calibri"/>
        </w:rPr>
        <w:t>QCS</w:t>
      </w:r>
      <w:r w:rsidR="00A14DD0" w:rsidRPr="000F66E1">
        <w:rPr>
          <w:rFonts w:eastAsia="Calibri"/>
        </w:rPr>
        <w:t xml:space="preserve"> or COR that could bring any harm upon QCS and operations are liable for cost of services up to the point of</w:t>
      </w:r>
      <w:r w:rsidR="00FC1D1A" w:rsidRPr="000F66E1">
        <w:rPr>
          <w:rFonts w:eastAsia="Calibri"/>
        </w:rPr>
        <w:t xml:space="preserve"> cancellation</w:t>
      </w:r>
      <w:r w:rsidR="00A14DD0" w:rsidRPr="000F66E1">
        <w:rPr>
          <w:rFonts w:eastAsia="Calibri"/>
        </w:rPr>
        <w:t xml:space="preserve">. </w:t>
      </w:r>
    </w:p>
    <w:p w14:paraId="4B632E2E" w14:textId="1A7D3299" w:rsidR="006D5397" w:rsidRPr="000F66E1" w:rsidRDefault="006D5397" w:rsidP="002E7AE0">
      <w:pPr>
        <w:pStyle w:val="Heading3"/>
      </w:pPr>
      <w:r w:rsidRPr="000F66E1">
        <w:t>Withdrawal of Certification</w:t>
      </w:r>
      <w:r w:rsidR="00622BA1" w:rsidRPr="000F66E1">
        <w:t xml:space="preserve"> – </w:t>
      </w:r>
      <w:r w:rsidR="00E02698">
        <w:t>Regenerative Organic Certified®</w:t>
      </w:r>
    </w:p>
    <w:p w14:paraId="7AA5B67E" w14:textId="500AD9BE" w:rsidR="006D5397" w:rsidRPr="000F66E1" w:rsidRDefault="006D5397" w:rsidP="00F27814">
      <w:pPr>
        <w:rPr>
          <w:rFonts w:eastAsia="Calibri"/>
        </w:rPr>
      </w:pPr>
      <w:r w:rsidRPr="000F66E1">
        <w:rPr>
          <w:rFonts w:eastAsia="Calibri"/>
        </w:rPr>
        <w:t xml:space="preserve">QCS withdrawals certification of </w:t>
      </w:r>
      <w:r w:rsidR="00E02698">
        <w:rPr>
          <w:rFonts w:eastAsia="Calibri"/>
        </w:rPr>
        <w:t>Regenerative Organic Certified®</w:t>
      </w:r>
      <w:r w:rsidRPr="000F66E1">
        <w:rPr>
          <w:rFonts w:eastAsia="Calibri"/>
        </w:rPr>
        <w:t xml:space="preserve"> operations based upon the one or more of the following conditions:</w:t>
      </w:r>
    </w:p>
    <w:p w14:paraId="638E0AFF" w14:textId="7FDC3F43" w:rsidR="006D5397" w:rsidRPr="000F66E1" w:rsidRDefault="006D5397" w:rsidP="002F2616">
      <w:pPr>
        <w:pStyle w:val="ListParagraph"/>
        <w:numPr>
          <w:ilvl w:val="0"/>
          <w:numId w:val="106"/>
        </w:numPr>
        <w:rPr>
          <w:rFonts w:eastAsia="Calibri"/>
        </w:rPr>
      </w:pPr>
      <w:r w:rsidRPr="000F66E1">
        <w:rPr>
          <w:rFonts w:eastAsia="Calibri"/>
        </w:rPr>
        <w:t>Standard requirements or equivalent are not maintained</w:t>
      </w:r>
    </w:p>
    <w:p w14:paraId="365BEE93" w14:textId="5B7B75B1" w:rsidR="006D5397" w:rsidRPr="000F66E1" w:rsidRDefault="006D5397" w:rsidP="002F2616">
      <w:pPr>
        <w:pStyle w:val="ListParagraph"/>
        <w:numPr>
          <w:ilvl w:val="0"/>
          <w:numId w:val="106"/>
        </w:numPr>
        <w:rPr>
          <w:rFonts w:eastAsia="Calibri"/>
        </w:rPr>
      </w:pPr>
      <w:r w:rsidRPr="000F66E1">
        <w:rPr>
          <w:rFonts w:eastAsia="Calibri"/>
        </w:rPr>
        <w:t>Cooperation and access to documentation, facilities and personnel are not provided to auditors during on-site audits</w:t>
      </w:r>
    </w:p>
    <w:p w14:paraId="3F73E094" w14:textId="14911805" w:rsidR="006D5397" w:rsidRPr="000F66E1" w:rsidRDefault="006D5397" w:rsidP="002F2616">
      <w:pPr>
        <w:pStyle w:val="ListParagraph"/>
        <w:numPr>
          <w:ilvl w:val="0"/>
          <w:numId w:val="106"/>
        </w:numPr>
        <w:rPr>
          <w:rFonts w:eastAsia="Calibri"/>
        </w:rPr>
      </w:pPr>
      <w:r w:rsidRPr="000F66E1">
        <w:rPr>
          <w:rFonts w:eastAsia="Calibri"/>
        </w:rPr>
        <w:t>Client does not permit an audit to be conducted</w:t>
      </w:r>
    </w:p>
    <w:p w14:paraId="2A5EDEAB" w14:textId="4B5036C6" w:rsidR="006D5397" w:rsidRPr="000F66E1" w:rsidRDefault="006D5397" w:rsidP="002F2616">
      <w:pPr>
        <w:pStyle w:val="ListParagraph"/>
        <w:numPr>
          <w:ilvl w:val="0"/>
          <w:numId w:val="106"/>
        </w:numPr>
        <w:rPr>
          <w:rFonts w:eastAsia="Calibri"/>
        </w:rPr>
      </w:pPr>
      <w:r w:rsidRPr="000F66E1">
        <w:rPr>
          <w:rFonts w:eastAsia="Calibri"/>
        </w:rPr>
        <w:t xml:space="preserve">Client uses the </w:t>
      </w:r>
      <w:r w:rsidR="00E02698">
        <w:rPr>
          <w:rFonts w:eastAsia="Calibri"/>
        </w:rPr>
        <w:t>Regenerative Organic Certified®</w:t>
      </w:r>
      <w:r w:rsidRPr="000F66E1">
        <w:rPr>
          <w:rFonts w:eastAsia="Calibri"/>
        </w:rPr>
        <w:t xml:space="preserve"> certificate in ways that conflict with the terms and conditions of use</w:t>
      </w:r>
    </w:p>
    <w:p w14:paraId="1D533FC0" w14:textId="19D2336C" w:rsidR="006D5397" w:rsidRPr="000F66E1" w:rsidRDefault="006D5397" w:rsidP="002F2616">
      <w:pPr>
        <w:pStyle w:val="ListParagraph"/>
        <w:numPr>
          <w:ilvl w:val="0"/>
          <w:numId w:val="106"/>
        </w:numPr>
        <w:rPr>
          <w:rFonts w:eastAsia="Calibri"/>
        </w:rPr>
      </w:pPr>
      <w:r w:rsidRPr="000F66E1">
        <w:rPr>
          <w:rFonts w:eastAsia="Calibri"/>
        </w:rPr>
        <w:t>Client volunteers to withdraw or circumstances warrants temporary suspension</w:t>
      </w:r>
    </w:p>
    <w:p w14:paraId="2023D5EA" w14:textId="442D76E6" w:rsidR="006D5397" w:rsidRPr="000F66E1" w:rsidRDefault="006D5397" w:rsidP="002F2616">
      <w:pPr>
        <w:pStyle w:val="ListParagraph"/>
        <w:numPr>
          <w:ilvl w:val="0"/>
          <w:numId w:val="106"/>
        </w:numPr>
        <w:rPr>
          <w:rFonts w:eastAsia="Calibri"/>
        </w:rPr>
      </w:pPr>
      <w:r w:rsidRPr="000F66E1">
        <w:rPr>
          <w:rFonts w:eastAsia="Calibri"/>
        </w:rPr>
        <w:t>Certificate expires</w:t>
      </w:r>
    </w:p>
    <w:p w14:paraId="300B7FAA" w14:textId="5F522138" w:rsidR="006D5397" w:rsidRPr="000F66E1" w:rsidRDefault="006D5397" w:rsidP="002F2616">
      <w:pPr>
        <w:pStyle w:val="ListParagraph"/>
        <w:numPr>
          <w:ilvl w:val="0"/>
          <w:numId w:val="106"/>
        </w:numPr>
        <w:rPr>
          <w:rFonts w:eastAsia="Calibri"/>
        </w:rPr>
      </w:pPr>
      <w:r w:rsidRPr="000F66E1">
        <w:rPr>
          <w:rFonts w:eastAsia="Calibri"/>
        </w:rPr>
        <w:t xml:space="preserve">Such other matters or circumstances arising which may, in the sole opinion of the ROA, in any way compromise the integrity or reputation of the </w:t>
      </w:r>
      <w:r w:rsidR="00E02698">
        <w:rPr>
          <w:rFonts w:eastAsia="Calibri"/>
        </w:rPr>
        <w:t>Regenerative Organic Certified®</w:t>
      </w:r>
      <w:r w:rsidRPr="000F66E1">
        <w:rPr>
          <w:rFonts w:eastAsia="Calibri"/>
        </w:rPr>
        <w:t>.</w:t>
      </w:r>
    </w:p>
    <w:p w14:paraId="4E5AE9B5" w14:textId="355C0345" w:rsidR="006D5397" w:rsidRDefault="006D5397" w:rsidP="006D5397">
      <w:pPr>
        <w:rPr>
          <w:rFonts w:eastAsia="Calibri"/>
        </w:rPr>
      </w:pPr>
      <w:r w:rsidRPr="000F66E1">
        <w:rPr>
          <w:rFonts w:eastAsia="Calibri"/>
        </w:rPr>
        <w:t>Should the operator fail to meet any of the above conditions, QCS may withdraw the operator’s certification decision for the applicable pillars.</w:t>
      </w:r>
      <w:r w:rsidR="002B15D0" w:rsidRPr="000F66E1">
        <w:rPr>
          <w:rFonts w:eastAsia="Calibri"/>
        </w:rPr>
        <w:t xml:space="preserve"> Upon withdrawal of certification, QCS removes the operator from list of certified operations and their certificate is withdrawn. At this time, operations must cease all use of the </w:t>
      </w:r>
      <w:r w:rsidR="00E02698">
        <w:rPr>
          <w:rFonts w:eastAsia="Calibri"/>
        </w:rPr>
        <w:t xml:space="preserve">Regenerative Organic Certified® </w:t>
      </w:r>
      <w:r w:rsidR="002B15D0" w:rsidRPr="000F66E1">
        <w:rPr>
          <w:rFonts w:eastAsia="Calibri"/>
        </w:rPr>
        <w:t>logos and claims.</w:t>
      </w:r>
    </w:p>
    <w:p w14:paraId="20154D98" w14:textId="77777777" w:rsidR="00A029B3" w:rsidRPr="000F66E1" w:rsidRDefault="00A029B3" w:rsidP="00383BB0">
      <w:pPr>
        <w:pStyle w:val="Heading3"/>
      </w:pPr>
      <w:r w:rsidRPr="000F66E1">
        <w:t>Willful Violation – NOP</w:t>
      </w:r>
    </w:p>
    <w:p w14:paraId="6C4E812E" w14:textId="66B02BD6" w:rsidR="00A029B3" w:rsidRDefault="00A029B3" w:rsidP="00A029B3">
      <w:pPr>
        <w:rPr>
          <w:rFonts w:eastAsia="Calibri"/>
        </w:rPr>
      </w:pPr>
      <w:r w:rsidRPr="000F66E1">
        <w:rPr>
          <w:rFonts w:eastAsia="Calibri"/>
        </w:rPr>
        <w:t xml:space="preserve">In addition to suspension or revocation, any client </w:t>
      </w:r>
      <w:r w:rsidR="00E03B12">
        <w:rPr>
          <w:rFonts w:eastAsia="Calibri"/>
        </w:rPr>
        <w:t xml:space="preserve">or responsibly connected person </w:t>
      </w:r>
      <w:r w:rsidRPr="000F66E1">
        <w:rPr>
          <w:rFonts w:eastAsia="Calibri"/>
        </w:rPr>
        <w:t xml:space="preserve">that knowingly sells or labels a product as organic, except in accordance to the NOP, shall be subject to a civil penalty of not </w:t>
      </w:r>
      <w:r w:rsidRPr="000F66E1">
        <w:rPr>
          <w:rFonts w:eastAsia="Calibri"/>
        </w:rPr>
        <w:lastRenderedPageBreak/>
        <w:t xml:space="preserve">more than $10,000 per violation. Clients </w:t>
      </w:r>
      <w:r w:rsidR="00E03B12">
        <w:rPr>
          <w:rFonts w:eastAsia="Calibri"/>
        </w:rPr>
        <w:t xml:space="preserve">or responsibly connected persons </w:t>
      </w:r>
      <w:r w:rsidRPr="000F66E1">
        <w:rPr>
          <w:rFonts w:eastAsia="Calibri"/>
        </w:rPr>
        <w:t>making false statement under the NOP to the Secretary, State organic program, or QCS is subject to the provisions of section 1001 of title 18, United States Code.</w:t>
      </w:r>
    </w:p>
    <w:p w14:paraId="7B47876D" w14:textId="52D1F045" w:rsidR="003C11A2" w:rsidRPr="000F66E1" w:rsidRDefault="5A79FF15" w:rsidP="008363A0">
      <w:pPr>
        <w:pStyle w:val="Heading3"/>
      </w:pPr>
      <w:bookmarkStart w:id="121" w:name="_Toc500935056"/>
      <w:r w:rsidRPr="000F66E1">
        <w:rPr>
          <w:bCs/>
        </w:rPr>
        <w:t>Catalog of Measures</w:t>
      </w:r>
      <w:r w:rsidR="00121587" w:rsidRPr="000F66E1">
        <w:t xml:space="preserve"> – </w:t>
      </w:r>
      <w:r w:rsidR="00152257" w:rsidRPr="000F66E1">
        <w:t>Regulation (EU) 2018/848</w:t>
      </w:r>
      <w:r w:rsidR="00121587" w:rsidRPr="000F66E1">
        <w:t xml:space="preserve"> </w:t>
      </w:r>
    </w:p>
    <w:p w14:paraId="3A6641FF" w14:textId="17C85624" w:rsidR="003D5AD1" w:rsidRPr="000F66E1" w:rsidRDefault="00121587">
      <w:pPr>
        <w:rPr>
          <w:rFonts w:eastAsia="Calibri"/>
        </w:rPr>
      </w:pPr>
      <w:r w:rsidRPr="000F66E1">
        <w:rPr>
          <w:rFonts w:eastAsia="Calibri"/>
        </w:rPr>
        <w:t xml:space="preserve">Irregularities and Infringements for operations certified as </w:t>
      </w:r>
      <w:r w:rsidR="5A481D75" w:rsidRPr="000F66E1">
        <w:rPr>
          <w:rFonts w:eastAsia="Calibri"/>
        </w:rPr>
        <w:t>organic under</w:t>
      </w:r>
      <w:r w:rsidRPr="000F66E1">
        <w:rPr>
          <w:rFonts w:eastAsia="Calibri"/>
        </w:rPr>
        <w:t xml:space="preserve"> </w:t>
      </w:r>
      <w:r w:rsidR="00291981" w:rsidRPr="000F66E1">
        <w:rPr>
          <w:rFonts w:eastAsia="Calibri"/>
        </w:rPr>
        <w:t>Regulation (EU) 2018/848</w:t>
      </w:r>
      <w:r w:rsidRPr="000F66E1">
        <w:rPr>
          <w:rFonts w:eastAsia="Calibri"/>
        </w:rPr>
        <w:t xml:space="preserve"> </w:t>
      </w:r>
    </w:p>
    <w:p w14:paraId="5613BC84" w14:textId="5EEBAD4C" w:rsidR="00121587" w:rsidRPr="002E7AE0" w:rsidRDefault="009A768F" w:rsidP="008363A0">
      <w:pPr>
        <w:pStyle w:val="Heading4"/>
      </w:pPr>
      <w:r w:rsidRPr="002E7AE0">
        <w:t xml:space="preserve">Catalog of measures as specified in </w:t>
      </w:r>
      <w:r w:rsidR="006F0F6A" w:rsidRPr="002E7AE0">
        <w:t xml:space="preserve">Part A </w:t>
      </w:r>
      <w:r w:rsidR="006F0F6A" w:rsidRPr="002E7AE0">
        <w:rPr>
          <w:rFonts w:eastAsia="Times New Roman"/>
          <w:color w:val="000000"/>
        </w:rPr>
        <w:t>of Annex IV of Regulation (EU) 2021/1698</w:t>
      </w:r>
    </w:p>
    <w:tbl>
      <w:tblPr>
        <w:tblStyle w:val="TableGrid"/>
        <w:tblW w:w="10080" w:type="dxa"/>
        <w:jc w:val="center"/>
        <w:tblLayout w:type="fixed"/>
        <w:tblLook w:val="04A0" w:firstRow="1" w:lastRow="0" w:firstColumn="1" w:lastColumn="0" w:noHBand="0" w:noVBand="1"/>
      </w:tblPr>
      <w:tblGrid>
        <w:gridCol w:w="1849"/>
        <w:gridCol w:w="3425"/>
        <w:gridCol w:w="4806"/>
      </w:tblGrid>
      <w:tr w:rsidR="66D42A60" w:rsidRPr="000F66E1" w14:paraId="5986DDEA" w14:textId="77777777" w:rsidTr="00383BB0">
        <w:trPr>
          <w:trHeight w:val="300"/>
          <w:jc w:val="center"/>
        </w:trPr>
        <w:tc>
          <w:tcPr>
            <w:tcW w:w="1700" w:type="dxa"/>
            <w:tcBorders>
              <w:top w:val="single" w:sz="8" w:space="0" w:color="auto"/>
              <w:left w:val="single" w:sz="8" w:space="0" w:color="auto"/>
              <w:bottom w:val="single" w:sz="8" w:space="0" w:color="auto"/>
              <w:right w:val="single" w:sz="8" w:space="0" w:color="auto"/>
            </w:tcBorders>
            <w:tcMar>
              <w:left w:w="108" w:type="dxa"/>
              <w:right w:w="108" w:type="dxa"/>
            </w:tcMar>
          </w:tcPr>
          <w:p w14:paraId="7332242A" w14:textId="7137DEA0" w:rsidR="66D42A60" w:rsidRPr="000F66E1" w:rsidRDefault="66D42A60">
            <w:r w:rsidRPr="000F66E1">
              <w:rPr>
                <w:rFonts w:ascii="Calibri" w:eastAsia="Calibri" w:hAnsi="Calibri" w:cs="Calibri"/>
                <w:b/>
                <w:bCs/>
              </w:rPr>
              <w:t>Category of Noncompliance</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5322A1C6" w14:textId="1AF22C63" w:rsidR="66D42A60" w:rsidRPr="000F66E1" w:rsidRDefault="66D42A60">
            <w:r w:rsidRPr="000F66E1">
              <w:rPr>
                <w:rFonts w:ascii="Calibri" w:eastAsia="Calibri" w:hAnsi="Calibri" w:cs="Calibri"/>
                <w:b/>
                <w:bCs/>
              </w:rPr>
              <w:t>Applies to these violations</w:t>
            </w:r>
          </w:p>
        </w:tc>
        <w:tc>
          <w:tcPr>
            <w:tcW w:w="4420" w:type="dxa"/>
            <w:tcBorders>
              <w:top w:val="single" w:sz="8" w:space="0" w:color="auto"/>
              <w:left w:val="single" w:sz="8" w:space="0" w:color="auto"/>
              <w:bottom w:val="single" w:sz="8" w:space="0" w:color="auto"/>
              <w:right w:val="single" w:sz="8" w:space="0" w:color="auto"/>
            </w:tcBorders>
            <w:tcMar>
              <w:left w:w="108" w:type="dxa"/>
              <w:right w:w="108" w:type="dxa"/>
            </w:tcMar>
          </w:tcPr>
          <w:p w14:paraId="53F971FF" w14:textId="12643206" w:rsidR="66D42A60" w:rsidRPr="000F66E1" w:rsidRDefault="66D42A60">
            <w:r w:rsidRPr="000F66E1">
              <w:rPr>
                <w:rFonts w:ascii="Calibri" w:eastAsia="Calibri" w:hAnsi="Calibri" w:cs="Calibri"/>
                <w:b/>
                <w:bCs/>
              </w:rPr>
              <w:t xml:space="preserve">Measures </w:t>
            </w:r>
            <w:r w:rsidRPr="00383BB0">
              <w:rPr>
                <w:rFonts w:ascii="Calibri" w:eastAsia="Calibri" w:hAnsi="Calibri" w:cs="Calibri"/>
                <w:sz w:val="18"/>
                <w:szCs w:val="18"/>
              </w:rPr>
              <w:t>(Actions taken by the operator, or imposed on the operator by certifier, to insure organic integrity of products, processes and land)</w:t>
            </w:r>
          </w:p>
        </w:tc>
      </w:tr>
      <w:tr w:rsidR="66D42A60" w:rsidRPr="000F66E1" w14:paraId="61A3A6E5" w14:textId="77777777" w:rsidTr="00383BB0">
        <w:trPr>
          <w:trHeight w:val="300"/>
          <w:jc w:val="center"/>
        </w:trPr>
        <w:tc>
          <w:tcPr>
            <w:tcW w:w="1700" w:type="dxa"/>
            <w:tcBorders>
              <w:top w:val="single" w:sz="8" w:space="0" w:color="auto"/>
              <w:left w:val="single" w:sz="8" w:space="0" w:color="auto"/>
              <w:bottom w:val="single" w:sz="8" w:space="0" w:color="auto"/>
              <w:right w:val="single" w:sz="8" w:space="0" w:color="auto"/>
            </w:tcBorders>
            <w:tcMar>
              <w:left w:w="108" w:type="dxa"/>
              <w:right w:w="108" w:type="dxa"/>
            </w:tcMar>
          </w:tcPr>
          <w:p w14:paraId="0A69A235" w14:textId="1D6A7DB2" w:rsidR="66D42A60" w:rsidRPr="000F66E1" w:rsidRDefault="66D42A60">
            <w:r w:rsidRPr="000F66E1">
              <w:rPr>
                <w:rFonts w:ascii="Calibri" w:eastAsia="Calibri" w:hAnsi="Calibri" w:cs="Calibri"/>
              </w:rPr>
              <w:t>Minor Noncompliance</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11A929E0" w14:textId="283AAB2D" w:rsidR="00FD33DD" w:rsidRPr="000F66E1" w:rsidRDefault="66D42A60" w:rsidP="00383BB0">
            <w:pPr>
              <w:pStyle w:val="ListParagraph"/>
              <w:numPr>
                <w:ilvl w:val="0"/>
                <w:numId w:val="137"/>
              </w:numPr>
              <w:ind w:left="274" w:hanging="274"/>
              <w:rPr>
                <w:sz w:val="20"/>
                <w:szCs w:val="20"/>
              </w:rPr>
            </w:pPr>
            <w:r w:rsidRPr="000F66E1">
              <w:rPr>
                <w:sz w:val="20"/>
                <w:szCs w:val="20"/>
              </w:rPr>
              <w:t xml:space="preserve">The precautionary measures are proportionate and appropriate, and the controls that the operator has put in place are efficient; </w:t>
            </w:r>
          </w:p>
          <w:p w14:paraId="1FE55452" w14:textId="40FB83D4" w:rsidR="00FD33DD" w:rsidRPr="00F523EF" w:rsidRDefault="66D42A60" w:rsidP="00383BB0">
            <w:pPr>
              <w:pStyle w:val="ListParagraph"/>
              <w:numPr>
                <w:ilvl w:val="0"/>
                <w:numId w:val="137"/>
              </w:numPr>
              <w:ind w:left="274" w:hanging="274"/>
              <w:rPr>
                <w:sz w:val="20"/>
                <w:szCs w:val="20"/>
              </w:rPr>
            </w:pPr>
            <w:r w:rsidRPr="00F523EF">
              <w:rPr>
                <w:sz w:val="20"/>
                <w:szCs w:val="20"/>
              </w:rPr>
              <w:t>The non-compliance does not affect the integrity of the organic or in-conversion product.</w:t>
            </w:r>
            <w:r w:rsidR="009401D5">
              <w:rPr>
                <w:sz w:val="20"/>
                <w:szCs w:val="20"/>
              </w:rPr>
              <w:t xml:space="preserve"> </w:t>
            </w:r>
          </w:p>
          <w:p w14:paraId="50206165" w14:textId="0BCE66D2" w:rsidR="00FD33DD" w:rsidRPr="00F523EF" w:rsidRDefault="66D42A60" w:rsidP="00383BB0">
            <w:pPr>
              <w:pStyle w:val="ListParagraph"/>
              <w:numPr>
                <w:ilvl w:val="0"/>
                <w:numId w:val="137"/>
              </w:numPr>
              <w:ind w:left="274" w:hanging="274"/>
              <w:rPr>
                <w:sz w:val="20"/>
                <w:szCs w:val="20"/>
              </w:rPr>
            </w:pPr>
            <w:r w:rsidRPr="00F523EF">
              <w:rPr>
                <w:sz w:val="20"/>
                <w:szCs w:val="20"/>
              </w:rPr>
              <w:t>The traceability system can locate the affected product(s) in the supply chain and prohibition of placing products on the market with reference to organic production is possible.</w:t>
            </w:r>
            <w:r w:rsidR="009401D5">
              <w:rPr>
                <w:sz w:val="20"/>
                <w:szCs w:val="20"/>
              </w:rPr>
              <w:t xml:space="preserve"> </w:t>
            </w:r>
          </w:p>
          <w:p w14:paraId="1407BA1E" w14:textId="1BBE55D1" w:rsidR="66D42A60" w:rsidRPr="00F523EF" w:rsidRDefault="66D42A60" w:rsidP="00383BB0">
            <w:pPr>
              <w:pStyle w:val="ListParagraph"/>
              <w:numPr>
                <w:ilvl w:val="0"/>
                <w:numId w:val="137"/>
              </w:numPr>
              <w:ind w:left="274" w:hanging="274"/>
              <w:rPr>
                <w:sz w:val="20"/>
                <w:szCs w:val="20"/>
              </w:rPr>
            </w:pPr>
            <w:r w:rsidRPr="00F523EF">
              <w:rPr>
                <w:sz w:val="20"/>
                <w:szCs w:val="20"/>
              </w:rPr>
              <w:t>The noncompliance is correctable without a new conversion period being implemented.</w:t>
            </w:r>
          </w:p>
        </w:tc>
        <w:tc>
          <w:tcPr>
            <w:tcW w:w="4420" w:type="dxa"/>
            <w:tcBorders>
              <w:top w:val="single" w:sz="8" w:space="0" w:color="auto"/>
              <w:left w:val="single" w:sz="8" w:space="0" w:color="auto"/>
              <w:bottom w:val="single" w:sz="8" w:space="0" w:color="auto"/>
              <w:right w:val="single" w:sz="8" w:space="0" w:color="auto"/>
            </w:tcBorders>
            <w:tcMar>
              <w:left w:w="108" w:type="dxa"/>
              <w:right w:w="108" w:type="dxa"/>
            </w:tcMar>
          </w:tcPr>
          <w:p w14:paraId="3A4C4E31" w14:textId="49BD1CD2" w:rsidR="66D42A60" w:rsidRPr="000F66E1" w:rsidRDefault="66D42A60">
            <w:r w:rsidRPr="000F66E1">
              <w:rPr>
                <w:rFonts w:ascii="Calibri" w:eastAsia="Calibri" w:hAnsi="Calibri" w:cs="Calibri"/>
                <w:sz w:val="20"/>
                <w:szCs w:val="20"/>
              </w:rPr>
              <w:t>Corrective action: Improvement of the implementation of the precautionary measures and the controls that the operator has put in place to ensure compliance.</w:t>
            </w:r>
            <w:r w:rsidR="009401D5">
              <w:rPr>
                <w:rFonts w:ascii="Calibri" w:eastAsia="Calibri" w:hAnsi="Calibri" w:cs="Calibri"/>
                <w:sz w:val="20"/>
                <w:szCs w:val="20"/>
              </w:rPr>
              <w:t xml:space="preserve"> </w:t>
            </w:r>
            <w:r w:rsidRPr="000F66E1">
              <w:rPr>
                <w:rFonts w:ascii="Calibri" w:eastAsia="Calibri" w:hAnsi="Calibri" w:cs="Calibri"/>
                <w:sz w:val="20"/>
                <w:szCs w:val="20"/>
              </w:rPr>
              <w:t xml:space="preserve">Submission by the operator of an action plan within time limit set on the correction of the noncompliance </w:t>
            </w:r>
            <w:r w:rsidRPr="000F66E1">
              <w:rPr>
                <w:rFonts w:ascii="Calibri" w:eastAsia="Calibri" w:hAnsi="Calibri" w:cs="Calibri"/>
                <w:b/>
                <w:bCs/>
                <w:sz w:val="20"/>
                <w:szCs w:val="20"/>
              </w:rPr>
              <w:t>required</w:t>
            </w:r>
            <w:r w:rsidRPr="000F66E1">
              <w:rPr>
                <w:rFonts w:ascii="Calibri" w:eastAsia="Calibri" w:hAnsi="Calibri" w:cs="Calibri"/>
                <w:sz w:val="20"/>
                <w:szCs w:val="20"/>
              </w:rPr>
              <w:t>.</w:t>
            </w:r>
          </w:p>
        </w:tc>
      </w:tr>
      <w:tr w:rsidR="66D42A60" w:rsidRPr="000F66E1" w14:paraId="10C9AA52" w14:textId="77777777" w:rsidTr="00383BB0">
        <w:trPr>
          <w:trHeight w:val="300"/>
          <w:jc w:val="center"/>
        </w:trPr>
        <w:tc>
          <w:tcPr>
            <w:tcW w:w="1700" w:type="dxa"/>
            <w:tcBorders>
              <w:top w:val="single" w:sz="8" w:space="0" w:color="auto"/>
              <w:left w:val="single" w:sz="8" w:space="0" w:color="auto"/>
              <w:bottom w:val="single" w:sz="8" w:space="0" w:color="auto"/>
              <w:right w:val="single" w:sz="8" w:space="0" w:color="auto"/>
            </w:tcBorders>
            <w:tcMar>
              <w:left w:w="108" w:type="dxa"/>
              <w:right w:w="108" w:type="dxa"/>
            </w:tcMar>
          </w:tcPr>
          <w:p w14:paraId="672BE502" w14:textId="36C85933" w:rsidR="66D42A60" w:rsidRPr="000F66E1" w:rsidRDefault="66D42A60">
            <w:r w:rsidRPr="000F66E1">
              <w:rPr>
                <w:rFonts w:ascii="Calibri" w:eastAsia="Calibri" w:hAnsi="Calibri" w:cs="Calibri"/>
              </w:rPr>
              <w:t>Major Noncompliance</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21DCC20C" w14:textId="78306A9E" w:rsidR="66D42A60" w:rsidRPr="000F66E1" w:rsidRDefault="66D42A60" w:rsidP="00383BB0">
            <w:pPr>
              <w:pStyle w:val="ListParagraph"/>
              <w:numPr>
                <w:ilvl w:val="0"/>
                <w:numId w:val="133"/>
              </w:numPr>
              <w:ind w:left="270" w:hanging="270"/>
              <w:rPr>
                <w:sz w:val="20"/>
                <w:szCs w:val="20"/>
              </w:rPr>
            </w:pPr>
            <w:r w:rsidRPr="000F66E1">
              <w:rPr>
                <w:sz w:val="20"/>
                <w:szCs w:val="20"/>
              </w:rPr>
              <w:t>The precautionary measures are not proportionate and appropriate and the controls that the operator has put in place are not efficient.</w:t>
            </w:r>
            <w:r w:rsidR="009401D5">
              <w:rPr>
                <w:sz w:val="20"/>
                <w:szCs w:val="20"/>
              </w:rPr>
              <w:t xml:space="preserve"> </w:t>
            </w:r>
          </w:p>
          <w:p w14:paraId="6A23351E" w14:textId="1CA06ABA" w:rsidR="66D42A60" w:rsidRPr="000F66E1" w:rsidRDefault="66D42A60" w:rsidP="00383BB0">
            <w:pPr>
              <w:pStyle w:val="ListParagraph"/>
              <w:numPr>
                <w:ilvl w:val="0"/>
                <w:numId w:val="133"/>
              </w:numPr>
              <w:ind w:left="270" w:hanging="270"/>
              <w:rPr>
                <w:sz w:val="20"/>
                <w:szCs w:val="20"/>
              </w:rPr>
            </w:pPr>
            <w:r w:rsidRPr="000F66E1">
              <w:rPr>
                <w:sz w:val="20"/>
                <w:szCs w:val="20"/>
              </w:rPr>
              <w:t>The non-compliance affects the integrity of the organic or in-conversion product.</w:t>
            </w:r>
            <w:r w:rsidR="009401D5">
              <w:rPr>
                <w:sz w:val="20"/>
                <w:szCs w:val="20"/>
              </w:rPr>
              <w:t xml:space="preserve"> </w:t>
            </w:r>
          </w:p>
          <w:p w14:paraId="6CED7ABA" w14:textId="001A9946" w:rsidR="66D42A60" w:rsidRPr="000F66E1" w:rsidRDefault="66D42A60" w:rsidP="00383BB0">
            <w:pPr>
              <w:pStyle w:val="ListParagraph"/>
              <w:numPr>
                <w:ilvl w:val="0"/>
                <w:numId w:val="133"/>
              </w:numPr>
              <w:ind w:left="270" w:hanging="270"/>
              <w:rPr>
                <w:sz w:val="20"/>
                <w:szCs w:val="20"/>
              </w:rPr>
            </w:pPr>
            <w:r w:rsidRPr="000F66E1">
              <w:rPr>
                <w:sz w:val="20"/>
                <w:szCs w:val="20"/>
              </w:rPr>
              <w:t>The operator did not correct in a timely manner a minor non-compliance.</w:t>
            </w:r>
            <w:r w:rsidR="009401D5">
              <w:rPr>
                <w:sz w:val="20"/>
                <w:szCs w:val="20"/>
              </w:rPr>
              <w:t xml:space="preserve"> </w:t>
            </w:r>
          </w:p>
          <w:p w14:paraId="45DFED73" w14:textId="4065800B" w:rsidR="66D42A60" w:rsidRPr="00383BB0" w:rsidRDefault="66D42A60" w:rsidP="00383BB0">
            <w:pPr>
              <w:pStyle w:val="ListParagraph"/>
              <w:numPr>
                <w:ilvl w:val="0"/>
                <w:numId w:val="133"/>
              </w:numPr>
              <w:ind w:left="270" w:hanging="270"/>
              <w:rPr>
                <w:sz w:val="20"/>
                <w:szCs w:val="20"/>
              </w:rPr>
            </w:pPr>
            <w:r w:rsidRPr="000F66E1">
              <w:rPr>
                <w:sz w:val="20"/>
                <w:szCs w:val="20"/>
              </w:rPr>
              <w:t xml:space="preserve">The traceability system can locate the affected product(s) in the supply chain and prohibition of </w:t>
            </w:r>
            <w:r w:rsidR="00E02698" w:rsidRPr="000F66E1">
              <w:rPr>
                <w:sz w:val="20"/>
                <w:szCs w:val="20"/>
              </w:rPr>
              <w:t>placing products</w:t>
            </w:r>
            <w:r w:rsidRPr="000F66E1">
              <w:rPr>
                <w:sz w:val="20"/>
                <w:szCs w:val="20"/>
              </w:rPr>
              <w:t xml:space="preserve"> on the market with reference to organic production is possible.</w:t>
            </w:r>
            <w:r w:rsidR="009401D5">
              <w:rPr>
                <w:sz w:val="20"/>
                <w:szCs w:val="20"/>
              </w:rPr>
              <w:t xml:space="preserve"> </w:t>
            </w:r>
          </w:p>
        </w:tc>
        <w:tc>
          <w:tcPr>
            <w:tcW w:w="4420" w:type="dxa"/>
            <w:tcBorders>
              <w:top w:val="single" w:sz="8" w:space="0" w:color="auto"/>
              <w:left w:val="single" w:sz="8" w:space="0" w:color="auto"/>
              <w:bottom w:val="single" w:sz="8" w:space="0" w:color="auto"/>
              <w:right w:val="single" w:sz="8" w:space="0" w:color="auto"/>
            </w:tcBorders>
            <w:tcMar>
              <w:left w:w="108" w:type="dxa"/>
              <w:right w:w="108" w:type="dxa"/>
            </w:tcMar>
          </w:tcPr>
          <w:p w14:paraId="4B813E0F" w14:textId="75E76EC1" w:rsidR="66D42A60" w:rsidRPr="000F66E1" w:rsidRDefault="66D42A60" w:rsidP="00383BB0">
            <w:pPr>
              <w:pStyle w:val="ListParagraph"/>
              <w:numPr>
                <w:ilvl w:val="0"/>
                <w:numId w:val="129"/>
              </w:numPr>
              <w:ind w:left="288" w:hanging="288"/>
              <w:rPr>
                <w:b/>
                <w:bCs/>
                <w:sz w:val="20"/>
                <w:szCs w:val="20"/>
              </w:rPr>
            </w:pPr>
            <w:r w:rsidRPr="000F66E1">
              <w:rPr>
                <w:sz w:val="20"/>
                <w:szCs w:val="20"/>
              </w:rPr>
              <w:t xml:space="preserve">Corrective action for certification to continue: Improvement of the implementation of the precautionary measures and the controls that the operator has put in place to ensure compliance. </w:t>
            </w:r>
            <w:r w:rsidRPr="000F66E1">
              <w:rPr>
                <w:b/>
                <w:bCs/>
                <w:sz w:val="20"/>
                <w:szCs w:val="20"/>
              </w:rPr>
              <w:t xml:space="preserve">Submission by the operator of an action plan within </w:t>
            </w:r>
            <w:r w:rsidR="00E02698" w:rsidRPr="000F66E1">
              <w:rPr>
                <w:b/>
                <w:bCs/>
                <w:sz w:val="20"/>
                <w:szCs w:val="20"/>
              </w:rPr>
              <w:t>the time</w:t>
            </w:r>
            <w:r w:rsidRPr="000F66E1">
              <w:rPr>
                <w:b/>
                <w:bCs/>
                <w:sz w:val="20"/>
                <w:szCs w:val="20"/>
              </w:rPr>
              <w:t xml:space="preserve"> limit set on the correction of the noncompliance required. </w:t>
            </w:r>
          </w:p>
          <w:p w14:paraId="4C9ED93C" w14:textId="7FE1EB54" w:rsidR="66D42A60" w:rsidRPr="000F66E1" w:rsidRDefault="66D42A60" w:rsidP="00383BB0">
            <w:pPr>
              <w:pStyle w:val="ListParagraph"/>
              <w:numPr>
                <w:ilvl w:val="0"/>
                <w:numId w:val="129"/>
              </w:numPr>
              <w:ind w:left="288" w:hanging="288"/>
              <w:rPr>
                <w:sz w:val="20"/>
                <w:szCs w:val="20"/>
              </w:rPr>
            </w:pPr>
            <w:r w:rsidRPr="000F66E1">
              <w:rPr>
                <w:sz w:val="20"/>
                <w:szCs w:val="20"/>
              </w:rPr>
              <w:t xml:space="preserve">Downgrade: No reference to organic production in the labelling and advertising of the entire lot or production run concerned (crop(s) or animal(s) affected) in accordance with Article 42(1) of Regulation (EU) 2018/848, </w:t>
            </w:r>
          </w:p>
          <w:p w14:paraId="3FD05AA3" w14:textId="6C19A9F5" w:rsidR="66D42A60" w:rsidRPr="000F66E1" w:rsidRDefault="66D42A60" w:rsidP="00383BB0">
            <w:pPr>
              <w:pStyle w:val="ListParagraph"/>
              <w:numPr>
                <w:ilvl w:val="0"/>
                <w:numId w:val="129"/>
              </w:numPr>
              <w:ind w:left="288" w:hanging="288"/>
              <w:rPr>
                <w:sz w:val="20"/>
                <w:szCs w:val="20"/>
              </w:rPr>
            </w:pPr>
            <w:r w:rsidRPr="000F66E1">
              <w:rPr>
                <w:sz w:val="20"/>
                <w:szCs w:val="20"/>
              </w:rPr>
              <w:t>New Conversion: certifier institutes a new conversion period,</w:t>
            </w:r>
          </w:p>
          <w:p w14:paraId="64E87E27" w14:textId="03384A64" w:rsidR="66D42A60" w:rsidRPr="000F66E1" w:rsidRDefault="66D42A60" w:rsidP="00383BB0">
            <w:pPr>
              <w:pStyle w:val="ListParagraph"/>
              <w:numPr>
                <w:ilvl w:val="0"/>
                <w:numId w:val="129"/>
              </w:numPr>
              <w:ind w:left="288" w:hanging="288"/>
              <w:rPr>
                <w:sz w:val="20"/>
                <w:szCs w:val="20"/>
              </w:rPr>
            </w:pPr>
            <w:r w:rsidRPr="000F66E1">
              <w:rPr>
                <w:sz w:val="20"/>
                <w:szCs w:val="20"/>
              </w:rPr>
              <w:t>Scope limitation: partial withdrawal of certification (i.e., crops, handler, field, product, etc.),</w:t>
            </w:r>
          </w:p>
          <w:p w14:paraId="764046B9" w14:textId="27835B22" w:rsidR="66D42A60" w:rsidRPr="000F66E1" w:rsidRDefault="66D42A60" w:rsidP="00383BB0">
            <w:pPr>
              <w:pStyle w:val="ListParagraph"/>
              <w:numPr>
                <w:ilvl w:val="0"/>
                <w:numId w:val="129"/>
              </w:numPr>
              <w:ind w:left="288" w:hanging="288"/>
              <w:rPr>
                <w:sz w:val="20"/>
                <w:szCs w:val="20"/>
              </w:rPr>
            </w:pPr>
            <w:r w:rsidRPr="000F66E1">
              <w:rPr>
                <w:sz w:val="20"/>
                <w:szCs w:val="20"/>
              </w:rPr>
              <w:t>Denial of certification (new applicant)</w:t>
            </w:r>
          </w:p>
        </w:tc>
      </w:tr>
      <w:tr w:rsidR="66D42A60" w:rsidRPr="000F66E1" w14:paraId="19BB28D2" w14:textId="77777777" w:rsidTr="00383BB0">
        <w:trPr>
          <w:trHeight w:val="5328"/>
          <w:jc w:val="center"/>
        </w:trPr>
        <w:tc>
          <w:tcPr>
            <w:tcW w:w="1700" w:type="dxa"/>
            <w:tcBorders>
              <w:top w:val="single" w:sz="8" w:space="0" w:color="auto"/>
              <w:left w:val="single" w:sz="8" w:space="0" w:color="auto"/>
              <w:bottom w:val="single" w:sz="8" w:space="0" w:color="auto"/>
              <w:right w:val="single" w:sz="8" w:space="0" w:color="auto"/>
            </w:tcBorders>
            <w:tcMar>
              <w:left w:w="108" w:type="dxa"/>
              <w:right w:w="108" w:type="dxa"/>
            </w:tcMar>
          </w:tcPr>
          <w:p w14:paraId="2E3E195A" w14:textId="5A3FD743" w:rsidR="66D42A60" w:rsidRPr="000F66E1" w:rsidRDefault="66D42A60">
            <w:r w:rsidRPr="000F66E1">
              <w:rPr>
                <w:rFonts w:ascii="Calibri" w:eastAsia="Calibri" w:hAnsi="Calibri" w:cs="Calibri"/>
              </w:rPr>
              <w:lastRenderedPageBreak/>
              <w:t>Critical Noncompliance</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68A0EA19" w14:textId="05439540" w:rsidR="00FD33DD" w:rsidRPr="000F66E1" w:rsidRDefault="66D42A60" w:rsidP="001C2B99">
            <w:pPr>
              <w:pStyle w:val="ListParagraph"/>
              <w:numPr>
                <w:ilvl w:val="0"/>
                <w:numId w:val="124"/>
              </w:numPr>
              <w:ind w:left="256" w:hanging="270"/>
              <w:rPr>
                <w:sz w:val="20"/>
                <w:szCs w:val="20"/>
              </w:rPr>
            </w:pPr>
            <w:r w:rsidRPr="000F66E1">
              <w:rPr>
                <w:sz w:val="20"/>
                <w:szCs w:val="20"/>
              </w:rPr>
              <w:t xml:space="preserve">The precautionary measures are not proportionate and appropriate and the controls that the operator has put in place are not efficient. </w:t>
            </w:r>
          </w:p>
          <w:p w14:paraId="4809F737" w14:textId="16A6C105" w:rsidR="00FD33DD" w:rsidRPr="00F523EF" w:rsidRDefault="66D42A60" w:rsidP="001C2B99">
            <w:pPr>
              <w:pStyle w:val="ListParagraph"/>
              <w:numPr>
                <w:ilvl w:val="0"/>
                <w:numId w:val="124"/>
              </w:numPr>
              <w:ind w:left="256" w:hanging="270"/>
              <w:rPr>
                <w:sz w:val="20"/>
                <w:szCs w:val="20"/>
              </w:rPr>
            </w:pPr>
            <w:r w:rsidRPr="00F523EF">
              <w:rPr>
                <w:sz w:val="20"/>
                <w:szCs w:val="20"/>
              </w:rPr>
              <w:t>The non-compliance affects the integrity of the organic or in-conversion product.</w:t>
            </w:r>
            <w:r w:rsidR="009401D5">
              <w:rPr>
                <w:sz w:val="20"/>
                <w:szCs w:val="20"/>
              </w:rPr>
              <w:t xml:space="preserve"> </w:t>
            </w:r>
          </w:p>
          <w:p w14:paraId="0934E24C" w14:textId="51D3864A" w:rsidR="00FD33DD" w:rsidRPr="00F523EF" w:rsidRDefault="66D42A60" w:rsidP="001C2B99">
            <w:pPr>
              <w:pStyle w:val="ListParagraph"/>
              <w:numPr>
                <w:ilvl w:val="0"/>
                <w:numId w:val="124"/>
              </w:numPr>
              <w:ind w:left="256" w:hanging="270"/>
              <w:rPr>
                <w:sz w:val="20"/>
                <w:szCs w:val="20"/>
              </w:rPr>
            </w:pPr>
            <w:r w:rsidRPr="00F523EF">
              <w:rPr>
                <w:sz w:val="20"/>
                <w:szCs w:val="20"/>
              </w:rPr>
              <w:t>The operator fails to correct previous major non-compliances or repeatedly fails to correct other categories of non-compliances.</w:t>
            </w:r>
            <w:r w:rsidR="009401D5">
              <w:rPr>
                <w:sz w:val="20"/>
                <w:szCs w:val="20"/>
              </w:rPr>
              <w:t xml:space="preserve"> </w:t>
            </w:r>
          </w:p>
          <w:p w14:paraId="552578C5" w14:textId="6420C981" w:rsidR="66D42A60" w:rsidRPr="00F523EF" w:rsidRDefault="66D42A60" w:rsidP="001C2B99">
            <w:pPr>
              <w:pStyle w:val="ListParagraph"/>
              <w:numPr>
                <w:ilvl w:val="0"/>
                <w:numId w:val="124"/>
              </w:numPr>
              <w:ind w:left="256" w:hanging="270"/>
              <w:rPr>
                <w:sz w:val="20"/>
                <w:szCs w:val="20"/>
              </w:rPr>
            </w:pPr>
            <w:r w:rsidRPr="00F523EF">
              <w:rPr>
                <w:sz w:val="20"/>
                <w:szCs w:val="20"/>
              </w:rPr>
              <w:t>There is no information from the traceability system to locate the affected product(s) in the supply chain and prohibition of placing products on the market with reference to organic production is not possible.</w:t>
            </w:r>
            <w:r w:rsidR="009401D5">
              <w:rPr>
                <w:sz w:val="20"/>
                <w:szCs w:val="20"/>
              </w:rPr>
              <w:t xml:space="preserve"> </w:t>
            </w:r>
          </w:p>
        </w:tc>
        <w:tc>
          <w:tcPr>
            <w:tcW w:w="4420" w:type="dxa"/>
            <w:tcBorders>
              <w:top w:val="single" w:sz="8" w:space="0" w:color="auto"/>
              <w:left w:val="single" w:sz="8" w:space="0" w:color="auto"/>
              <w:bottom w:val="single" w:sz="8" w:space="0" w:color="auto"/>
              <w:right w:val="single" w:sz="8" w:space="0" w:color="auto"/>
            </w:tcBorders>
            <w:tcMar>
              <w:left w:w="108" w:type="dxa"/>
              <w:right w:w="108" w:type="dxa"/>
            </w:tcMar>
          </w:tcPr>
          <w:p w14:paraId="2D734B25" w14:textId="55F8F0C5" w:rsidR="00FD33DD" w:rsidRPr="000F66E1" w:rsidRDefault="66D42A60" w:rsidP="00383BB0">
            <w:pPr>
              <w:pStyle w:val="ListParagraph"/>
              <w:numPr>
                <w:ilvl w:val="0"/>
                <w:numId w:val="129"/>
              </w:numPr>
              <w:ind w:left="317" w:hanging="288"/>
              <w:rPr>
                <w:b/>
                <w:bCs/>
                <w:sz w:val="20"/>
                <w:szCs w:val="20"/>
              </w:rPr>
            </w:pPr>
            <w:r w:rsidRPr="000F66E1">
              <w:rPr>
                <w:sz w:val="20"/>
                <w:szCs w:val="20"/>
              </w:rPr>
              <w:t xml:space="preserve">Corrective action for certification to continue: Improvement of the implementation of the precautionary measures and the controls that the operator has put in place to ensure compliance. </w:t>
            </w:r>
            <w:r w:rsidRPr="000F66E1">
              <w:rPr>
                <w:b/>
                <w:bCs/>
                <w:sz w:val="20"/>
                <w:szCs w:val="20"/>
              </w:rPr>
              <w:t xml:space="preserve">Submission by the operator of an action plan within </w:t>
            </w:r>
            <w:r w:rsidR="00E02698" w:rsidRPr="000F66E1">
              <w:rPr>
                <w:b/>
                <w:bCs/>
                <w:sz w:val="20"/>
                <w:szCs w:val="20"/>
              </w:rPr>
              <w:t>the time</w:t>
            </w:r>
            <w:r w:rsidRPr="000F66E1">
              <w:rPr>
                <w:b/>
                <w:bCs/>
                <w:sz w:val="20"/>
                <w:szCs w:val="20"/>
              </w:rPr>
              <w:t xml:space="preserve"> limit set on the correction of the noncompliance required. </w:t>
            </w:r>
          </w:p>
          <w:p w14:paraId="02B76581" w14:textId="187F04C9" w:rsidR="00FD33DD" w:rsidRPr="00F523EF" w:rsidRDefault="66D42A60" w:rsidP="00383BB0">
            <w:pPr>
              <w:pStyle w:val="ListParagraph"/>
              <w:numPr>
                <w:ilvl w:val="0"/>
                <w:numId w:val="129"/>
              </w:numPr>
              <w:ind w:left="317" w:hanging="288"/>
              <w:rPr>
                <w:sz w:val="20"/>
                <w:szCs w:val="20"/>
              </w:rPr>
            </w:pPr>
            <w:r w:rsidRPr="00F523EF">
              <w:rPr>
                <w:sz w:val="20"/>
                <w:szCs w:val="20"/>
              </w:rPr>
              <w:t xml:space="preserve">No reference to organic production in the labelling and advertising of the entire lot or production run concerned (crop(s) or animal(s) affected) in accordance with Article 42(1) of Regulation (EU) 2018/848, </w:t>
            </w:r>
          </w:p>
          <w:p w14:paraId="30069BBE" w14:textId="5A9B00CD" w:rsidR="00FD33DD" w:rsidRPr="00F523EF" w:rsidRDefault="66D42A60" w:rsidP="00383BB0">
            <w:pPr>
              <w:pStyle w:val="ListParagraph"/>
              <w:numPr>
                <w:ilvl w:val="0"/>
                <w:numId w:val="129"/>
              </w:numPr>
              <w:ind w:left="317" w:hanging="288"/>
              <w:rPr>
                <w:sz w:val="20"/>
                <w:szCs w:val="20"/>
              </w:rPr>
            </w:pPr>
            <w:r w:rsidRPr="00F523EF">
              <w:rPr>
                <w:sz w:val="20"/>
                <w:szCs w:val="20"/>
              </w:rPr>
              <w:t xml:space="preserve">Prohibition of marketing products which refer to organic production for a given period in accordance with Article 42(2) of Regulation (EU) 2018/848, </w:t>
            </w:r>
          </w:p>
          <w:p w14:paraId="22CF96E1" w14:textId="3D6D84A8" w:rsidR="00FD33DD" w:rsidRPr="00F523EF" w:rsidRDefault="66D42A60" w:rsidP="00383BB0">
            <w:pPr>
              <w:pStyle w:val="ListParagraph"/>
              <w:numPr>
                <w:ilvl w:val="0"/>
                <w:numId w:val="129"/>
              </w:numPr>
              <w:ind w:left="317" w:hanging="288"/>
              <w:rPr>
                <w:sz w:val="20"/>
                <w:szCs w:val="20"/>
              </w:rPr>
            </w:pPr>
            <w:r w:rsidRPr="00F523EF">
              <w:rPr>
                <w:sz w:val="20"/>
                <w:szCs w:val="20"/>
              </w:rPr>
              <w:t>New Conversion: certifier institutes a new conversion period,</w:t>
            </w:r>
          </w:p>
          <w:p w14:paraId="0351A6C7" w14:textId="52B513E2" w:rsidR="00FD33DD" w:rsidRPr="00F523EF" w:rsidRDefault="66D42A60" w:rsidP="00383BB0">
            <w:pPr>
              <w:pStyle w:val="ListParagraph"/>
              <w:numPr>
                <w:ilvl w:val="0"/>
                <w:numId w:val="129"/>
              </w:numPr>
              <w:ind w:left="317" w:hanging="288"/>
              <w:rPr>
                <w:sz w:val="20"/>
                <w:szCs w:val="20"/>
              </w:rPr>
            </w:pPr>
            <w:r w:rsidRPr="00F523EF">
              <w:rPr>
                <w:sz w:val="20"/>
                <w:szCs w:val="20"/>
              </w:rPr>
              <w:t>Scope limitation: partial withdrawal of certification (i.e., crops, handler, field, product, etc.),</w:t>
            </w:r>
          </w:p>
          <w:p w14:paraId="66EF5B7E" w14:textId="7C15936F" w:rsidR="00FD33DD" w:rsidRPr="00F523EF" w:rsidRDefault="66D42A60" w:rsidP="00383BB0">
            <w:pPr>
              <w:pStyle w:val="ListParagraph"/>
              <w:numPr>
                <w:ilvl w:val="0"/>
                <w:numId w:val="129"/>
              </w:numPr>
              <w:ind w:left="317" w:hanging="288"/>
              <w:rPr>
                <w:sz w:val="20"/>
                <w:szCs w:val="20"/>
              </w:rPr>
            </w:pPr>
            <w:r w:rsidRPr="00F523EF">
              <w:rPr>
                <w:sz w:val="20"/>
                <w:szCs w:val="20"/>
              </w:rPr>
              <w:t>Denial of certification (new applicant)</w:t>
            </w:r>
            <w:r w:rsidR="3013B6D0" w:rsidRPr="00F523EF">
              <w:rPr>
                <w:sz w:val="20"/>
                <w:szCs w:val="20"/>
              </w:rPr>
              <w:t xml:space="preserve"> </w:t>
            </w:r>
          </w:p>
          <w:p w14:paraId="23478FAD" w14:textId="4F590582" w:rsidR="00FD33DD" w:rsidRPr="00F523EF" w:rsidRDefault="66D42A60" w:rsidP="00383BB0">
            <w:pPr>
              <w:pStyle w:val="ListParagraph"/>
              <w:numPr>
                <w:ilvl w:val="0"/>
                <w:numId w:val="129"/>
              </w:numPr>
              <w:ind w:left="317" w:hanging="288"/>
              <w:rPr>
                <w:sz w:val="20"/>
                <w:szCs w:val="20"/>
              </w:rPr>
            </w:pPr>
            <w:r w:rsidRPr="00F523EF">
              <w:rPr>
                <w:sz w:val="20"/>
                <w:szCs w:val="20"/>
              </w:rPr>
              <w:t xml:space="preserve">Suspension of the certificate, </w:t>
            </w:r>
          </w:p>
          <w:p w14:paraId="23898678" w14:textId="53A7CCFD" w:rsidR="66D42A60" w:rsidRPr="00383BB0" w:rsidRDefault="66D42A60" w:rsidP="00383BB0">
            <w:pPr>
              <w:pStyle w:val="ListParagraph"/>
              <w:numPr>
                <w:ilvl w:val="0"/>
                <w:numId w:val="129"/>
              </w:numPr>
              <w:ind w:left="317" w:hanging="288"/>
              <w:rPr>
                <w:sz w:val="20"/>
                <w:szCs w:val="20"/>
              </w:rPr>
            </w:pPr>
            <w:r w:rsidRPr="00F523EF">
              <w:rPr>
                <w:sz w:val="20"/>
                <w:szCs w:val="20"/>
              </w:rPr>
              <w:t xml:space="preserve">Withdrawal of the certificate. </w:t>
            </w:r>
          </w:p>
        </w:tc>
      </w:tr>
    </w:tbl>
    <w:p w14:paraId="57F381C0" w14:textId="0F882D39" w:rsidR="00383BB0" w:rsidRDefault="00383BB0" w:rsidP="00383BB0">
      <w:r>
        <w:br w:type="page"/>
      </w:r>
    </w:p>
    <w:p w14:paraId="6090439A" w14:textId="3C95C000" w:rsidR="00052F53" w:rsidRPr="00C1590A" w:rsidRDefault="00052F53" w:rsidP="008363A0">
      <w:pPr>
        <w:pStyle w:val="Heading4"/>
      </w:pPr>
      <w:r w:rsidRPr="002E7AE0">
        <w:lastRenderedPageBreak/>
        <w:t>List of cases of non-compliance and the corresponding classification mandatory to be included in the catalogue of measures</w:t>
      </w:r>
      <w:r w:rsidR="00C65D42" w:rsidRPr="002E7AE0">
        <w:t>, as specified in Part B of Annex IV of Regulation (EU) 2021/1698</w:t>
      </w:r>
    </w:p>
    <w:tbl>
      <w:tblPr>
        <w:tblStyle w:val="TableGrid"/>
        <w:tblW w:w="10080" w:type="dxa"/>
        <w:jc w:val="center"/>
        <w:tblLook w:val="04A0" w:firstRow="1" w:lastRow="0" w:firstColumn="1" w:lastColumn="0" w:noHBand="0" w:noVBand="1"/>
      </w:tblPr>
      <w:tblGrid>
        <w:gridCol w:w="8455"/>
        <w:gridCol w:w="1625"/>
      </w:tblGrid>
      <w:tr w:rsidR="001273F0" w:rsidRPr="000F66E1" w14:paraId="7BB36B5D" w14:textId="77777777" w:rsidTr="00383BB0">
        <w:trPr>
          <w:cantSplit/>
          <w:jc w:val="center"/>
        </w:trPr>
        <w:tc>
          <w:tcPr>
            <w:tcW w:w="8455" w:type="dxa"/>
          </w:tcPr>
          <w:p w14:paraId="25222640" w14:textId="2C91DADE" w:rsidR="001273F0" w:rsidRPr="00F523EF" w:rsidRDefault="001273F0">
            <w:pPr>
              <w:rPr>
                <w:b/>
                <w:bCs/>
              </w:rPr>
            </w:pPr>
            <w:r w:rsidRPr="000F66E1">
              <w:rPr>
                <w:b/>
                <w:bCs/>
              </w:rPr>
              <w:t>Non-compliance</w:t>
            </w:r>
          </w:p>
        </w:tc>
        <w:tc>
          <w:tcPr>
            <w:tcW w:w="1625" w:type="dxa"/>
          </w:tcPr>
          <w:p w14:paraId="2A222A09" w14:textId="45C684E8" w:rsidR="001273F0" w:rsidRPr="00F523EF" w:rsidRDefault="001273F0">
            <w:pPr>
              <w:rPr>
                <w:b/>
                <w:bCs/>
              </w:rPr>
            </w:pPr>
            <w:r w:rsidRPr="000F66E1">
              <w:rPr>
                <w:b/>
                <w:bCs/>
              </w:rPr>
              <w:t>Category</w:t>
            </w:r>
          </w:p>
        </w:tc>
      </w:tr>
      <w:tr w:rsidR="00083522" w:rsidRPr="000F66E1" w14:paraId="1D7FAACA" w14:textId="77777777" w:rsidTr="00383BB0">
        <w:trPr>
          <w:cantSplit/>
          <w:jc w:val="center"/>
        </w:trPr>
        <w:tc>
          <w:tcPr>
            <w:tcW w:w="8455" w:type="dxa"/>
          </w:tcPr>
          <w:p w14:paraId="2D2AD5A8" w14:textId="018733E7" w:rsidR="00083522" w:rsidRPr="00F523EF" w:rsidRDefault="00083522" w:rsidP="00083522">
            <w:pPr>
              <w:rPr>
                <w:rFonts w:ascii="Calibri" w:hAnsi="Calibri" w:cs="Calibri"/>
              </w:rPr>
            </w:pPr>
            <w:r w:rsidRPr="00F523EF">
              <w:rPr>
                <w:rFonts w:ascii="Calibri" w:hAnsi="Calibri" w:cs="Calibri"/>
                <w:color w:val="000000"/>
              </w:rPr>
              <w:t>Significant deviation between input and output calculation (mass balance)</w:t>
            </w:r>
          </w:p>
        </w:tc>
        <w:tc>
          <w:tcPr>
            <w:tcW w:w="1625" w:type="dxa"/>
          </w:tcPr>
          <w:p w14:paraId="5F536612" w14:textId="3ADED2A0" w:rsidR="00083522" w:rsidRPr="00F523EF" w:rsidRDefault="00083522" w:rsidP="00083522">
            <w:pPr>
              <w:rPr>
                <w:rFonts w:ascii="Calibri" w:hAnsi="Calibri" w:cs="Calibri"/>
              </w:rPr>
            </w:pPr>
            <w:r w:rsidRPr="00F523EF">
              <w:rPr>
                <w:rFonts w:ascii="Calibri" w:hAnsi="Calibri" w:cs="Calibri"/>
                <w:color w:val="000000"/>
              </w:rPr>
              <w:t>Major</w:t>
            </w:r>
          </w:p>
        </w:tc>
      </w:tr>
      <w:tr w:rsidR="00083522" w:rsidRPr="000F66E1" w14:paraId="3682A3E7" w14:textId="77777777" w:rsidTr="00383BB0">
        <w:trPr>
          <w:cantSplit/>
          <w:jc w:val="center"/>
        </w:trPr>
        <w:tc>
          <w:tcPr>
            <w:tcW w:w="8455" w:type="dxa"/>
          </w:tcPr>
          <w:p w14:paraId="45C7D096" w14:textId="11431653" w:rsidR="00083522" w:rsidRPr="00F523EF" w:rsidRDefault="00083522" w:rsidP="00083522">
            <w:pPr>
              <w:rPr>
                <w:rFonts w:ascii="Calibri" w:hAnsi="Calibri" w:cs="Calibri"/>
              </w:rPr>
            </w:pPr>
            <w:r w:rsidRPr="00F523EF">
              <w:rPr>
                <w:rFonts w:ascii="Calibri" w:hAnsi="Calibri" w:cs="Calibri"/>
                <w:color w:val="000000"/>
              </w:rPr>
              <w:t>Absence of records and financial records showing the compliance with Regulation (EU) 2018/848</w:t>
            </w:r>
          </w:p>
        </w:tc>
        <w:tc>
          <w:tcPr>
            <w:tcW w:w="1625" w:type="dxa"/>
          </w:tcPr>
          <w:p w14:paraId="1D99F617" w14:textId="55BC370E"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05DD4D8C" w14:textId="77777777" w:rsidTr="00383BB0">
        <w:trPr>
          <w:cantSplit/>
          <w:jc w:val="center"/>
        </w:trPr>
        <w:tc>
          <w:tcPr>
            <w:tcW w:w="8455" w:type="dxa"/>
          </w:tcPr>
          <w:p w14:paraId="4CD69CB3" w14:textId="30990A2D" w:rsidR="00083522" w:rsidRPr="00F523EF" w:rsidRDefault="00083522" w:rsidP="00083522">
            <w:pPr>
              <w:rPr>
                <w:rFonts w:ascii="Calibri" w:hAnsi="Calibri" w:cs="Calibri"/>
              </w:rPr>
            </w:pPr>
            <w:r w:rsidRPr="00F523EF">
              <w:rPr>
                <w:rFonts w:ascii="Calibri" w:hAnsi="Calibri" w:cs="Calibri"/>
                <w:color w:val="000000"/>
              </w:rPr>
              <w:t>Intentional omission of information leading to incomplete records</w:t>
            </w:r>
          </w:p>
        </w:tc>
        <w:tc>
          <w:tcPr>
            <w:tcW w:w="1625" w:type="dxa"/>
          </w:tcPr>
          <w:p w14:paraId="60465950" w14:textId="7A281E03"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0A093A28" w14:textId="77777777" w:rsidTr="00383BB0">
        <w:trPr>
          <w:cantSplit/>
          <w:jc w:val="center"/>
        </w:trPr>
        <w:tc>
          <w:tcPr>
            <w:tcW w:w="8455" w:type="dxa"/>
          </w:tcPr>
          <w:p w14:paraId="15F4B486" w14:textId="701445BC" w:rsidR="00083522" w:rsidRPr="00F523EF" w:rsidRDefault="00083522" w:rsidP="00083522">
            <w:pPr>
              <w:rPr>
                <w:rFonts w:ascii="Calibri" w:hAnsi="Calibri" w:cs="Calibri"/>
              </w:rPr>
            </w:pPr>
            <w:r w:rsidRPr="00F523EF">
              <w:rPr>
                <w:rFonts w:ascii="Calibri" w:hAnsi="Calibri" w:cs="Calibri"/>
                <w:color w:val="000000"/>
              </w:rPr>
              <w:t>Falsification of documents connected with the certification of organic products</w:t>
            </w:r>
          </w:p>
        </w:tc>
        <w:tc>
          <w:tcPr>
            <w:tcW w:w="1625" w:type="dxa"/>
          </w:tcPr>
          <w:p w14:paraId="67BE4927" w14:textId="54C425D2"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34800728" w14:textId="77777777" w:rsidTr="00383BB0">
        <w:trPr>
          <w:cantSplit/>
          <w:jc w:val="center"/>
        </w:trPr>
        <w:tc>
          <w:tcPr>
            <w:tcW w:w="8455" w:type="dxa"/>
          </w:tcPr>
          <w:p w14:paraId="1F08D3F8" w14:textId="03EBD21E" w:rsidR="00083522" w:rsidRPr="00F523EF" w:rsidRDefault="00083522" w:rsidP="00083522">
            <w:pPr>
              <w:rPr>
                <w:rFonts w:ascii="Calibri" w:hAnsi="Calibri" w:cs="Calibri"/>
              </w:rPr>
            </w:pPr>
            <w:r w:rsidRPr="00F523EF">
              <w:rPr>
                <w:rFonts w:ascii="Calibri" w:hAnsi="Calibri" w:cs="Calibri"/>
                <w:color w:val="000000"/>
              </w:rPr>
              <w:t>Intentional re-labelling of downgraded products as organic</w:t>
            </w:r>
          </w:p>
        </w:tc>
        <w:tc>
          <w:tcPr>
            <w:tcW w:w="1625" w:type="dxa"/>
          </w:tcPr>
          <w:p w14:paraId="30B896DA" w14:textId="08E880CC"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00DC8DEF" w14:textId="77777777" w:rsidTr="00383BB0">
        <w:trPr>
          <w:cantSplit/>
          <w:jc w:val="center"/>
        </w:trPr>
        <w:tc>
          <w:tcPr>
            <w:tcW w:w="8455" w:type="dxa"/>
          </w:tcPr>
          <w:p w14:paraId="2E9F5AD4" w14:textId="5AA1D8EA" w:rsidR="00083522" w:rsidRPr="00F523EF" w:rsidRDefault="00083522" w:rsidP="00083522">
            <w:pPr>
              <w:rPr>
                <w:rFonts w:ascii="Calibri" w:hAnsi="Calibri" w:cs="Calibri"/>
              </w:rPr>
            </w:pPr>
            <w:r w:rsidRPr="00F523EF">
              <w:rPr>
                <w:rFonts w:ascii="Calibri" w:hAnsi="Calibri" w:cs="Calibri"/>
                <w:color w:val="000000"/>
              </w:rPr>
              <w:t>Intentional mixing organic with in-conversion or non-organic products</w:t>
            </w:r>
          </w:p>
        </w:tc>
        <w:tc>
          <w:tcPr>
            <w:tcW w:w="1625" w:type="dxa"/>
          </w:tcPr>
          <w:p w14:paraId="326C53EE" w14:textId="0E0B7BCD"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7FECF81E" w14:textId="77777777" w:rsidTr="00383BB0">
        <w:trPr>
          <w:cantSplit/>
          <w:jc w:val="center"/>
        </w:trPr>
        <w:tc>
          <w:tcPr>
            <w:tcW w:w="8455" w:type="dxa"/>
          </w:tcPr>
          <w:p w14:paraId="283DAD58" w14:textId="69992570" w:rsidR="00083522" w:rsidRPr="00F523EF" w:rsidRDefault="00083522" w:rsidP="00083522">
            <w:pPr>
              <w:rPr>
                <w:rFonts w:ascii="Calibri" w:hAnsi="Calibri" w:cs="Calibri"/>
              </w:rPr>
            </w:pPr>
            <w:r w:rsidRPr="00F523EF">
              <w:rPr>
                <w:rFonts w:ascii="Calibri" w:hAnsi="Calibri" w:cs="Calibri"/>
                <w:color w:val="000000"/>
              </w:rPr>
              <w:t>Intentional use of non-authorised substances or products within the scope of the Regulation (EU) 2018/848</w:t>
            </w:r>
          </w:p>
        </w:tc>
        <w:tc>
          <w:tcPr>
            <w:tcW w:w="1625" w:type="dxa"/>
          </w:tcPr>
          <w:p w14:paraId="612FC031" w14:textId="333E1BD8"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4636E48C" w14:textId="77777777" w:rsidTr="00383BB0">
        <w:trPr>
          <w:cantSplit/>
          <w:jc w:val="center"/>
        </w:trPr>
        <w:tc>
          <w:tcPr>
            <w:tcW w:w="8455" w:type="dxa"/>
          </w:tcPr>
          <w:p w14:paraId="1B9A984D" w14:textId="70BF055B" w:rsidR="00083522" w:rsidRPr="00F523EF" w:rsidRDefault="00083522" w:rsidP="00083522">
            <w:pPr>
              <w:rPr>
                <w:rFonts w:ascii="Calibri" w:hAnsi="Calibri" w:cs="Calibri"/>
              </w:rPr>
            </w:pPr>
            <w:r w:rsidRPr="00F523EF">
              <w:rPr>
                <w:rFonts w:ascii="Calibri" w:hAnsi="Calibri" w:cs="Calibri"/>
                <w:color w:val="000000"/>
              </w:rPr>
              <w:t>Intentional use of GMOs</w:t>
            </w:r>
          </w:p>
        </w:tc>
        <w:tc>
          <w:tcPr>
            <w:tcW w:w="1625" w:type="dxa"/>
          </w:tcPr>
          <w:p w14:paraId="14D18DBA" w14:textId="6B3D76BB"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3BF57FCE" w14:textId="77777777" w:rsidTr="00383BB0">
        <w:trPr>
          <w:cantSplit/>
          <w:jc w:val="center"/>
        </w:trPr>
        <w:tc>
          <w:tcPr>
            <w:tcW w:w="8455" w:type="dxa"/>
          </w:tcPr>
          <w:p w14:paraId="0BB1CD01" w14:textId="3000DBBF" w:rsidR="00083522" w:rsidRPr="00F523EF" w:rsidRDefault="00083522" w:rsidP="00083522">
            <w:pPr>
              <w:rPr>
                <w:rFonts w:ascii="Calibri" w:hAnsi="Calibri" w:cs="Calibri"/>
              </w:rPr>
            </w:pPr>
            <w:r w:rsidRPr="00F523EF">
              <w:rPr>
                <w:rFonts w:ascii="Calibri" w:hAnsi="Calibri" w:cs="Calibri"/>
                <w:color w:val="000000"/>
              </w:rPr>
              <w:t>The operator refuses the control authority or the control body access to premises subject to controls, or to its book keepings, including financial records, or refuses to allow the control authority or control body to take samples</w:t>
            </w:r>
          </w:p>
        </w:tc>
        <w:tc>
          <w:tcPr>
            <w:tcW w:w="1625" w:type="dxa"/>
          </w:tcPr>
          <w:p w14:paraId="3F124BDF" w14:textId="2BFAF2F3" w:rsidR="00083522" w:rsidRPr="00F523EF" w:rsidRDefault="00083522" w:rsidP="00083522">
            <w:pPr>
              <w:rPr>
                <w:rFonts w:ascii="Calibri" w:hAnsi="Calibri" w:cs="Calibri"/>
              </w:rPr>
            </w:pPr>
            <w:r w:rsidRPr="00F523EF">
              <w:rPr>
                <w:rFonts w:ascii="Calibri" w:hAnsi="Calibri" w:cs="Calibri"/>
                <w:color w:val="000000"/>
              </w:rPr>
              <w:t>Critical</w:t>
            </w:r>
          </w:p>
        </w:tc>
      </w:tr>
    </w:tbl>
    <w:p w14:paraId="2CFFC36A" w14:textId="197E5101" w:rsidR="00121587" w:rsidRDefault="00121587"/>
    <w:p w14:paraId="5D4B671A" w14:textId="0B05882E" w:rsidR="00286D2F" w:rsidRDefault="00286D2F">
      <w:r>
        <w:br w:type="page"/>
      </w:r>
    </w:p>
    <w:p w14:paraId="3AA5641B" w14:textId="77777777" w:rsidR="00286D2F" w:rsidRPr="000F66E1" w:rsidRDefault="00286D2F" w:rsidP="00A83551">
      <w:pPr>
        <w:pStyle w:val="Heading2"/>
        <w:rPr>
          <w:rFonts w:eastAsia="Calibri"/>
        </w:rPr>
      </w:pPr>
      <w:r w:rsidRPr="000F66E1">
        <w:rPr>
          <w:rFonts w:eastAsia="Calibri"/>
        </w:rPr>
        <w:lastRenderedPageBreak/>
        <w:t>QCS Certification Process Overview</w:t>
      </w:r>
    </w:p>
    <w:p w14:paraId="7E744B2A" w14:textId="4E3B8D3F" w:rsidR="00286D2F" w:rsidRPr="000F66E1" w:rsidRDefault="00286D2F" w:rsidP="002D3F28">
      <w:pPr>
        <w:tabs>
          <w:tab w:val="left" w:pos="1710"/>
          <w:tab w:val="left" w:pos="3150"/>
        </w:tabs>
        <w:spacing w:after="200" w:line="276" w:lineRule="auto"/>
        <w:rPr>
          <w:rFonts w:eastAsia="Calibri"/>
        </w:rPr>
      </w:pPr>
      <w:r w:rsidRPr="00F523EF">
        <w:rPr>
          <w:rFonts w:ascii="Calibri" w:eastAsia="Calibri" w:hAnsi="Calibri" w:cs="Times New Roman"/>
          <w:noProof/>
        </w:rPr>
        <mc:AlternateContent>
          <mc:Choice Requires="wps">
            <w:drawing>
              <wp:anchor distT="4294967295" distB="4294967295" distL="114299" distR="114299" simplePos="0" relativeHeight="251658241" behindDoc="0" locked="0" layoutInCell="1" allowOverlap="1" wp14:anchorId="41D590C1" wp14:editId="69FACB8B">
                <wp:simplePos x="0" y="0"/>
                <wp:positionH relativeFrom="column">
                  <wp:posOffset>-707390</wp:posOffset>
                </wp:positionH>
                <wp:positionV relativeFrom="paragraph">
                  <wp:posOffset>2285365</wp:posOffset>
                </wp:positionV>
                <wp:extent cx="0" cy="0"/>
                <wp:effectExtent l="0" t="0" r="0" b="0"/>
                <wp:wrapNone/>
                <wp:docPr id="1996465651" name="Straight Arrow Connector 1996465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700DA6" id="_x0000_t32" coordsize="21600,21600" o:spt="32" o:oned="t" path="m,l21600,21600e" filled="f">
                <v:path arrowok="t" fillok="f" o:connecttype="none"/>
                <o:lock v:ext="edit" shapetype="t"/>
              </v:shapetype>
              <v:shape id="Straight Arrow Connector 1996465651" o:spid="_x0000_s1026" type="#_x0000_t32" style="position:absolute;margin-left:-55.7pt;margin-top:179.95pt;width:0;height:0;z-index:251658241;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">
                <v:stroke endarrow="block"/>
              </v:shape>
            </w:pict>
          </mc:Fallback>
        </mc:AlternateContent>
      </w:r>
      <w:r w:rsidR="002D3F28">
        <w:rPr>
          <w:rFonts w:eastAsia="Calibri"/>
          <w:noProof/>
        </w:rPr>
        <w:drawing>
          <wp:anchor distT="0" distB="0" distL="114300" distR="114300" simplePos="0" relativeHeight="251658242" behindDoc="0" locked="0" layoutInCell="1" allowOverlap="1" wp14:anchorId="498A1411" wp14:editId="35086222">
            <wp:simplePos x="914400" y="1309255"/>
            <wp:positionH relativeFrom="page">
              <wp:align>center</wp:align>
            </wp:positionH>
            <wp:positionV relativeFrom="paragraph">
              <wp:posOffset>0</wp:posOffset>
            </wp:positionV>
            <wp:extent cx="4638305" cy="7315200"/>
            <wp:effectExtent l="0" t="0" r="0" b="0"/>
            <wp:wrapTopAndBottom/>
            <wp:docPr id="2004647904"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47904" name="Picture 1" descr="A diagram of a company&#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4638305" cy="7315200"/>
                    </a:xfrm>
                    <a:prstGeom prst="rect">
                      <a:avLst/>
                    </a:prstGeom>
                  </pic:spPr>
                </pic:pic>
              </a:graphicData>
            </a:graphic>
            <wp14:sizeRelH relativeFrom="margin">
              <wp14:pctWidth>0</wp14:pctWidth>
            </wp14:sizeRelH>
            <wp14:sizeRelV relativeFrom="margin">
              <wp14:pctHeight>0</wp14:pctHeight>
            </wp14:sizeRelV>
          </wp:anchor>
        </w:drawing>
      </w:r>
      <w:r w:rsidR="002D3F28">
        <w:rPr>
          <w:rFonts w:eastAsia="Calibri"/>
        </w:rPr>
        <w:br w:type="page"/>
      </w:r>
    </w:p>
    <w:p w14:paraId="02442CA6" w14:textId="05DECC0B" w:rsidR="00052F53" w:rsidRPr="000F66E1" w:rsidRDefault="00EA1DF9" w:rsidP="002E7AE0">
      <w:pPr>
        <w:pStyle w:val="Heading1"/>
      </w:pPr>
      <w:bookmarkStart w:id="122" w:name="_Toc198558711"/>
      <w:r>
        <w:lastRenderedPageBreak/>
        <w:t>0</w:t>
      </w:r>
      <w:r w:rsidR="002C3F66">
        <w:t>7</w:t>
      </w:r>
      <w:r>
        <w:t xml:space="preserve"> Additional Provisions</w:t>
      </w:r>
      <w:bookmarkEnd w:id="122"/>
    </w:p>
    <w:p w14:paraId="792625F3" w14:textId="77777777" w:rsidR="009209A0" w:rsidRDefault="009209A0" w:rsidP="009209A0">
      <w:pPr>
        <w:pStyle w:val="Heading2"/>
      </w:pPr>
      <w:r>
        <w:t>Transaction Certificates</w:t>
      </w:r>
    </w:p>
    <w:p w14:paraId="478AE12D" w14:textId="77777777" w:rsidR="009209A0" w:rsidRPr="000F66E1" w:rsidRDefault="009209A0" w:rsidP="009209A0">
      <w:pPr>
        <w:pStyle w:val="Heading3"/>
      </w:pPr>
      <w:r w:rsidRPr="000F66E1">
        <w:t xml:space="preserve">EU Transaction Certificates </w:t>
      </w:r>
    </w:p>
    <w:p w14:paraId="35ED459A" w14:textId="77777777" w:rsidR="009209A0" w:rsidRPr="000F66E1" w:rsidRDefault="009209A0" w:rsidP="002D3F28">
      <w:r w:rsidRPr="000F66E1">
        <w:t xml:space="preserve">All transaction certificates - called Certificates of Inspection (COI) for EU - must be requested and issued through the EU’s online TRACES system. Exporters and European importers must register, and then will be able to request COIs through the system. At this point, QCS will be notified and can approve and sign the COI. Products exported to the UK-Northern Ireland under the US-UK Equivalency Arrangement also require these EU transaction certificates. </w:t>
      </w:r>
    </w:p>
    <w:p w14:paraId="6A93FF02" w14:textId="77777777" w:rsidR="009209A0" w:rsidRPr="000F66E1" w:rsidRDefault="009209A0" w:rsidP="009209A0">
      <w:hyperlink r:id="rId65" w:history="1">
        <w:r w:rsidRPr="0037322B">
          <w:rPr>
            <w:rStyle w:val="Hyperlink"/>
            <w:rFonts w:asciiTheme="minorHAnsi" w:hAnsiTheme="minorHAnsi"/>
          </w:rPr>
          <w:t>https://webgate.ec.europa.eu/tracesnt/login</w:t>
        </w:r>
      </w:hyperlink>
      <w:r>
        <w:rPr>
          <w:rFonts w:cs="Times New Roman"/>
        </w:rPr>
        <w:t xml:space="preserve"> </w:t>
      </w:r>
    </w:p>
    <w:p w14:paraId="358721B2" w14:textId="77638BC2" w:rsidR="000A78BD" w:rsidRDefault="000A78BD" w:rsidP="000A78BD">
      <w:pPr>
        <w:pStyle w:val="Heading3"/>
      </w:pPr>
      <w:r>
        <w:t>NOP Import Certificates</w:t>
      </w:r>
    </w:p>
    <w:p w14:paraId="467AF26C" w14:textId="3ACF6856" w:rsidR="00100134" w:rsidRDefault="002B6AEB" w:rsidP="00100134">
      <w:pPr>
        <w:rPr>
          <w:rFonts w:ascii="Calibri" w:hAnsi="Calibri" w:cs="Calibri"/>
        </w:rPr>
      </w:pPr>
      <w:r>
        <w:rPr>
          <w:rFonts w:ascii="Calibri" w:hAnsi="Calibri" w:cs="Calibri"/>
        </w:rPr>
        <w:t>A</w:t>
      </w:r>
      <w:r w:rsidR="00D36229" w:rsidRPr="004D3551">
        <w:rPr>
          <w:rFonts w:ascii="Calibri" w:hAnsi="Calibri" w:cs="Calibri"/>
        </w:rPr>
        <w:t xml:space="preserve">ny organic agricultural product imported to the United States must be associated with a valid NOP Import Certificate, generated by the certifying agent </w:t>
      </w:r>
      <w:r w:rsidR="00D36229" w:rsidRPr="002D3F28">
        <w:t>of the final certified exporter sending the product to the United States.</w:t>
      </w:r>
      <w:r w:rsidR="009401D5">
        <w:t xml:space="preserve"> </w:t>
      </w:r>
      <w:r w:rsidR="00D36229" w:rsidRPr="002D3F28">
        <w:t>This requirement applies to products certified as USDA organic or traded under an established equivalence arrangement.</w:t>
      </w:r>
      <w:r w:rsidR="009401D5">
        <w:t xml:space="preserve"> </w:t>
      </w:r>
      <w:r w:rsidR="00100134" w:rsidRPr="002D3F28">
        <w:t>QCS verifies the validity of the NOP Import Certificate request to ensure the product to be exported is certified organic and organic integrity is maintained.</w:t>
      </w:r>
      <w:r w:rsidR="009401D5">
        <w:t xml:space="preserve"> </w:t>
      </w:r>
      <w:r w:rsidR="00100134" w:rsidRPr="002D3F28">
        <w:t>Approved NOP Organic Certificates are generated within the Organic Integrity Database (OID).</w:t>
      </w:r>
      <w:r w:rsidR="009401D5">
        <w:t xml:space="preserve"> </w:t>
      </w:r>
      <w:r w:rsidR="00100134" w:rsidRPr="002D3F28">
        <w:t>Organic products may not be imported into the United States without an approved</w:t>
      </w:r>
      <w:r w:rsidR="00100134" w:rsidRPr="004D3551">
        <w:rPr>
          <w:rFonts w:ascii="Calibri" w:hAnsi="Calibri" w:cs="Calibri"/>
        </w:rPr>
        <w:t xml:space="preserve"> NOP Import Certificate.</w:t>
      </w:r>
    </w:p>
    <w:p w14:paraId="086D0B10" w14:textId="61837DCE" w:rsidR="00E8215B" w:rsidRPr="002E7AE0" w:rsidRDefault="00A06C06" w:rsidP="002E7AE0">
      <w:pPr>
        <w:pStyle w:val="Heading3"/>
        <w:rPr>
          <w:rFonts w:asciiTheme="minorHAnsi" w:hAnsiTheme="minorHAnsi"/>
          <w:i/>
        </w:rPr>
      </w:pPr>
      <w:r>
        <w:t>Documentation for exports of</w:t>
      </w:r>
      <w:r w:rsidR="00564615">
        <w:t xml:space="preserve"> USDA-organic products under trade partnerships</w:t>
      </w:r>
    </w:p>
    <w:p w14:paraId="041462E0" w14:textId="3AE72A0B" w:rsidR="000A78BD" w:rsidRPr="000A78BD" w:rsidRDefault="00681BE6" w:rsidP="002E7AE0">
      <w:r>
        <w:t xml:space="preserve">Transaction certificates may be required </w:t>
      </w:r>
      <w:r w:rsidR="00EC5CF0">
        <w:t xml:space="preserve">for USDA organic products </w:t>
      </w:r>
      <w:r w:rsidR="004C350A">
        <w:t>exported from the US to countries with establ</w:t>
      </w:r>
      <w:r w:rsidR="000E63F4">
        <w:t>ished organic trade arrangements.</w:t>
      </w:r>
      <w:r w:rsidR="009401D5">
        <w:t xml:space="preserve"> </w:t>
      </w:r>
      <w:r w:rsidR="004929CD">
        <w:t xml:space="preserve">Current requirements are detailed on the USDA NOP Website about </w:t>
      </w:r>
      <w:hyperlink r:id="rId66" w:history="1">
        <w:r w:rsidR="004929CD" w:rsidRPr="00F135BC">
          <w:rPr>
            <w:rStyle w:val="Hyperlink"/>
            <w:rFonts w:asciiTheme="minorHAnsi" w:hAnsiTheme="minorHAnsi" w:cstheme="minorBidi"/>
          </w:rPr>
          <w:t>International O</w:t>
        </w:r>
        <w:r w:rsidR="00F135BC" w:rsidRPr="00F135BC">
          <w:rPr>
            <w:rStyle w:val="Hyperlink"/>
            <w:rFonts w:asciiTheme="minorHAnsi" w:hAnsiTheme="minorHAnsi" w:cstheme="minorBidi"/>
          </w:rPr>
          <w:t>r</w:t>
        </w:r>
        <w:r w:rsidR="004929CD" w:rsidRPr="00F135BC">
          <w:rPr>
            <w:rStyle w:val="Hyperlink"/>
            <w:rFonts w:asciiTheme="minorHAnsi" w:hAnsiTheme="minorHAnsi" w:cstheme="minorBidi"/>
          </w:rPr>
          <w:t>ganic Trade Arran</w:t>
        </w:r>
        <w:r w:rsidR="00F135BC" w:rsidRPr="00F135BC">
          <w:rPr>
            <w:rStyle w:val="Hyperlink"/>
            <w:rFonts w:asciiTheme="minorHAnsi" w:hAnsiTheme="minorHAnsi" w:cstheme="minorBidi"/>
          </w:rPr>
          <w:t>gements</w:t>
        </w:r>
      </w:hyperlink>
      <w:r w:rsidR="00F135BC">
        <w:t>.</w:t>
      </w:r>
    </w:p>
    <w:p w14:paraId="5196E9D3" w14:textId="5B41A1C2" w:rsidR="009B7DDF" w:rsidRPr="00584298" w:rsidRDefault="009B7DDF" w:rsidP="002D3F28">
      <w:pPr>
        <w:pStyle w:val="Heading2"/>
      </w:pPr>
      <w:r>
        <w:t>Additional/</w:t>
      </w:r>
      <w:r w:rsidRPr="002D3F28">
        <w:t>Unannounced</w:t>
      </w:r>
      <w:r>
        <w:t xml:space="preserve"> Inspections</w:t>
      </w:r>
    </w:p>
    <w:p w14:paraId="67A43965" w14:textId="77777777" w:rsidR="009B7DDF" w:rsidRPr="000F66E1" w:rsidRDefault="009B7DDF" w:rsidP="002E7AE0">
      <w:pPr>
        <w:pStyle w:val="Heading3"/>
      </w:pPr>
      <w:r w:rsidRPr="000F66E1">
        <w:t>QCS Unannounced Inspections - NOP</w:t>
      </w:r>
      <w:r w:rsidRPr="000F66E1">
        <w:rPr>
          <w:rFonts w:cs="Times New Roman"/>
          <w:vertAlign w:val="superscript"/>
        </w:rPr>
        <w:footnoteReference w:id="26"/>
      </w:r>
    </w:p>
    <w:p w14:paraId="223AD32D" w14:textId="78A7D038" w:rsidR="009B7DDF" w:rsidRPr="000F66E1" w:rsidRDefault="009B7DDF" w:rsidP="002D3F28">
      <w:pPr>
        <w:rPr>
          <w:b/>
          <w:bCs/>
        </w:rPr>
      </w:pPr>
      <w:r w:rsidRPr="000F66E1">
        <w:t>QCS may conduct additional on-site inspections (either announced or unannounced) of applicants for certification and certified operations to determine compliance with the National Organic Standards or any other applicable standard (for export products).</w:t>
      </w:r>
      <w:r w:rsidR="009401D5">
        <w:t xml:space="preserve"> </w:t>
      </w:r>
      <w:r w:rsidRPr="000F66E1">
        <w:t>The Administrator or State organic program’s governing official may require QCS to perform additional inspections (announced or unannounced) for the purpose of determining compliance with the National Organic Standards. The NOP Administrator requires certifying agents to conduct unannounced inspections of 5 percent of their total certified operations per year as a tool in ensuring compliance with the regulations</w:t>
      </w:r>
      <w:r w:rsidRPr="000F66E1">
        <w:rPr>
          <w:rStyle w:val="FootnoteReference"/>
          <w:rFonts w:eastAsia="Times New Roman"/>
        </w:rPr>
        <w:footnoteReference w:id="27"/>
      </w:r>
      <w:r w:rsidR="00B107D9">
        <w:t>.</w:t>
      </w:r>
    </w:p>
    <w:p w14:paraId="10F31191" w14:textId="77777777" w:rsidR="009B7DDF" w:rsidRPr="000F66E1" w:rsidRDefault="009B7DDF" w:rsidP="002E7AE0">
      <w:pPr>
        <w:pStyle w:val="Heading3"/>
      </w:pPr>
      <w:r w:rsidRPr="000F66E1">
        <w:t xml:space="preserve">Additional and Unannounced Inspection – Regulation (EU) 2018/848 Certification Requirements </w:t>
      </w:r>
    </w:p>
    <w:p w14:paraId="57F59E4C" w14:textId="6BD595DA" w:rsidR="009B7DDF" w:rsidRPr="000F66E1" w:rsidRDefault="009B7DDF" w:rsidP="002D3F28">
      <w:r w:rsidRPr="000F66E1">
        <w:t>In addition to annual inspections, QCS performs additional inspections of a minimum of 10% of the operators certified to the EU standard. 10% of all required inspections shall be carried out without prior notice every year</w:t>
      </w:r>
      <w:r w:rsidRPr="000F66E1">
        <w:rPr>
          <w:rStyle w:val="FootnoteReference"/>
          <w:rFonts w:eastAsia="Calibri"/>
        </w:rPr>
        <w:footnoteReference w:id="28"/>
      </w:r>
      <w:r w:rsidR="00B107D9">
        <w:t>.</w:t>
      </w:r>
    </w:p>
    <w:p w14:paraId="55DD88E7" w14:textId="77777777" w:rsidR="009B7DDF" w:rsidRPr="000F66E1" w:rsidRDefault="009B7DDF" w:rsidP="002D3F28">
      <w:pPr>
        <w:rPr>
          <w:rFonts w:eastAsia="Times New Roman" w:cs="Arial"/>
        </w:rPr>
      </w:pPr>
      <w:r w:rsidRPr="000F66E1">
        <w:rPr>
          <w:rFonts w:eastAsia="Times New Roman"/>
        </w:rPr>
        <w:lastRenderedPageBreak/>
        <w:t xml:space="preserve">The additional random inspections are primarily unannounced, based on the general evaluation of the risk of noncompliance with the Regulation (EU) 2018/848 Certification Requirements taking in account a range of criteria including but not limited to: at least the results of previous inspection, the quantity of products concerned and the risk of commingling. Annual inspections and additional random inspections may be unannounced, at the discretion of QCS to confirm compliance to the Regulation (EU) 2018/848 Certification Requirements. </w:t>
      </w:r>
    </w:p>
    <w:p w14:paraId="78080008" w14:textId="77777777" w:rsidR="009B7DDF" w:rsidRPr="000F66E1" w:rsidRDefault="009B7DDF" w:rsidP="009B7DDF">
      <w:pPr>
        <w:rPr>
          <w:rFonts w:eastAsia="Times New Roman" w:cs="Arial"/>
        </w:rPr>
      </w:pPr>
      <w:r w:rsidRPr="000F66E1">
        <w:rPr>
          <w:rFonts w:eastAsia="Calibri"/>
        </w:rPr>
        <w:t>QCS implements additional controls as required by the European Commission which may include additional inspections above 10% of certified operators.</w:t>
      </w:r>
    </w:p>
    <w:p w14:paraId="3189658B" w14:textId="77777777" w:rsidR="009B7DDF" w:rsidRPr="000F66E1" w:rsidRDefault="009B7DDF" w:rsidP="002E7AE0">
      <w:pPr>
        <w:pStyle w:val="Heading3"/>
      </w:pPr>
      <w:r w:rsidRPr="000F66E1">
        <w:t>Unannounced Inspections – Canada Organic Regime (COR)</w:t>
      </w:r>
    </w:p>
    <w:p w14:paraId="7F094F5F" w14:textId="0EE5AE55" w:rsidR="009B7DDF" w:rsidRPr="000F66E1" w:rsidRDefault="009B7DDF" w:rsidP="002D3F28">
      <w:pPr>
        <w:rPr>
          <w:rFonts w:asciiTheme="majorHAnsi" w:hAnsiTheme="majorHAnsi" w:cstheme="majorHAnsi"/>
        </w:rPr>
      </w:pPr>
      <w:r w:rsidRPr="000F66E1">
        <w:rPr>
          <w:rFonts w:eastAsia="Times New Roman"/>
        </w:rPr>
        <w:t>Unannounced on-site inspections may be conducted at any time at the discretion of QCS to confirm compliance to the Canada Organic Regime.</w:t>
      </w:r>
      <w:r w:rsidR="009401D5">
        <w:rPr>
          <w:rFonts w:eastAsia="Times New Roman"/>
        </w:rPr>
        <w:t xml:space="preserve"> </w:t>
      </w:r>
      <w:r w:rsidRPr="000F66E1">
        <w:t>Unannounced inspections may be limited in scope and may cover only certain aspects of the operation. The operators chosen for unannounced inspections may be randomly selected based on risk based, or as a result of a complaint or investigation. The CB is not obliged to disclose to the operator the reason for the unannounced or additional inspection. Criteria for selecting operations for unannounced inspection based on risk are based on examples set forth at section C.2.6.4 of the SFCR.</w:t>
      </w:r>
    </w:p>
    <w:p w14:paraId="0E26CAC4" w14:textId="77777777" w:rsidR="009B7DDF" w:rsidRPr="000F66E1" w:rsidRDefault="009B7DDF" w:rsidP="002D3F28">
      <w:pPr>
        <w:rPr>
          <w:rFonts w:eastAsia="Times New Roman" w:cs="Arial"/>
        </w:rPr>
      </w:pPr>
      <w:r w:rsidRPr="000F66E1">
        <w:rPr>
          <w:rFonts w:eastAsia="Times New Roman" w:cs="Arial"/>
        </w:rPr>
        <w:t>At the beginning of the year, QCS plans additional unannounced visits, representing 5% of the holders of certificates (minimum one) to which QCS grants certification for products and/or packaging and labeling certification. In the case where it is not possible to conduct an unannounced inspection, advance notice may be given providing that this notice period does not allow time to cover up non-compliances that might exist. In any case, the notice shall not be more than 24 hours.</w:t>
      </w:r>
    </w:p>
    <w:p w14:paraId="2C89F634" w14:textId="77777777" w:rsidR="009B7DDF" w:rsidRPr="000F66E1" w:rsidRDefault="009B7DDF" w:rsidP="002D3F28">
      <w:pPr>
        <w:rPr>
          <w:rFonts w:eastAsia="Times New Roman" w:cs="Arial"/>
        </w:rPr>
      </w:pPr>
      <w:r w:rsidRPr="000F66E1">
        <w:rPr>
          <w:rFonts w:eastAsia="Times New Roman" w:cs="Arial"/>
        </w:rPr>
        <w:t>QCS must also comply with any requests from the CFIA or CAEQ to conduct any additional inspections when the compliance of the operation is in doubt or for other valid reasons.</w:t>
      </w:r>
    </w:p>
    <w:p w14:paraId="37E65496" w14:textId="7C47C9CD" w:rsidR="00F135BC" w:rsidRDefault="00F135BC" w:rsidP="002B6B86">
      <w:pPr>
        <w:pStyle w:val="Heading3"/>
      </w:pPr>
      <w:r>
        <w:t>Supply Chain Traceability Audits</w:t>
      </w:r>
      <w:r w:rsidR="00BA6AC9">
        <w:t xml:space="preserve"> – NOP</w:t>
      </w:r>
    </w:p>
    <w:p w14:paraId="5DEBA02F" w14:textId="468F2F0D" w:rsidR="00BA6AC9" w:rsidRDefault="00267E7B" w:rsidP="002E7AE0">
      <w:r>
        <w:t>QCS condu</w:t>
      </w:r>
      <w:r w:rsidR="007E178B">
        <w:t>cts ris</w:t>
      </w:r>
      <w:r w:rsidR="009D72F7">
        <w:t>k-based supply chain traceability audits to</w:t>
      </w:r>
      <w:r w:rsidR="00BA6AC9">
        <w:t xml:space="preserve"> identify and track the movement, sale, custody, handling, and organic status of an agricultural product along a supply chain to verify the agricultural product's compliance with </w:t>
      </w:r>
      <w:r w:rsidR="009D72F7">
        <w:t>the USDA organic regulations</w:t>
      </w:r>
      <w:r w:rsidR="00BA6AC9">
        <w:t>.</w:t>
      </w:r>
    </w:p>
    <w:p w14:paraId="3C8A813A" w14:textId="2A4ACC0C" w:rsidR="002D3F28" w:rsidRDefault="002D3F28" w:rsidP="002E7AE0">
      <w:r>
        <w:br w:type="page"/>
      </w:r>
    </w:p>
    <w:p w14:paraId="04DDF8F7" w14:textId="76BEA5DD" w:rsidR="00D17EC1" w:rsidRPr="000F66E1" w:rsidRDefault="00D17EC1" w:rsidP="002E7AE0">
      <w:pPr>
        <w:pStyle w:val="Heading2"/>
        <w:rPr>
          <w:rFonts w:eastAsia="Calibri"/>
        </w:rPr>
      </w:pPr>
      <w:r w:rsidRPr="000F66E1">
        <w:rPr>
          <w:rFonts w:eastAsia="Calibri"/>
        </w:rPr>
        <w:lastRenderedPageBreak/>
        <w:t>Reinstatement</w:t>
      </w:r>
      <w:bookmarkEnd w:id="121"/>
    </w:p>
    <w:p w14:paraId="65640D69" w14:textId="26E54561" w:rsidR="00E40EF6" w:rsidRPr="000F66E1" w:rsidRDefault="00E40EF6" w:rsidP="002E7AE0">
      <w:pPr>
        <w:pStyle w:val="Heading3"/>
      </w:pPr>
      <w:r w:rsidRPr="000F66E1">
        <w:t>Reinstatement</w:t>
      </w:r>
      <w:r w:rsidR="007C1B99" w:rsidRPr="000F66E1">
        <w:t xml:space="preserve"> after Suspension </w:t>
      </w:r>
      <w:r w:rsidR="00BB51EA" w:rsidRPr="000F66E1">
        <w:t xml:space="preserve">– </w:t>
      </w:r>
      <w:r w:rsidRPr="000F66E1">
        <w:t>NOP</w:t>
      </w:r>
    </w:p>
    <w:p w14:paraId="4A6350C8" w14:textId="30B4811D" w:rsidR="00E40EF6" w:rsidRPr="000F66E1" w:rsidRDefault="00E40EF6" w:rsidP="00F27814">
      <w:pPr>
        <w:rPr>
          <w:rFonts w:eastAsia="Calibri"/>
        </w:rPr>
      </w:pPr>
      <w:r w:rsidRPr="000F66E1">
        <w:rPr>
          <w:rFonts w:eastAsia="Calibri"/>
        </w:rPr>
        <w:t>A certified operation</w:t>
      </w:r>
      <w:r w:rsidR="00E03B12">
        <w:rPr>
          <w:rFonts w:eastAsia="Calibri"/>
        </w:rPr>
        <w:t xml:space="preserve"> or a person responsibly connected with an operation</w:t>
      </w:r>
      <w:r w:rsidRPr="000F66E1">
        <w:rPr>
          <w:rFonts w:eastAsia="Calibri"/>
        </w:rPr>
        <w:t xml:space="preserve"> whose certification has been suspended may at any time, unless otherwise stated in the notification of suspension, m</w:t>
      </w:r>
      <w:r w:rsidR="00A14CCE" w:rsidRPr="000F66E1">
        <w:rPr>
          <w:rFonts w:eastAsia="Calibri"/>
        </w:rPr>
        <w:t>ay</w:t>
      </w:r>
      <w:r w:rsidRPr="000F66E1">
        <w:rPr>
          <w:rFonts w:eastAsia="Calibri"/>
        </w:rPr>
        <w:t xml:space="preserve"> submit a request to the Secretary of Agriculture for reinstatement of its NOP certification. The request must be accompanied by evidence demonstrating correction of each noncompliance and corrective actions taken to comply with and remain in compliance. </w:t>
      </w:r>
    </w:p>
    <w:p w14:paraId="3FBB8A1C" w14:textId="76EFFDC6" w:rsidR="00A14CCE" w:rsidRPr="000F66E1" w:rsidRDefault="00A14CCE" w:rsidP="00A14CCE">
      <w:pPr>
        <w:rPr>
          <w:rFonts w:eastAsia="Calibri"/>
        </w:rPr>
      </w:pPr>
      <w:r w:rsidRPr="000F66E1">
        <w:rPr>
          <w:rFonts w:eastAsia="Calibri"/>
        </w:rPr>
        <w:t xml:space="preserve">QCS does not grant certification to an operator who had its certification previously suspended unless the operator has requested a reinstatement granted by the NOP. </w:t>
      </w:r>
    </w:p>
    <w:p w14:paraId="56EB678E" w14:textId="4E6A844C" w:rsidR="00A31C34" w:rsidRPr="000F66E1" w:rsidRDefault="00A31C34" w:rsidP="002E7AE0">
      <w:pPr>
        <w:pStyle w:val="Heading3"/>
      </w:pPr>
      <w:r w:rsidRPr="000F66E1">
        <w:t xml:space="preserve">Reinstatement after </w:t>
      </w:r>
      <w:r w:rsidR="00963020" w:rsidRPr="000F66E1">
        <w:t>Cancellation</w:t>
      </w:r>
      <w:r w:rsidRPr="000F66E1">
        <w:t xml:space="preserve"> –</w:t>
      </w:r>
      <w:r w:rsidR="00BB51EA" w:rsidRPr="000F66E1">
        <w:t xml:space="preserve"> </w:t>
      </w:r>
      <w:r w:rsidRPr="000F66E1">
        <w:t>COR</w:t>
      </w:r>
    </w:p>
    <w:p w14:paraId="08693EF4" w14:textId="7830BF08" w:rsidR="00963020" w:rsidRPr="000F66E1" w:rsidRDefault="00963020" w:rsidP="00663E82">
      <w:pPr>
        <w:rPr>
          <w:rFonts w:eastAsia="Calibri"/>
        </w:rPr>
      </w:pPr>
      <w:r w:rsidRPr="000F66E1">
        <w:rPr>
          <w:rFonts w:eastAsia="Calibri"/>
        </w:rPr>
        <w:t xml:space="preserve">QCS will not grant certification to an applicant who had its certification previously cancelled and whose name appears on the CFIA published list of cancelled organic certifications. QCS can only reinstate cancelled certification </w:t>
      </w:r>
      <w:r w:rsidR="00663E82" w:rsidRPr="000F66E1">
        <w:rPr>
          <w:rFonts w:eastAsia="Calibri"/>
        </w:rPr>
        <w:t xml:space="preserve">after an operator has submitted an application for certification, had an inspection and closed all the non-conformities; and request has been made to the CFIA to remove the name of the holder of certificate from the list of cancelled holders of certificates posted on the CFIA web site, and </w:t>
      </w:r>
      <w:r w:rsidRPr="000F66E1">
        <w:rPr>
          <w:rFonts w:eastAsia="Times New Roman"/>
        </w:rPr>
        <w:t>QCS has received a conformation from the CFIA of the date of the certification reinstatement.</w:t>
      </w:r>
      <w:r w:rsidRPr="000F66E1">
        <w:rPr>
          <w:rFonts w:eastAsia="Calibri"/>
        </w:rPr>
        <w:t xml:space="preserve"> </w:t>
      </w:r>
    </w:p>
    <w:p w14:paraId="77278F93" w14:textId="44A35A3B" w:rsidR="00A17A2C" w:rsidRPr="000F66E1" w:rsidRDefault="00A17A2C" w:rsidP="002E7AE0">
      <w:pPr>
        <w:pStyle w:val="Heading3"/>
      </w:pPr>
      <w:r w:rsidRPr="000F66E1">
        <w:t>Reinstatement after Withdrawal</w:t>
      </w:r>
      <w:r w:rsidR="002B15D0" w:rsidRPr="000F66E1">
        <w:t xml:space="preserve"> of Certification</w:t>
      </w:r>
      <w:r w:rsidRPr="000F66E1">
        <w:t xml:space="preserve"> –</w:t>
      </w:r>
      <w:r w:rsidR="00BB51EA" w:rsidRPr="000F66E1">
        <w:t xml:space="preserve"> </w:t>
      </w:r>
      <w:r w:rsidR="00E02698">
        <w:t>Regenerative Organic Certified®</w:t>
      </w:r>
    </w:p>
    <w:p w14:paraId="43BBECBE" w14:textId="5FBC0EF8" w:rsidR="00A17A2C" w:rsidRPr="000F66E1" w:rsidRDefault="002B15D0" w:rsidP="00A14CCE">
      <w:pPr>
        <w:rPr>
          <w:rFonts w:eastAsia="Calibri"/>
        </w:rPr>
      </w:pPr>
      <w:r w:rsidRPr="000F66E1">
        <w:rPr>
          <w:rFonts w:eastAsia="Calibri"/>
        </w:rPr>
        <w:t xml:space="preserve">If a </w:t>
      </w:r>
      <w:r w:rsidR="00E02698">
        <w:rPr>
          <w:rFonts w:eastAsia="Calibri"/>
        </w:rPr>
        <w:t>Regenerative Organic Certified®</w:t>
      </w:r>
      <w:r w:rsidRPr="000F66E1">
        <w:rPr>
          <w:rFonts w:eastAsia="Calibri"/>
        </w:rPr>
        <w:t xml:space="preserve"> operator wishes to recover </w:t>
      </w:r>
      <w:r w:rsidR="00E02698">
        <w:rPr>
          <w:rFonts w:eastAsia="Calibri"/>
        </w:rPr>
        <w:t>Regenerative Organic Certified®</w:t>
      </w:r>
      <w:r w:rsidRPr="000F66E1">
        <w:rPr>
          <w:rFonts w:eastAsia="Calibri"/>
        </w:rPr>
        <w:t xml:space="preserve"> certification after having their </w:t>
      </w:r>
      <w:r w:rsidR="00E02698">
        <w:rPr>
          <w:rFonts w:eastAsia="Calibri"/>
        </w:rPr>
        <w:t>Regenerative Organic Certified®</w:t>
      </w:r>
      <w:r w:rsidRPr="000F66E1">
        <w:rPr>
          <w:rFonts w:eastAsia="Calibri"/>
        </w:rPr>
        <w:t xml:space="preserve"> withdrawn, the operator must re-apply for </w:t>
      </w:r>
      <w:r w:rsidR="00E02698">
        <w:rPr>
          <w:rFonts w:eastAsia="Calibri"/>
        </w:rPr>
        <w:t>Regenerative Organic Certified®</w:t>
      </w:r>
      <w:r w:rsidRPr="000F66E1">
        <w:rPr>
          <w:rFonts w:eastAsia="Calibri"/>
        </w:rPr>
        <w:t xml:space="preserve"> certification.</w:t>
      </w:r>
    </w:p>
    <w:p w14:paraId="443CC85E" w14:textId="0AD2B89E" w:rsidR="00D17EC1" w:rsidRPr="000F66E1" w:rsidRDefault="00D17EC1" w:rsidP="002E7AE0">
      <w:pPr>
        <w:pStyle w:val="Heading3"/>
      </w:pPr>
      <w:r w:rsidRPr="000F66E1">
        <w:t xml:space="preserve">Recertification after Revocation </w:t>
      </w:r>
      <w:r w:rsidR="004607A8" w:rsidRPr="000F66E1">
        <w:t>–</w:t>
      </w:r>
      <w:r w:rsidRPr="000F66E1">
        <w:t xml:space="preserve"> NOP</w:t>
      </w:r>
      <w:r w:rsidR="004607A8" w:rsidRPr="000F66E1">
        <w:t xml:space="preserve"> &amp; OPT Grass-Fed Organic Livestock</w:t>
      </w:r>
    </w:p>
    <w:p w14:paraId="1E2B6A0F" w14:textId="4C973714" w:rsidR="00E40EF6" w:rsidRPr="000F66E1" w:rsidRDefault="00E40EF6" w:rsidP="00F27814">
      <w:pPr>
        <w:rPr>
          <w:rFonts w:eastAsia="Calibri"/>
        </w:rPr>
      </w:pPr>
      <w:r w:rsidRPr="000F66E1">
        <w:rPr>
          <w:rFonts w:eastAsia="Calibri"/>
        </w:rPr>
        <w:t>A certified operation or a person responsibly connected with a client whose certification has been revoked is ineligible to receive certification for a period of 5 years following the date of such revocation. Except, that the Secretary may, when in the best interest of the certification program, reduce or eliminate the period of ineligibility.</w:t>
      </w:r>
      <w:r w:rsidR="00F410D4" w:rsidRPr="000F66E1">
        <w:rPr>
          <w:rFonts w:eastAsia="Calibri"/>
        </w:rPr>
        <w:t xml:space="preserve"> </w:t>
      </w:r>
    </w:p>
    <w:p w14:paraId="029082B7" w14:textId="10A7D21A" w:rsidR="00E40EF6" w:rsidRPr="000F66E1" w:rsidRDefault="0E0F3669" w:rsidP="002E7AE0">
      <w:pPr>
        <w:pStyle w:val="Heading3"/>
      </w:pPr>
      <w:r w:rsidRPr="000F66E1">
        <w:t xml:space="preserve">Continuation of </w:t>
      </w:r>
      <w:r w:rsidR="43202554" w:rsidRPr="000F66E1">
        <w:t>certification after</w:t>
      </w:r>
      <w:r w:rsidR="007C1B99" w:rsidRPr="000F66E1">
        <w:t xml:space="preserve"> Suspension</w:t>
      </w:r>
      <w:r w:rsidR="00BB51EA" w:rsidRPr="000F66E1">
        <w:t xml:space="preserve"> </w:t>
      </w:r>
      <w:r w:rsidR="00E02698" w:rsidRPr="000F66E1">
        <w:t>– EU</w:t>
      </w:r>
      <w:r w:rsidR="00D36471" w:rsidRPr="000F66E1">
        <w:t xml:space="preserve"> </w:t>
      </w:r>
    </w:p>
    <w:p w14:paraId="21B7D2E0" w14:textId="502B3E13" w:rsidR="009C7065" w:rsidRPr="000F66E1" w:rsidRDefault="00E40EF6" w:rsidP="43C17527">
      <w:pPr>
        <w:rPr>
          <w:rFonts w:eastAsia="Calibri"/>
        </w:rPr>
      </w:pPr>
      <w:r w:rsidRPr="000F66E1">
        <w:rPr>
          <w:rFonts w:eastAsia="Calibri"/>
        </w:rPr>
        <w:t xml:space="preserve">A certified operation whose certification has been suspended </w:t>
      </w:r>
      <w:r w:rsidR="5533CF38" w:rsidRPr="000F66E1">
        <w:rPr>
          <w:rFonts w:eastAsia="Calibri"/>
        </w:rPr>
        <w:t xml:space="preserve">for a specified period of time </w:t>
      </w:r>
      <w:r w:rsidRPr="000F66E1">
        <w:rPr>
          <w:rFonts w:eastAsia="Calibri"/>
        </w:rPr>
        <w:t>m</w:t>
      </w:r>
      <w:r w:rsidR="00E97310" w:rsidRPr="000F66E1">
        <w:rPr>
          <w:rFonts w:eastAsia="Calibri"/>
        </w:rPr>
        <w:t>ust</w:t>
      </w:r>
      <w:r w:rsidRPr="000F66E1">
        <w:rPr>
          <w:rFonts w:eastAsia="Calibri"/>
        </w:rPr>
        <w:t xml:space="preserve"> </w:t>
      </w:r>
      <w:r w:rsidR="5533CF38" w:rsidRPr="000F66E1">
        <w:rPr>
          <w:rFonts w:eastAsia="Calibri"/>
        </w:rPr>
        <w:t xml:space="preserve">submit corrective actions accompanied by </w:t>
      </w:r>
      <w:r w:rsidRPr="000F66E1">
        <w:rPr>
          <w:rFonts w:eastAsia="Calibri"/>
        </w:rPr>
        <w:t>evidence demonstrating correction of each noncompliance</w:t>
      </w:r>
      <w:r w:rsidR="00F410D4" w:rsidRPr="000F66E1">
        <w:rPr>
          <w:rFonts w:eastAsia="Calibri"/>
        </w:rPr>
        <w:t xml:space="preserve"> </w:t>
      </w:r>
      <w:r w:rsidR="5533CF38" w:rsidRPr="000F66E1">
        <w:rPr>
          <w:rFonts w:eastAsia="Calibri"/>
        </w:rPr>
        <w:t xml:space="preserve">before the end of the </w:t>
      </w:r>
      <w:r w:rsidR="008BC59F" w:rsidRPr="000F66E1">
        <w:rPr>
          <w:rFonts w:eastAsia="Calibri"/>
        </w:rPr>
        <w:t>suspension</w:t>
      </w:r>
      <w:r w:rsidR="5533CF38" w:rsidRPr="000F66E1">
        <w:rPr>
          <w:rFonts w:eastAsia="Calibri"/>
        </w:rPr>
        <w:t xml:space="preserve"> period for certification </w:t>
      </w:r>
      <w:r w:rsidR="3A0266A3" w:rsidRPr="000F66E1">
        <w:rPr>
          <w:rFonts w:eastAsia="Calibri"/>
        </w:rPr>
        <w:t>to resume.</w:t>
      </w:r>
      <w:r w:rsidR="009401D5">
        <w:rPr>
          <w:rFonts w:eastAsia="Calibri"/>
        </w:rPr>
        <w:t xml:space="preserve"> </w:t>
      </w:r>
      <w:r w:rsidR="43C17527" w:rsidRPr="000F66E1">
        <w:rPr>
          <w:rFonts w:eastAsia="Calibri"/>
        </w:rPr>
        <w:t xml:space="preserve">Certification will be </w:t>
      </w:r>
      <w:r w:rsidR="0589DDE6" w:rsidRPr="000F66E1">
        <w:rPr>
          <w:rFonts w:eastAsia="Calibri"/>
        </w:rPr>
        <w:t>withdrawn from operators</w:t>
      </w:r>
      <w:r w:rsidR="43C17527" w:rsidRPr="000F66E1">
        <w:rPr>
          <w:rFonts w:eastAsia="Calibri"/>
        </w:rPr>
        <w:t xml:space="preserve"> that fail to correct noncompliances associated with the suspension of certification</w:t>
      </w:r>
      <w:r w:rsidR="0589DDE6" w:rsidRPr="000F66E1">
        <w:rPr>
          <w:rFonts w:eastAsia="Calibri"/>
        </w:rPr>
        <w:t>.</w:t>
      </w:r>
    </w:p>
    <w:p w14:paraId="5E353E55" w14:textId="3CFF85FF" w:rsidR="3EB84FAE" w:rsidRPr="000F66E1" w:rsidRDefault="3EB84FAE" w:rsidP="002E7AE0">
      <w:pPr>
        <w:pStyle w:val="Heading3"/>
      </w:pPr>
      <w:r w:rsidRPr="000F66E1">
        <w:t xml:space="preserve">Reinstatement after Suspension – OPT Grass-Fed Organic Livestock </w:t>
      </w:r>
    </w:p>
    <w:p w14:paraId="4697F5FD" w14:textId="7B930A47" w:rsidR="17E34902" w:rsidRDefault="17E34902" w:rsidP="17E34902">
      <w:pPr>
        <w:rPr>
          <w:rFonts w:eastAsia="Calibri"/>
        </w:rPr>
      </w:pPr>
      <w:r w:rsidRPr="000F66E1">
        <w:rPr>
          <w:rFonts w:eastAsia="Calibri"/>
        </w:rPr>
        <w:t xml:space="preserve">A certified operation whose certification has been suspended must at any time, unless otherwise stated in the notification of suspension, may submit a request to QCS for reinstatement of its </w:t>
      </w:r>
      <w:r w:rsidR="298B5769" w:rsidRPr="000F66E1">
        <w:rPr>
          <w:rFonts w:eastAsia="Calibri"/>
        </w:rPr>
        <w:t>grass-fed</w:t>
      </w:r>
      <w:r w:rsidRPr="000F66E1">
        <w:rPr>
          <w:rFonts w:eastAsia="Calibri"/>
        </w:rPr>
        <w:t xml:space="preserve"> certification. The request must be accompanied by evidence demonstrating correction of each noncompliance and corrective actions taken to comply with and remain in compliance.</w:t>
      </w:r>
      <w:r w:rsidR="43202554" w:rsidRPr="000F66E1">
        <w:rPr>
          <w:rFonts w:eastAsia="Calibri"/>
        </w:rPr>
        <w:t xml:space="preserve"> </w:t>
      </w:r>
    </w:p>
    <w:p w14:paraId="01A1C470" w14:textId="4591FC52" w:rsidR="002D3F28" w:rsidRDefault="002D3F28" w:rsidP="17E34902">
      <w:pPr>
        <w:rPr>
          <w:rFonts w:eastAsia="Calibri"/>
        </w:rPr>
      </w:pPr>
      <w:r>
        <w:rPr>
          <w:rFonts w:eastAsia="Calibri"/>
        </w:rPr>
        <w:br w:type="page"/>
      </w:r>
    </w:p>
    <w:p w14:paraId="1C58AC8E" w14:textId="5776201C" w:rsidR="00CF204E" w:rsidRPr="000F66E1" w:rsidRDefault="00CF204E" w:rsidP="002E7AE0">
      <w:pPr>
        <w:pStyle w:val="Heading2"/>
        <w:rPr>
          <w:rFonts w:eastAsia="Calibri"/>
        </w:rPr>
      </w:pPr>
      <w:bookmarkStart w:id="123" w:name="_Toc500935058"/>
      <w:r w:rsidRPr="000F66E1">
        <w:rPr>
          <w:rFonts w:eastAsia="Calibri"/>
        </w:rPr>
        <w:lastRenderedPageBreak/>
        <w:t>Modification of Certification</w:t>
      </w:r>
      <w:bookmarkEnd w:id="123"/>
    </w:p>
    <w:p w14:paraId="64C24B5E" w14:textId="70F96A3C" w:rsidR="004762AE" w:rsidRPr="000F66E1" w:rsidRDefault="004762AE" w:rsidP="002E7AE0">
      <w:pPr>
        <w:pStyle w:val="Heading3"/>
      </w:pPr>
      <w:r w:rsidRPr="000F66E1">
        <w:t xml:space="preserve">Modification of Certification </w:t>
      </w:r>
      <w:r w:rsidR="004607A8" w:rsidRPr="000F66E1">
        <w:t>–</w:t>
      </w:r>
      <w:r w:rsidRPr="000F66E1">
        <w:t xml:space="preserve"> NOP</w:t>
      </w:r>
      <w:r w:rsidR="004607A8" w:rsidRPr="000F66E1">
        <w:t xml:space="preserve"> &amp; OPT Grass-Fed Organic Livestock</w:t>
      </w:r>
    </w:p>
    <w:p w14:paraId="10E08B72" w14:textId="669199C1" w:rsidR="00CF204E" w:rsidRPr="000F66E1" w:rsidRDefault="00CF204E" w:rsidP="00F27814">
      <w:pPr>
        <w:rPr>
          <w:rFonts w:eastAsia="Times New Roman"/>
        </w:rPr>
      </w:pPr>
      <w:r w:rsidRPr="000F66E1">
        <w:rPr>
          <w:rFonts w:eastAsia="Times New Roman"/>
        </w:rPr>
        <w:t xml:space="preserve">Clients are required to inform QCS, in writing, of any </w:t>
      </w:r>
      <w:r w:rsidR="00771D04" w:rsidRPr="000F66E1">
        <w:rPr>
          <w:rFonts w:eastAsia="Times New Roman"/>
        </w:rPr>
        <w:t>modifications which</w:t>
      </w:r>
      <w:r w:rsidRPr="000F66E1">
        <w:rPr>
          <w:rFonts w:eastAsia="Times New Roman"/>
        </w:rPr>
        <w:t xml:space="preserve"> extend or reduce </w:t>
      </w:r>
      <w:r w:rsidR="00E02698" w:rsidRPr="000F66E1">
        <w:rPr>
          <w:rFonts w:eastAsia="Times New Roman"/>
        </w:rPr>
        <w:t>the</w:t>
      </w:r>
      <w:r w:rsidRPr="000F66E1">
        <w:rPr>
          <w:rFonts w:eastAsia="Times New Roman"/>
        </w:rPr>
        <w:t xml:space="preserve"> scope of certification already granted. These modifications may include, but are not limited to, changes in organizational structure or management and/or significant changes in the organic system plan. The client </w:t>
      </w:r>
      <w:r w:rsidR="00663865" w:rsidRPr="000F66E1">
        <w:rPr>
          <w:rFonts w:eastAsia="Times New Roman"/>
        </w:rPr>
        <w:t>is not</w:t>
      </w:r>
      <w:r w:rsidRPr="000F66E1">
        <w:rPr>
          <w:rFonts w:eastAsia="Times New Roman"/>
        </w:rPr>
        <w:t xml:space="preserve"> allowed to release products affected by the modification until the </w:t>
      </w:r>
      <w:r w:rsidR="005B5456" w:rsidRPr="000F66E1">
        <w:rPr>
          <w:rFonts w:eastAsia="Times New Roman"/>
        </w:rPr>
        <w:t>Certification Reviewer</w:t>
      </w:r>
      <w:r w:rsidRPr="000F66E1">
        <w:rPr>
          <w:rFonts w:eastAsia="Times New Roman"/>
        </w:rPr>
        <w:t xml:space="preserve"> has reviewed the modification and has found it to be compliant with applicable certification standards. </w:t>
      </w:r>
    </w:p>
    <w:p w14:paraId="6AD94610" w14:textId="4092AD52" w:rsidR="00663865" w:rsidRPr="000F66E1" w:rsidRDefault="00CF204E" w:rsidP="00F27814">
      <w:pPr>
        <w:rPr>
          <w:rFonts w:eastAsia="Times New Roman"/>
        </w:rPr>
      </w:pPr>
      <w:r w:rsidRPr="000F66E1">
        <w:rPr>
          <w:rFonts w:eastAsia="Times New Roman"/>
        </w:rPr>
        <w:t xml:space="preserve">If changes to the system are minimal and are clearly within </w:t>
      </w:r>
      <w:r w:rsidR="004762AE" w:rsidRPr="000F66E1">
        <w:rPr>
          <w:rFonts w:eastAsia="Times New Roman"/>
        </w:rPr>
        <w:t>the s</w:t>
      </w:r>
      <w:r w:rsidRPr="000F66E1">
        <w:rPr>
          <w:rFonts w:eastAsia="Times New Roman"/>
        </w:rPr>
        <w:t xml:space="preserve">tandards, an amended certificate and/or product verification form </w:t>
      </w:r>
      <w:r w:rsidR="004762AE" w:rsidRPr="000F66E1">
        <w:rPr>
          <w:rFonts w:eastAsia="Times New Roman"/>
        </w:rPr>
        <w:t>may be issued if applicable</w:t>
      </w:r>
      <w:r w:rsidRPr="000F66E1">
        <w:rPr>
          <w:rFonts w:eastAsia="Times New Roman"/>
        </w:rPr>
        <w:t xml:space="preserve">. If the changes are extensive or are not easily demonstrated, an inspection of the new management or production system may be required before modification is approved. </w:t>
      </w:r>
    </w:p>
    <w:p w14:paraId="2C61C721" w14:textId="15073C6A" w:rsidR="00CF204E" w:rsidRPr="000F66E1" w:rsidRDefault="00BE1CFC" w:rsidP="002E7AE0">
      <w:pPr>
        <w:pStyle w:val="Heading3"/>
      </w:pPr>
      <w:r w:rsidRPr="000F66E1">
        <w:t>Modification of Certification</w:t>
      </w:r>
      <w:r w:rsidR="0068045A" w:rsidRPr="000F66E1">
        <w:t xml:space="preserve"> </w:t>
      </w:r>
      <w:r w:rsidR="00CF204E" w:rsidRPr="000F66E1">
        <w:t>–</w:t>
      </w:r>
      <w:r w:rsidR="0068045A" w:rsidRPr="000F66E1">
        <w:t xml:space="preserve"> Regulation (EU) 2018/848</w:t>
      </w:r>
      <w:r w:rsidR="00CF204E" w:rsidRPr="000F66E1">
        <w:t xml:space="preserve"> Certification Requirements and </w:t>
      </w:r>
      <w:r w:rsidR="00A75FE9" w:rsidRPr="00F523EF">
        <w:t>Canada Organic Regime</w:t>
      </w:r>
    </w:p>
    <w:p w14:paraId="3E210572" w14:textId="77777777" w:rsidR="00CF204E" w:rsidRPr="000F66E1" w:rsidRDefault="00CF204E" w:rsidP="00F27814">
      <w:pPr>
        <w:rPr>
          <w:rFonts w:eastAsia="Times New Roman"/>
        </w:rPr>
      </w:pPr>
      <w:r w:rsidRPr="000F66E1">
        <w:rPr>
          <w:rFonts w:eastAsia="Times New Roman"/>
        </w:rPr>
        <w:t>Operations with substantive changes to their production may be required to withhold products produced under these changed procedures, pending review by QCS.</w:t>
      </w:r>
    </w:p>
    <w:p w14:paraId="480606B1" w14:textId="4575709A" w:rsidR="00CF204E" w:rsidRPr="000F66E1" w:rsidRDefault="00CF204E" w:rsidP="00F27814">
      <w:pPr>
        <w:rPr>
          <w:rFonts w:eastAsia="Times New Roman"/>
          <w:b/>
          <w:smallCaps/>
        </w:rPr>
      </w:pPr>
      <w:r w:rsidRPr="000F66E1">
        <w:rPr>
          <w:rFonts w:eastAsia="Times New Roman"/>
        </w:rPr>
        <w:t>Clients are responsible for the costs incurred for these services. Once the modification is awarded, a notice of the certification decision</w:t>
      </w:r>
      <w:r w:rsidRPr="000F66E1">
        <w:rPr>
          <w:rFonts w:eastAsia="Times New Roman"/>
          <w:i/>
          <w:iCs/>
        </w:rPr>
        <w:t xml:space="preserve"> </w:t>
      </w:r>
      <w:r w:rsidR="00C60DC7" w:rsidRPr="000F66E1">
        <w:rPr>
          <w:rFonts w:eastAsia="Times New Roman"/>
        </w:rPr>
        <w:t>is</w:t>
      </w:r>
      <w:r w:rsidRPr="000F66E1">
        <w:rPr>
          <w:rFonts w:eastAsia="Times New Roman"/>
        </w:rPr>
        <w:t xml:space="preserve"> sent to the client.</w:t>
      </w:r>
    </w:p>
    <w:p w14:paraId="7166E617" w14:textId="6DFDF258" w:rsidR="00A029B3" w:rsidRDefault="00830C23" w:rsidP="00A029B3">
      <w:pPr>
        <w:pStyle w:val="Heading2"/>
        <w:rPr>
          <w:rFonts w:eastAsia="Calibri"/>
        </w:rPr>
      </w:pPr>
      <w:bookmarkStart w:id="124" w:name="_Toc500935059"/>
      <w:bookmarkEnd w:id="113"/>
      <w:bookmarkEnd w:id="114"/>
      <w:bookmarkEnd w:id="115"/>
      <w:r>
        <w:rPr>
          <w:rFonts w:eastAsia="Calibri"/>
        </w:rPr>
        <w:t xml:space="preserve">Voluntary </w:t>
      </w:r>
      <w:r w:rsidR="00A029B3">
        <w:rPr>
          <w:rFonts w:eastAsia="Calibri"/>
        </w:rPr>
        <w:t>Surrender</w:t>
      </w:r>
      <w:r>
        <w:rPr>
          <w:rFonts w:eastAsia="Calibri"/>
        </w:rPr>
        <w:t xml:space="preserve">/Cancellation </w:t>
      </w:r>
      <w:r w:rsidR="00A029B3">
        <w:rPr>
          <w:rFonts w:eastAsia="Calibri"/>
        </w:rPr>
        <w:t>of Certification</w:t>
      </w:r>
    </w:p>
    <w:p w14:paraId="4C44102B" w14:textId="51A55C23" w:rsidR="00CF204E" w:rsidRPr="000F66E1" w:rsidRDefault="00D269FD" w:rsidP="002E7AE0">
      <w:pPr>
        <w:pStyle w:val="Heading3"/>
      </w:pPr>
      <w:r w:rsidRPr="000F66E1">
        <w:t xml:space="preserve">Surrender </w:t>
      </w:r>
      <w:r w:rsidR="00CF204E" w:rsidRPr="000F66E1">
        <w:t xml:space="preserve">of </w:t>
      </w:r>
      <w:bookmarkEnd w:id="124"/>
      <w:r w:rsidR="00EF7048" w:rsidRPr="000F66E1">
        <w:t xml:space="preserve">Certification </w:t>
      </w:r>
      <w:r w:rsidR="00DD31E3" w:rsidRPr="000F66E1">
        <w:t>–</w:t>
      </w:r>
      <w:r w:rsidR="00121587" w:rsidRPr="000F66E1">
        <w:t xml:space="preserve"> NOP</w:t>
      </w:r>
      <w:r w:rsidR="005570FF" w:rsidRPr="000F66E1">
        <w:t xml:space="preserve"> and</w:t>
      </w:r>
      <w:r w:rsidR="004607A8" w:rsidRPr="000F66E1">
        <w:t xml:space="preserve"> OPT Grass-Fed Organic Livestock</w:t>
      </w:r>
    </w:p>
    <w:p w14:paraId="02B429D9" w14:textId="3722F9CC" w:rsidR="00B500C0" w:rsidRDefault="00CF204E" w:rsidP="00F27814">
      <w:pPr>
        <w:rPr>
          <w:rFonts w:eastAsia="Calibri"/>
        </w:rPr>
      </w:pPr>
      <w:r w:rsidRPr="000F66E1">
        <w:rPr>
          <w:rFonts w:eastAsia="Times New Roman"/>
        </w:rPr>
        <w:t>At any time</w:t>
      </w:r>
      <w:r w:rsidR="009E2D15" w:rsidRPr="000F66E1">
        <w:rPr>
          <w:rFonts w:eastAsia="Times New Roman"/>
        </w:rPr>
        <w:t>,</w:t>
      </w:r>
      <w:r w:rsidRPr="000F66E1">
        <w:rPr>
          <w:rFonts w:eastAsia="Times New Roman"/>
        </w:rPr>
        <w:t xml:space="preserve"> </w:t>
      </w:r>
      <w:r w:rsidR="00A14CCE" w:rsidRPr="000F66E1">
        <w:rPr>
          <w:rFonts w:eastAsia="Times New Roman"/>
        </w:rPr>
        <w:t>a certified operation</w:t>
      </w:r>
      <w:r w:rsidRPr="000F66E1">
        <w:rPr>
          <w:rFonts w:eastAsia="Times New Roman"/>
        </w:rPr>
        <w:t xml:space="preserve"> may </w:t>
      </w:r>
      <w:r w:rsidR="00D269FD" w:rsidRPr="000F66E1">
        <w:rPr>
          <w:rFonts w:eastAsia="Times New Roman"/>
        </w:rPr>
        <w:t xml:space="preserve">surrender </w:t>
      </w:r>
      <w:r w:rsidR="00A14CCE" w:rsidRPr="000F66E1">
        <w:rPr>
          <w:rFonts w:eastAsia="Times New Roman"/>
        </w:rPr>
        <w:t>its organic certification</w:t>
      </w:r>
      <w:r w:rsidRPr="000F66E1">
        <w:rPr>
          <w:rFonts w:eastAsia="Times New Roman"/>
        </w:rPr>
        <w:t xml:space="preserve"> through written notification. The </w:t>
      </w:r>
      <w:r w:rsidR="00A14CCE" w:rsidRPr="000F66E1">
        <w:rPr>
          <w:rFonts w:eastAsia="Times New Roman"/>
        </w:rPr>
        <w:t>operation</w:t>
      </w:r>
      <w:r w:rsidRPr="000F66E1">
        <w:rPr>
          <w:rFonts w:eastAsia="Times New Roman"/>
        </w:rPr>
        <w:t xml:space="preserve"> must cease all claims of the QCS logo and name, destroy or return all certificates, labeling and marketing material containing reference of QCS as per the QCS </w:t>
      </w:r>
      <w:r w:rsidR="0036003A" w:rsidRPr="000F66E1">
        <w:rPr>
          <w:rFonts w:eastAsia="Times New Roman"/>
        </w:rPr>
        <w:t>Certification and Mark Licensing Contract</w:t>
      </w:r>
      <w:r w:rsidRPr="000F66E1">
        <w:rPr>
          <w:rFonts w:eastAsia="Times New Roman"/>
        </w:rPr>
        <w:t>, and are liable for the costs of services provided up to the point of withdrawal.</w:t>
      </w:r>
      <w:r w:rsidR="00682781" w:rsidRPr="000F66E1">
        <w:rPr>
          <w:rFonts w:eastAsia="Times New Roman"/>
        </w:rPr>
        <w:t xml:space="preserve"> QCS acknowledges the </w:t>
      </w:r>
      <w:r w:rsidR="004B196F">
        <w:rPr>
          <w:rFonts w:eastAsia="Times New Roman"/>
        </w:rPr>
        <w:t xml:space="preserve">surrender </w:t>
      </w:r>
      <w:r w:rsidR="00682781" w:rsidRPr="000F66E1">
        <w:rPr>
          <w:rFonts w:eastAsia="Times New Roman"/>
        </w:rPr>
        <w:t xml:space="preserve">of certification </w:t>
      </w:r>
      <w:r w:rsidR="004B196F">
        <w:rPr>
          <w:rFonts w:eastAsia="Times New Roman"/>
        </w:rPr>
        <w:t>in writing</w:t>
      </w:r>
      <w:r w:rsidR="00682781" w:rsidRPr="000F66E1">
        <w:rPr>
          <w:rFonts w:eastAsia="Times New Roman"/>
        </w:rPr>
        <w:t>.</w:t>
      </w:r>
      <w:r w:rsidR="007C1B99" w:rsidRPr="000F66E1">
        <w:rPr>
          <w:rFonts w:eastAsia="Times New Roman"/>
        </w:rPr>
        <w:t xml:space="preserve"> </w:t>
      </w:r>
      <w:r w:rsidR="007C1B99" w:rsidRPr="000F66E1">
        <w:rPr>
          <w:rFonts w:eastAsia="Calibri"/>
        </w:rPr>
        <w:t xml:space="preserve">For NOP </w:t>
      </w:r>
      <w:r w:rsidR="00D269FD" w:rsidRPr="000F66E1">
        <w:rPr>
          <w:rFonts w:eastAsia="Calibri"/>
        </w:rPr>
        <w:t>surrenders</w:t>
      </w:r>
      <w:r w:rsidR="007C1B99" w:rsidRPr="000F66E1">
        <w:rPr>
          <w:rFonts w:eastAsia="Calibri"/>
        </w:rPr>
        <w:t xml:space="preserve">, QCS </w:t>
      </w:r>
      <w:r w:rsidR="00A25099">
        <w:rPr>
          <w:rFonts w:eastAsia="Calibri"/>
        </w:rPr>
        <w:t>updates to operation’s status in the Organic Integrity Database (OID)</w:t>
      </w:r>
      <w:r w:rsidR="007C1B99" w:rsidRPr="000F66E1">
        <w:rPr>
          <w:rFonts w:eastAsia="Calibri"/>
        </w:rPr>
        <w:t>.</w:t>
      </w:r>
      <w:r w:rsidR="00B6647B" w:rsidRPr="000F66E1">
        <w:rPr>
          <w:rFonts w:eastAsia="Calibri"/>
        </w:rPr>
        <w:t xml:space="preserve"> </w:t>
      </w:r>
    </w:p>
    <w:p w14:paraId="007DC2A4" w14:textId="65B4DAAD" w:rsidR="00663865" w:rsidRPr="000F66E1" w:rsidRDefault="00C15962" w:rsidP="00F27814">
      <w:pPr>
        <w:rPr>
          <w:rFonts w:eastAsia="Calibri"/>
        </w:rPr>
      </w:pPr>
      <w:r w:rsidRPr="000F66E1">
        <w:rPr>
          <w:rFonts w:eastAsia="Calibri"/>
        </w:rPr>
        <w:t>QCS accepts all surrender requests</w:t>
      </w:r>
      <w:r w:rsidR="00B500C0">
        <w:rPr>
          <w:rFonts w:eastAsia="Calibri"/>
        </w:rPr>
        <w:t>.</w:t>
      </w:r>
      <w:r w:rsidR="009401D5">
        <w:rPr>
          <w:rFonts w:eastAsia="Calibri"/>
        </w:rPr>
        <w:t xml:space="preserve"> </w:t>
      </w:r>
      <w:r w:rsidR="00B500C0">
        <w:rPr>
          <w:rFonts w:eastAsia="Calibri"/>
        </w:rPr>
        <w:t>H</w:t>
      </w:r>
      <w:r w:rsidRPr="000F66E1">
        <w:rPr>
          <w:rFonts w:eastAsia="Calibri"/>
        </w:rPr>
        <w:t>owever,</w:t>
      </w:r>
      <w:r w:rsidR="006268D7">
        <w:rPr>
          <w:rFonts w:eastAsia="Calibri"/>
        </w:rPr>
        <w:t xml:space="preserve"> QCS may continue the process for a proposed adverse action if an</w:t>
      </w:r>
      <w:r w:rsidRPr="000F66E1">
        <w:rPr>
          <w:rFonts w:eastAsia="Calibri"/>
        </w:rPr>
        <w:t xml:space="preserve"> </w:t>
      </w:r>
      <w:r w:rsidR="0088730E" w:rsidRPr="000F66E1">
        <w:rPr>
          <w:rFonts w:eastAsia="Calibri"/>
        </w:rPr>
        <w:t xml:space="preserve">operation </w:t>
      </w:r>
      <w:r w:rsidR="002D3F28">
        <w:rPr>
          <w:rFonts w:eastAsia="Calibri"/>
        </w:rPr>
        <w:t>s</w:t>
      </w:r>
      <w:r w:rsidRPr="000F66E1">
        <w:rPr>
          <w:rFonts w:eastAsia="Calibri"/>
        </w:rPr>
        <w:t>urrender</w:t>
      </w:r>
      <w:r w:rsidR="006268D7">
        <w:rPr>
          <w:rFonts w:eastAsia="Calibri"/>
        </w:rPr>
        <w:t>s</w:t>
      </w:r>
      <w:r w:rsidR="00865073">
        <w:rPr>
          <w:rFonts w:eastAsia="Calibri"/>
        </w:rPr>
        <w:t xml:space="preserve"> after </w:t>
      </w:r>
      <w:r w:rsidR="00800580">
        <w:rPr>
          <w:rFonts w:eastAsia="Calibri"/>
        </w:rPr>
        <w:t>QCS</w:t>
      </w:r>
      <w:r w:rsidR="006268D7">
        <w:rPr>
          <w:rFonts w:eastAsia="Calibri"/>
        </w:rPr>
        <w:t xml:space="preserve"> has</w:t>
      </w:r>
      <w:r w:rsidR="00800580">
        <w:rPr>
          <w:rFonts w:eastAsia="Calibri"/>
        </w:rPr>
        <w:t xml:space="preserve"> issue</w:t>
      </w:r>
      <w:r w:rsidR="006268D7">
        <w:rPr>
          <w:rFonts w:eastAsia="Calibri"/>
        </w:rPr>
        <w:t>d the</w:t>
      </w:r>
      <w:r w:rsidR="00800580">
        <w:rPr>
          <w:rFonts w:eastAsia="Calibri"/>
        </w:rPr>
        <w:t xml:space="preserve"> proposed advers</w:t>
      </w:r>
      <w:r w:rsidR="006268D7">
        <w:rPr>
          <w:rFonts w:eastAsia="Calibri"/>
        </w:rPr>
        <w:t>e</w:t>
      </w:r>
      <w:r w:rsidR="00800580">
        <w:rPr>
          <w:rFonts w:eastAsia="Calibri"/>
        </w:rPr>
        <w:t xml:space="preserve"> action</w:t>
      </w:r>
      <w:r w:rsidR="006268D7">
        <w:rPr>
          <w:rFonts w:eastAsia="Calibri"/>
        </w:rPr>
        <w:t xml:space="preserve">. </w:t>
      </w:r>
      <w:r w:rsidR="003568A6" w:rsidRPr="000F66E1">
        <w:rPr>
          <w:rFonts w:eastAsia="Calibri"/>
        </w:rPr>
        <w:t xml:space="preserve">If proposed adverse action leads to suspension of certification, the operation </w:t>
      </w:r>
      <w:r w:rsidR="003E2D62">
        <w:rPr>
          <w:rFonts w:eastAsia="Calibri"/>
        </w:rPr>
        <w:t>must</w:t>
      </w:r>
      <w:r w:rsidR="003568A6" w:rsidRPr="000F66E1">
        <w:rPr>
          <w:rFonts w:eastAsia="Calibri"/>
        </w:rPr>
        <w:t xml:space="preserve"> be reinstated prior to future</w:t>
      </w:r>
      <w:r w:rsidR="005570FF" w:rsidRPr="000F66E1">
        <w:rPr>
          <w:rFonts w:eastAsia="Calibri"/>
        </w:rPr>
        <w:t xml:space="preserve"> NOP</w:t>
      </w:r>
      <w:r w:rsidR="003568A6" w:rsidRPr="000F66E1">
        <w:rPr>
          <w:rFonts w:eastAsia="Calibri"/>
        </w:rPr>
        <w:t xml:space="preserve"> certification.</w:t>
      </w:r>
      <w:r w:rsidR="003E76D9" w:rsidRPr="000F66E1">
        <w:rPr>
          <w:rFonts w:eastAsia="Calibri"/>
        </w:rPr>
        <w:t xml:space="preserve"> </w:t>
      </w:r>
    </w:p>
    <w:p w14:paraId="3BC84335" w14:textId="18BCA197" w:rsidR="00121587" w:rsidRPr="000F66E1" w:rsidRDefault="00121587" w:rsidP="002E7AE0">
      <w:pPr>
        <w:pStyle w:val="Heading3"/>
      </w:pPr>
      <w:bookmarkStart w:id="125" w:name="_Toc500935060"/>
      <w:r w:rsidRPr="000F66E1">
        <w:t xml:space="preserve">Cancellation </w:t>
      </w:r>
      <w:r w:rsidR="53119DC9" w:rsidRPr="000F66E1">
        <w:rPr>
          <w:bCs/>
        </w:rPr>
        <w:t xml:space="preserve">and Expiration </w:t>
      </w:r>
      <w:r w:rsidRPr="000F66E1">
        <w:t xml:space="preserve">of Certification – </w:t>
      </w:r>
      <w:r w:rsidR="0D499FE8" w:rsidRPr="000F66E1">
        <w:rPr>
          <w:bCs/>
        </w:rPr>
        <w:t>EU</w:t>
      </w:r>
    </w:p>
    <w:p w14:paraId="41F42784" w14:textId="5F7993E8" w:rsidR="7E735841" w:rsidRPr="00F523EF" w:rsidRDefault="7E735841" w:rsidP="7E735841">
      <w:pPr>
        <w:rPr>
          <w:rFonts w:eastAsia="Segoe UI"/>
          <w:color w:val="333333"/>
        </w:rPr>
      </w:pPr>
      <w:r w:rsidRPr="00F523EF">
        <w:rPr>
          <w:rFonts w:eastAsia="Segoe UI"/>
          <w:color w:val="333333"/>
        </w:rPr>
        <w:t xml:space="preserve">Operators may voluntarily cancel organic certification at any time. Certification may be cancelled by QCS when the </w:t>
      </w:r>
      <w:r w:rsidR="7B73FC86" w:rsidRPr="00F523EF">
        <w:rPr>
          <w:rFonts w:eastAsia="Segoe UI"/>
          <w:color w:val="333333"/>
        </w:rPr>
        <w:t xml:space="preserve">EU </w:t>
      </w:r>
      <w:r w:rsidRPr="00F523EF">
        <w:rPr>
          <w:rFonts w:eastAsia="Segoe UI"/>
          <w:color w:val="333333"/>
        </w:rPr>
        <w:t xml:space="preserve">organic certificate expires due to the operation's failure to submit an annual </w:t>
      </w:r>
      <w:r w:rsidR="00771D04" w:rsidRPr="00F523EF">
        <w:rPr>
          <w:rFonts w:eastAsia="Segoe UI"/>
          <w:color w:val="333333"/>
        </w:rPr>
        <w:t>update.</w:t>
      </w:r>
      <w:r w:rsidR="481A0834" w:rsidRPr="00F523EF">
        <w:rPr>
          <w:rFonts w:eastAsia="Segoe UI"/>
          <w:color w:val="333333"/>
        </w:rPr>
        <w:t xml:space="preserve"> </w:t>
      </w:r>
      <w:r w:rsidR="726D9FCA" w:rsidRPr="00F523EF">
        <w:rPr>
          <w:rFonts w:eastAsia="Segoe UI"/>
          <w:color w:val="333333"/>
        </w:rPr>
        <w:t xml:space="preserve">Operators whose certificate has been cancelled </w:t>
      </w:r>
      <w:r w:rsidR="53119DC9" w:rsidRPr="00F523EF">
        <w:rPr>
          <w:rFonts w:eastAsia="Segoe UI"/>
          <w:color w:val="333333"/>
        </w:rPr>
        <w:t>or expired may not represent any products</w:t>
      </w:r>
      <w:r w:rsidR="6BCF678B" w:rsidRPr="00F523EF">
        <w:rPr>
          <w:rFonts w:eastAsia="Segoe UI"/>
          <w:color w:val="333333"/>
        </w:rPr>
        <w:t xml:space="preserve"> produced or in inventory on the date of cancellation or expiration as organic.</w:t>
      </w:r>
    </w:p>
    <w:p w14:paraId="5A67E77C" w14:textId="49A097F5" w:rsidR="00A3362D" w:rsidRPr="000F66E1" w:rsidRDefault="00A3362D" w:rsidP="002E7AE0">
      <w:pPr>
        <w:pStyle w:val="Heading3"/>
      </w:pPr>
      <w:r w:rsidRPr="000F66E1">
        <w:t>Voluntary Withdrawal – COR</w:t>
      </w:r>
    </w:p>
    <w:p w14:paraId="0BBC69ED" w14:textId="4B65438D" w:rsidR="00A3362D" w:rsidRDefault="00A3362D">
      <w:pPr>
        <w:rPr>
          <w:rFonts w:eastAsia="Calibri"/>
        </w:rPr>
      </w:pPr>
      <w:r w:rsidRPr="000F66E1">
        <w:rPr>
          <w:rFonts w:eastAsia="Calibri"/>
        </w:rPr>
        <w:t>In the case of voluntary withdrawal by the operator, QCS follows clause 350(3) of the Safe Food for Canadians Regulation (SFCR) requirements for cancellation.</w:t>
      </w:r>
    </w:p>
    <w:p w14:paraId="118935AA" w14:textId="77777777" w:rsidR="00662F0F" w:rsidRDefault="00662F0F">
      <w:pPr>
        <w:rPr>
          <w:rFonts w:eastAsia="Calibri"/>
        </w:rPr>
      </w:pPr>
    </w:p>
    <w:p w14:paraId="3E2F4991" w14:textId="24DF144F" w:rsidR="00662F0F" w:rsidRDefault="00662F0F" w:rsidP="00662F0F">
      <w:pPr>
        <w:pStyle w:val="Heading3"/>
      </w:pPr>
      <w:r w:rsidRPr="000F66E1">
        <w:lastRenderedPageBreak/>
        <w:t>Voluntary Withdrawal</w:t>
      </w:r>
      <w:r>
        <w:t xml:space="preserve"> – CARTV</w:t>
      </w:r>
    </w:p>
    <w:p w14:paraId="46286B18" w14:textId="5168AEE8" w:rsidR="00662F0F" w:rsidRPr="00662F0F" w:rsidRDefault="00662F0F" w:rsidP="005739B1">
      <w:r>
        <w:t xml:space="preserve">In the case of voluntary withdrawal by the operator, </w:t>
      </w:r>
      <w:r w:rsidR="00484DFE">
        <w:t>QCS follows clause 3.1.5</w:t>
      </w:r>
      <w:r w:rsidR="005739B1">
        <w:t xml:space="preserve"> of the Manual of specifications governing use of the designation “organic” in Québec.</w:t>
      </w:r>
    </w:p>
    <w:p w14:paraId="009CA434" w14:textId="77777777" w:rsidR="00662F0F" w:rsidRDefault="00662F0F">
      <w:pPr>
        <w:rPr>
          <w:rFonts w:eastAsia="Calibri"/>
        </w:rPr>
      </w:pPr>
    </w:p>
    <w:p w14:paraId="28FB00A4" w14:textId="358216FE" w:rsidR="00662F0F" w:rsidRPr="00B15808" w:rsidRDefault="00662F0F">
      <w:pPr>
        <w:rPr>
          <w:rFonts w:eastAsia="Times New Roman"/>
          <w:b/>
          <w:bCs/>
        </w:rPr>
      </w:pPr>
    </w:p>
    <w:p w14:paraId="78BF0BE5" w14:textId="2DFBF5DF" w:rsidR="00CF204E" w:rsidRPr="000F66E1" w:rsidRDefault="00CF204E" w:rsidP="002E7AE0">
      <w:pPr>
        <w:pStyle w:val="Heading2"/>
      </w:pPr>
      <w:r w:rsidRPr="000F66E1">
        <w:t>Variances</w:t>
      </w:r>
      <w:bookmarkEnd w:id="125"/>
      <w:r w:rsidR="007D6E27">
        <w:t xml:space="preserve"> and Derogations</w:t>
      </w:r>
    </w:p>
    <w:p w14:paraId="0DDE968C" w14:textId="371204EC" w:rsidR="00005B67" w:rsidRDefault="00005B67" w:rsidP="00830C23">
      <w:pPr>
        <w:pStyle w:val="Heading3"/>
      </w:pPr>
      <w:r w:rsidRPr="000F66E1">
        <w:t>Temporary Variance</w:t>
      </w:r>
      <w:r w:rsidR="007D6E27">
        <w:t xml:space="preserve"> </w:t>
      </w:r>
      <w:r w:rsidRPr="000F66E1">
        <w:t>–</w:t>
      </w:r>
      <w:r w:rsidR="005E231C" w:rsidRPr="000F66E1">
        <w:t xml:space="preserve"> </w:t>
      </w:r>
      <w:r w:rsidRPr="000F66E1">
        <w:t xml:space="preserve">NOP </w:t>
      </w:r>
    </w:p>
    <w:p w14:paraId="6E0E350A" w14:textId="6E1FB56A" w:rsidR="007D6E27" w:rsidRPr="000F66E1" w:rsidRDefault="007D6E27" w:rsidP="00B107D9">
      <w:pPr>
        <w:rPr>
          <w:rFonts w:eastAsia="Calibri"/>
        </w:rPr>
      </w:pPr>
      <w:r w:rsidRPr="000F66E1">
        <w:t>Temporary variances may be issued by relevant government organization in cases of natural disasters (i.</w:t>
      </w:r>
      <w:r w:rsidRPr="000F66E1">
        <w:rPr>
          <w:rFonts w:ascii="Calibri" w:hAnsi="Calibri"/>
        </w:rPr>
        <w:t xml:space="preserve">e., </w:t>
      </w:r>
      <w:r>
        <w:rPr>
          <w:rFonts w:ascii="Calibri" w:hAnsi="Calibri"/>
        </w:rPr>
        <w:t>caused by drought, wind, fire, flood, excessive moisture, hail, tornado, earthquake, or other</w:t>
      </w:r>
      <w:r w:rsidRPr="000F66E1">
        <w:t xml:space="preserve"> business interruptions, or for the purpose of conducting research in organic production or handling). For a list of </w:t>
      </w:r>
      <w:r w:rsidR="00512091">
        <w:t xml:space="preserve">current and </w:t>
      </w:r>
      <w:r w:rsidRPr="000F66E1">
        <w:t xml:space="preserve">expired temporary variances, please visit </w:t>
      </w:r>
      <w:hyperlink r:id="rId67" w:history="1">
        <w:r w:rsidRPr="0037322B">
          <w:rPr>
            <w:rStyle w:val="Hyperlink"/>
            <w:rFonts w:asciiTheme="minorHAnsi" w:hAnsiTheme="minorHAnsi" w:cstheme="minorBidi"/>
          </w:rPr>
          <w:t>http://www.ams.usda.gov/rules-regulations/organic</w:t>
        </w:r>
      </w:hyperlink>
      <w:r w:rsidRPr="000F66E1">
        <w:t xml:space="preserve">. For those operations complying with the Canada Organic Standards (COR) and/or the QCS EU 834/2007 Certification Requirements, QCS works alongside the government agencies to issue notifications and actions as issues arise. </w:t>
      </w:r>
    </w:p>
    <w:p w14:paraId="54944200" w14:textId="484588CF" w:rsidR="005E231C" w:rsidRPr="000F66E1" w:rsidRDefault="005E231C" w:rsidP="00B107D9">
      <w:r w:rsidRPr="000F66E1">
        <w:rPr>
          <w:rFonts w:eastAsia="Calibri"/>
        </w:rPr>
        <w:t xml:space="preserve">Operations requesting temporary variance should submit their request in writing along with justification based on the appropriate regulatory citation along with supporting documentation such as news articles or related records. </w:t>
      </w:r>
      <w:r w:rsidRPr="000F66E1">
        <w:t>Procedures for requesting temporary variances are described in NOP 2606: Processing Requests for Temporary Variances. 7 CFR Section 205.290 provides the full regulatory text regarding temporary variances.</w:t>
      </w:r>
      <w:r w:rsidR="007E5587">
        <w:t xml:space="preserve">The USDA National Organic Program maintains a public record of temporary variances that are currently in effect or have been denied. </w:t>
      </w:r>
    </w:p>
    <w:p w14:paraId="2F42345B" w14:textId="417533E2" w:rsidR="00CF204E" w:rsidRPr="000F66E1" w:rsidRDefault="00CF204E" w:rsidP="00B107D9">
      <w:pPr>
        <w:rPr>
          <w:rFonts w:eastAsia="Calibri"/>
        </w:rPr>
      </w:pPr>
      <w:r w:rsidRPr="000F66E1">
        <w:rPr>
          <w:rFonts w:eastAsia="Calibri"/>
        </w:rPr>
        <w:t>QCS submit</w:t>
      </w:r>
      <w:r w:rsidR="00663865" w:rsidRPr="000F66E1">
        <w:rPr>
          <w:rFonts w:eastAsia="Calibri"/>
        </w:rPr>
        <w:t xml:space="preserve">s </w:t>
      </w:r>
      <w:r w:rsidRPr="000F66E1">
        <w:rPr>
          <w:rFonts w:eastAsia="Calibri"/>
        </w:rPr>
        <w:t>the temporary variance request</w:t>
      </w:r>
      <w:r w:rsidR="005E231C" w:rsidRPr="000F66E1">
        <w:rPr>
          <w:rFonts w:eastAsia="Calibri"/>
        </w:rPr>
        <w:t xml:space="preserve"> on behalf of QCS clients</w:t>
      </w:r>
      <w:r w:rsidRPr="000F66E1">
        <w:rPr>
          <w:rFonts w:eastAsia="Calibri"/>
        </w:rPr>
        <w:t xml:space="preserve"> to the NOP within 10 business days of receiving a complete request.</w:t>
      </w:r>
      <w:r w:rsidR="009401D5">
        <w:rPr>
          <w:rFonts w:eastAsia="Calibri"/>
        </w:rPr>
        <w:t xml:space="preserve"> </w:t>
      </w:r>
      <w:r w:rsidRPr="000F66E1">
        <w:rPr>
          <w:rFonts w:eastAsia="Calibri"/>
        </w:rPr>
        <w:t xml:space="preserve">Operations must not make any changes to the related sections of their OSP or practices until the NOP notifies them in writing that the temporary variance </w:t>
      </w:r>
      <w:r w:rsidR="005E231C" w:rsidRPr="000F66E1">
        <w:rPr>
          <w:rFonts w:eastAsia="Calibri"/>
        </w:rPr>
        <w:t>is</w:t>
      </w:r>
      <w:r w:rsidRPr="000F66E1">
        <w:rPr>
          <w:rFonts w:eastAsia="Calibri"/>
        </w:rPr>
        <w:t xml:space="preserve"> granted. If the operation </w:t>
      </w:r>
      <w:r w:rsidR="005E231C" w:rsidRPr="000F66E1">
        <w:rPr>
          <w:rFonts w:eastAsia="Calibri"/>
        </w:rPr>
        <w:t>changes</w:t>
      </w:r>
      <w:r w:rsidRPr="000F66E1">
        <w:rPr>
          <w:rFonts w:eastAsia="Calibri"/>
        </w:rPr>
        <w:t xml:space="preserve"> their OSP or practices prior to receiving approval of the temporary variance, QCS issue</w:t>
      </w:r>
      <w:r w:rsidR="00663865" w:rsidRPr="000F66E1">
        <w:rPr>
          <w:rFonts w:eastAsia="Calibri"/>
        </w:rPr>
        <w:t>s</w:t>
      </w:r>
      <w:r w:rsidRPr="000F66E1">
        <w:rPr>
          <w:rFonts w:eastAsia="Calibri"/>
        </w:rPr>
        <w:t xml:space="preserve"> the operation a Notice of Noncompliance.</w:t>
      </w:r>
    </w:p>
    <w:p w14:paraId="251D1CB3" w14:textId="6D7A90C7" w:rsidR="00005B67" w:rsidRPr="000F66E1" w:rsidRDefault="00CF204E" w:rsidP="00B107D9">
      <w:pPr>
        <w:rPr>
          <w:rFonts w:eastAsia="Calibri"/>
          <w:bCs/>
        </w:rPr>
      </w:pPr>
      <w:r w:rsidRPr="000F66E1">
        <w:rPr>
          <w:rFonts w:eastAsia="Calibri"/>
        </w:rPr>
        <w:t xml:space="preserve">The NOP </w:t>
      </w:r>
      <w:r w:rsidR="00663865" w:rsidRPr="000F66E1">
        <w:rPr>
          <w:rFonts w:eastAsia="Calibri"/>
        </w:rPr>
        <w:t xml:space="preserve">does </w:t>
      </w:r>
      <w:r w:rsidRPr="000F66E1">
        <w:rPr>
          <w:rFonts w:eastAsia="Calibri"/>
        </w:rPr>
        <w:t>not approve the following</w:t>
      </w:r>
      <w:r w:rsidR="005E231C" w:rsidRPr="000F66E1">
        <w:rPr>
          <w:rFonts w:eastAsia="Calibri"/>
        </w:rPr>
        <w:t xml:space="preserve"> temporary variance</w:t>
      </w:r>
      <w:r w:rsidRPr="000F66E1">
        <w:rPr>
          <w:rFonts w:eastAsia="Calibri"/>
        </w:rPr>
        <w:t xml:space="preserve"> requests;</w:t>
      </w:r>
      <w:r w:rsidR="00663865" w:rsidRPr="000F66E1">
        <w:rPr>
          <w:rFonts w:eastAsia="Calibri"/>
        </w:rPr>
        <w:t xml:space="preserve"> </w:t>
      </w:r>
      <w:r w:rsidRPr="000F66E1">
        <w:rPr>
          <w:rFonts w:eastAsia="Calibri"/>
        </w:rPr>
        <w:t xml:space="preserve">Variances for the use of materials prohibited under 205.105, and </w:t>
      </w:r>
      <w:r w:rsidRPr="000F66E1">
        <w:rPr>
          <w:rFonts w:eastAsia="Calibri"/>
          <w:bCs/>
        </w:rPr>
        <w:t>Variances to feed livestock non-organic feed.</w:t>
      </w:r>
    </w:p>
    <w:p w14:paraId="1B961692" w14:textId="77777777" w:rsidR="0038386B" w:rsidRPr="000F66E1" w:rsidRDefault="0038386B" w:rsidP="002D3F28">
      <w:pPr>
        <w:pStyle w:val="Heading3"/>
      </w:pPr>
      <w:bookmarkStart w:id="126" w:name="_Toc500935061"/>
      <w:r w:rsidRPr="000F66E1">
        <w:t>Variance – OPT Grass-Fed Organic Livestock Program</w:t>
      </w:r>
    </w:p>
    <w:p w14:paraId="67EC8DDE" w14:textId="62A9391A" w:rsidR="0038386B" w:rsidRPr="000F66E1" w:rsidRDefault="0038386B" w:rsidP="0038386B">
      <w:r w:rsidRPr="000F66E1">
        <w:t>Any OPT Certified Grass-Fed operation or accredited certification body may petition the OPT program manager to grant a variance from any program standard on facts specific to that party or as applied to each certified operation affected by the standard to which the variance request is directed.</w:t>
      </w:r>
      <w:r w:rsidR="009401D5">
        <w:t xml:space="preserve"> </w:t>
      </w:r>
      <w:r w:rsidRPr="000F66E1">
        <w:t>Variance requests require submission of clear and convincing evidence of the need for the variance and should follow the process set forth in NOP Guidance No. 2606.</w:t>
      </w:r>
    </w:p>
    <w:p w14:paraId="31B0E5E2" w14:textId="5B469195" w:rsidR="0038386B" w:rsidRDefault="0038386B" w:rsidP="00B359FF">
      <w:pPr>
        <w:pStyle w:val="Heading3"/>
      </w:pPr>
      <w:r>
        <w:t>EU Derogations</w:t>
      </w:r>
      <w:r w:rsidR="006736EC">
        <w:t xml:space="preserve"> and </w:t>
      </w:r>
      <w:r w:rsidR="006736EC" w:rsidRPr="002D3F28">
        <w:t>exceptions</w:t>
      </w:r>
    </w:p>
    <w:p w14:paraId="0AE473AD" w14:textId="7744BD1A" w:rsidR="006F2D66" w:rsidRPr="006F2D66" w:rsidRDefault="006F2D66" w:rsidP="006F2D66">
      <w:pPr>
        <w:pStyle w:val="PlainText"/>
        <w:rPr>
          <w:rFonts w:asciiTheme="minorHAnsi" w:hAnsiTheme="minorHAnsi" w:cstheme="minorHAnsi"/>
          <w:sz w:val="22"/>
          <w:szCs w:val="22"/>
          <w:lang w:val="en-US"/>
        </w:rPr>
      </w:pPr>
      <w:r w:rsidRPr="00E02698">
        <w:rPr>
          <w:rFonts w:asciiTheme="minorHAnsi" w:hAnsiTheme="minorHAnsi"/>
          <w:sz w:val="22"/>
          <w:szCs w:val="22"/>
          <w:lang w:val="en-US"/>
        </w:rPr>
        <w:t>Derogation</w:t>
      </w:r>
      <w:r>
        <w:rPr>
          <w:rFonts w:asciiTheme="minorHAnsi" w:hAnsiTheme="minorHAnsi"/>
          <w:sz w:val="22"/>
          <w:szCs w:val="22"/>
          <w:lang w:val="en-US"/>
        </w:rPr>
        <w:t>s</w:t>
      </w:r>
      <w:r w:rsidRPr="00F523EF">
        <w:rPr>
          <w:rFonts w:asciiTheme="minorHAnsi" w:hAnsiTheme="minorHAnsi"/>
          <w:sz w:val="22"/>
          <w:szCs w:val="22"/>
          <w:lang w:val="en-US"/>
        </w:rPr>
        <w:t xml:space="preserve"> </w:t>
      </w:r>
      <w:r w:rsidRPr="000F66E1">
        <w:rPr>
          <w:rFonts w:asciiTheme="minorHAnsi" w:hAnsiTheme="minorHAnsi"/>
          <w:sz w:val="22"/>
          <w:szCs w:val="22"/>
          <w:lang w:val="en-US"/>
        </w:rPr>
        <w:t>allow</w:t>
      </w:r>
      <w:r w:rsidRPr="00F523EF">
        <w:rPr>
          <w:rFonts w:asciiTheme="minorHAnsi" w:hAnsiTheme="minorHAnsi"/>
          <w:sz w:val="22"/>
          <w:szCs w:val="22"/>
          <w:lang w:val="en-US"/>
        </w:rPr>
        <w:t xml:space="preserve"> flexibility with a standard under clear restriction of criteria, controls, transparency and understanding of the reasons and effects of the flexibility measures. </w:t>
      </w:r>
    </w:p>
    <w:p w14:paraId="25FE896B" w14:textId="028133E7" w:rsidR="00A476A6" w:rsidRPr="000F66E1" w:rsidRDefault="00A476A6" w:rsidP="002E7AE0">
      <w:pPr>
        <w:pStyle w:val="Heading4"/>
      </w:pPr>
      <w:r w:rsidRPr="000F66E1">
        <w:t>Derogations under catastrophic circumstances - EU</w:t>
      </w:r>
    </w:p>
    <w:p w14:paraId="44D80073" w14:textId="0DEF727C" w:rsidR="00150AD0" w:rsidRPr="000F66E1" w:rsidRDefault="00A476A6" w:rsidP="00F523EF">
      <w:pPr>
        <w:rPr>
          <w:rFonts w:ascii="Open Sans" w:eastAsia="Times New Roman" w:hAnsi="Open Sans" w:cs="Open Sans"/>
          <w:sz w:val="20"/>
          <w:szCs w:val="20"/>
        </w:rPr>
      </w:pPr>
      <w:r w:rsidRPr="000F66E1">
        <w:rPr>
          <w:bCs/>
        </w:rPr>
        <w:t>Operat</w:t>
      </w:r>
      <w:r w:rsidR="00876A35" w:rsidRPr="000F66E1">
        <w:rPr>
          <w:bCs/>
        </w:rPr>
        <w:t>or</w:t>
      </w:r>
      <w:r w:rsidRPr="000F66E1">
        <w:rPr>
          <w:bCs/>
        </w:rPr>
        <w:t xml:space="preserve"> requesting </w:t>
      </w:r>
      <w:r w:rsidR="00F97461" w:rsidRPr="000F66E1">
        <w:rPr>
          <w:bCs/>
        </w:rPr>
        <w:t xml:space="preserve">derogations </w:t>
      </w:r>
      <w:r w:rsidR="00603524" w:rsidRPr="000F66E1">
        <w:rPr>
          <w:bCs/>
        </w:rPr>
        <w:t>specified at Article 3 of</w:t>
      </w:r>
      <w:r w:rsidR="00F97461" w:rsidRPr="000F66E1">
        <w:rPr>
          <w:bCs/>
        </w:rPr>
        <w:t xml:space="preserve"> Regulation (EU)</w:t>
      </w:r>
      <w:r w:rsidR="00603524" w:rsidRPr="000F66E1">
        <w:rPr>
          <w:bCs/>
        </w:rPr>
        <w:t xml:space="preserve"> 2020/2</w:t>
      </w:r>
      <w:r w:rsidR="00DC3079" w:rsidRPr="000F66E1">
        <w:rPr>
          <w:bCs/>
        </w:rPr>
        <w:t>1</w:t>
      </w:r>
      <w:r w:rsidR="00603524" w:rsidRPr="000F66E1">
        <w:rPr>
          <w:bCs/>
        </w:rPr>
        <w:t>46</w:t>
      </w:r>
      <w:r w:rsidR="00DC3079" w:rsidRPr="000F66E1">
        <w:rPr>
          <w:bCs/>
        </w:rPr>
        <w:t xml:space="preserve"> due to </w:t>
      </w:r>
      <w:r w:rsidR="00005190" w:rsidRPr="000F66E1">
        <w:rPr>
          <w:bCs/>
        </w:rPr>
        <w:t xml:space="preserve">a </w:t>
      </w:r>
      <w:r w:rsidR="00DC3079" w:rsidRPr="000F66E1">
        <w:rPr>
          <w:bCs/>
        </w:rPr>
        <w:t>catastrophic circumstance</w:t>
      </w:r>
      <w:r w:rsidR="00005190" w:rsidRPr="000F66E1">
        <w:rPr>
          <w:bCs/>
        </w:rPr>
        <w:t xml:space="preserve"> </w:t>
      </w:r>
      <w:r w:rsidR="00DC3ACE" w:rsidRPr="000F66E1">
        <w:rPr>
          <w:rFonts w:ascii="Calibri" w:hAnsi="Calibri" w:cs="Calibri"/>
          <w:bCs/>
        </w:rPr>
        <w:t>per</w:t>
      </w:r>
      <w:r w:rsidR="00005190" w:rsidRPr="00F523EF">
        <w:rPr>
          <w:rFonts w:ascii="Calibri" w:hAnsi="Calibri" w:cs="Calibri"/>
          <w:bCs/>
        </w:rPr>
        <w:t xml:space="preserve"> </w:t>
      </w:r>
      <w:r w:rsidR="003862CF" w:rsidRPr="00F523EF">
        <w:rPr>
          <w:rFonts w:ascii="Calibri" w:hAnsi="Calibri" w:cs="Calibri"/>
          <w:bCs/>
        </w:rPr>
        <w:t>Article 45(3) of Regulation (EU) 2018/848</w:t>
      </w:r>
      <w:r w:rsidR="00A724EE" w:rsidRPr="00F523EF">
        <w:rPr>
          <w:rFonts w:ascii="Calibri" w:hAnsi="Calibri" w:cs="Calibri"/>
          <w:bCs/>
        </w:rPr>
        <w:t xml:space="preserve"> must submit </w:t>
      </w:r>
      <w:r w:rsidR="005769C6" w:rsidRPr="00F523EF">
        <w:rPr>
          <w:rFonts w:ascii="Calibri" w:hAnsi="Calibri" w:cs="Calibri"/>
          <w:bCs/>
        </w:rPr>
        <w:t xml:space="preserve">their request in writing and </w:t>
      </w:r>
      <w:r w:rsidR="005769C6" w:rsidRPr="00F523EF">
        <w:rPr>
          <w:rFonts w:ascii="Calibri" w:hAnsi="Calibri" w:cs="Calibri"/>
          <w:bCs/>
        </w:rPr>
        <w:lastRenderedPageBreak/>
        <w:t xml:space="preserve">include </w:t>
      </w:r>
      <w:r w:rsidR="005769C6" w:rsidRPr="00F523EF">
        <w:rPr>
          <w:rFonts w:ascii="Calibri" w:eastAsia="Times New Roman" w:hAnsi="Calibri" w:cs="Calibri"/>
        </w:rPr>
        <w:t>a statement issued by the relevant authorities of the third country in which the situation occurs, where available</w:t>
      </w:r>
      <w:r w:rsidR="00D625AD" w:rsidRPr="000F66E1">
        <w:rPr>
          <w:rFonts w:ascii="Calibri" w:eastAsia="Times New Roman" w:hAnsi="Calibri" w:cs="Calibri"/>
        </w:rPr>
        <w:t>, or other</w:t>
      </w:r>
      <w:r w:rsidR="005769C6" w:rsidRPr="00F523EF">
        <w:rPr>
          <w:rFonts w:ascii="Calibri" w:eastAsia="Times New Roman" w:hAnsi="Calibri" w:cs="Calibri"/>
        </w:rPr>
        <w:t xml:space="preserve"> data provided by official organi</w:t>
      </w:r>
      <w:r w:rsidR="009220DA" w:rsidRPr="000F66E1">
        <w:rPr>
          <w:rFonts w:ascii="Calibri" w:eastAsia="Times New Roman" w:hAnsi="Calibri" w:cs="Calibri"/>
        </w:rPr>
        <w:t>z</w:t>
      </w:r>
      <w:r w:rsidR="005769C6" w:rsidRPr="00F523EF">
        <w:rPr>
          <w:rFonts w:ascii="Calibri" w:eastAsia="Times New Roman" w:hAnsi="Calibri" w:cs="Calibri"/>
        </w:rPr>
        <w:t>ations justifying the catastrophic circumstances</w:t>
      </w:r>
      <w:r w:rsidR="00D625AD" w:rsidRPr="000F66E1">
        <w:rPr>
          <w:rFonts w:ascii="Calibri" w:eastAsia="Times New Roman" w:hAnsi="Calibri" w:cs="Calibri"/>
        </w:rPr>
        <w:t>.</w:t>
      </w:r>
      <w:r w:rsidR="009401D5">
        <w:rPr>
          <w:rFonts w:ascii="Calibri" w:eastAsia="Times New Roman" w:hAnsi="Calibri" w:cs="Calibri"/>
        </w:rPr>
        <w:t xml:space="preserve"> </w:t>
      </w:r>
      <w:r w:rsidR="00876A35" w:rsidRPr="000F66E1">
        <w:rPr>
          <w:rFonts w:ascii="Calibri" w:eastAsia="Times New Roman" w:hAnsi="Calibri" w:cs="Calibri"/>
        </w:rPr>
        <w:t>QCS will notify the operator in writing of the decision whether to grant the derogation</w:t>
      </w:r>
      <w:r w:rsidR="009220DA" w:rsidRPr="000F66E1">
        <w:rPr>
          <w:rFonts w:ascii="Calibri" w:eastAsia="Times New Roman" w:hAnsi="Calibri" w:cs="Calibri"/>
        </w:rPr>
        <w:t>, including the conditions that apply</w:t>
      </w:r>
      <w:r w:rsidR="000566C7" w:rsidRPr="000F66E1">
        <w:rPr>
          <w:rFonts w:ascii="Calibri" w:eastAsia="Times New Roman" w:hAnsi="Calibri" w:cs="Calibri"/>
        </w:rPr>
        <w:t>, including: the period of the derogation (</w:t>
      </w:r>
      <w:r w:rsidR="0036702E" w:rsidRPr="000F66E1">
        <w:rPr>
          <w:rFonts w:ascii="Calibri" w:eastAsia="Times New Roman" w:hAnsi="Calibri" w:cs="Calibri"/>
        </w:rPr>
        <w:t>in no case longer than 12 months)</w:t>
      </w:r>
      <w:r w:rsidR="00B10548" w:rsidRPr="000F66E1">
        <w:rPr>
          <w:rFonts w:ascii="Calibri" w:eastAsia="Times New Roman" w:hAnsi="Calibri" w:cs="Calibri"/>
        </w:rPr>
        <w:t xml:space="preserve"> after which the operator </w:t>
      </w:r>
      <w:r w:rsidR="009D0F9D" w:rsidRPr="000F66E1">
        <w:rPr>
          <w:rFonts w:ascii="Calibri" w:eastAsia="Times New Roman" w:hAnsi="Calibri" w:cs="Calibri"/>
        </w:rPr>
        <w:t>must recommence organic production as carried out prior to the application of derogations</w:t>
      </w:r>
      <w:r w:rsidR="0036702E" w:rsidRPr="000F66E1">
        <w:rPr>
          <w:rFonts w:ascii="Calibri" w:eastAsia="Times New Roman" w:hAnsi="Calibri" w:cs="Calibri"/>
        </w:rPr>
        <w:t>; the affected types of production; the affected land parcels</w:t>
      </w:r>
      <w:r w:rsidR="00B10548" w:rsidRPr="000F66E1">
        <w:rPr>
          <w:rFonts w:ascii="Calibri" w:eastAsia="Times New Roman" w:hAnsi="Calibri" w:cs="Calibri"/>
        </w:rPr>
        <w:t xml:space="preserve"> (where applicable); and the individual operator or the member of the group of operators concerned.</w:t>
      </w:r>
      <w:r w:rsidR="009401D5">
        <w:rPr>
          <w:rFonts w:ascii="Calibri" w:eastAsia="Times New Roman" w:hAnsi="Calibri" w:cs="Calibri"/>
        </w:rPr>
        <w:t xml:space="preserve"> </w:t>
      </w:r>
      <w:r w:rsidR="00954B0B" w:rsidRPr="00F523EF">
        <w:rPr>
          <w:rFonts w:ascii="Calibri" w:eastAsia="Times New Roman" w:hAnsi="Calibri" w:cs="Calibri"/>
        </w:rPr>
        <w:t xml:space="preserve">The application of the derogation(s) will not affect the validity of the EU organic certificate during the period </w:t>
      </w:r>
      <w:r w:rsidR="00E02698" w:rsidRPr="00E02698">
        <w:rPr>
          <w:rFonts w:ascii="Calibri" w:eastAsia="Times New Roman" w:hAnsi="Calibri" w:cs="Calibri"/>
        </w:rPr>
        <w:t>when</w:t>
      </w:r>
      <w:r w:rsidR="00954B0B" w:rsidRPr="00F523EF">
        <w:rPr>
          <w:rFonts w:ascii="Calibri" w:eastAsia="Times New Roman" w:hAnsi="Calibri" w:cs="Calibri"/>
        </w:rPr>
        <w:t xml:space="preserve"> the derogations apply, provided that the operator fulfills the conditions under which derogations were granted.</w:t>
      </w:r>
      <w:r w:rsidR="009401D5">
        <w:rPr>
          <w:rFonts w:ascii="Calibri" w:eastAsia="Times New Roman" w:hAnsi="Calibri" w:cs="Calibri"/>
        </w:rPr>
        <w:t xml:space="preserve"> </w:t>
      </w:r>
      <w:r w:rsidR="00A267B6" w:rsidRPr="00F523EF">
        <w:rPr>
          <w:rFonts w:ascii="Calibri" w:eastAsia="Times New Roman" w:hAnsi="Calibri" w:cs="Calibri"/>
        </w:rPr>
        <w:t>QCS will notify the Commission and their accreditation body of all derogations grante</w:t>
      </w:r>
      <w:r w:rsidR="000967F8" w:rsidRPr="00F523EF">
        <w:rPr>
          <w:rFonts w:ascii="Calibri" w:eastAsia="Times New Roman" w:hAnsi="Calibri" w:cs="Calibri"/>
        </w:rPr>
        <w:t xml:space="preserve">d, including the </w:t>
      </w:r>
      <w:r w:rsidR="00150AD0" w:rsidRPr="00F523EF">
        <w:rPr>
          <w:rFonts w:ascii="Calibri" w:eastAsia="Times New Roman" w:hAnsi="Calibri" w:cs="Calibri"/>
        </w:rPr>
        <w:t xml:space="preserve">name of the operator or operators concerned, the time period for the derogation, the type of production or, where relevant, land parcels, </w:t>
      </w:r>
      <w:r w:rsidR="000967F8" w:rsidRPr="00F523EF">
        <w:rPr>
          <w:rFonts w:ascii="Calibri" w:eastAsia="Times New Roman" w:hAnsi="Calibri" w:cs="Calibri"/>
        </w:rPr>
        <w:t xml:space="preserve">and </w:t>
      </w:r>
      <w:r w:rsidR="00150AD0" w:rsidRPr="00F523EF">
        <w:rPr>
          <w:rFonts w:ascii="Calibri" w:eastAsia="Times New Roman" w:hAnsi="Calibri" w:cs="Calibri"/>
        </w:rPr>
        <w:t>the justification for the derogation</w:t>
      </w:r>
      <w:r w:rsidR="000967F8" w:rsidRPr="00F523EF">
        <w:rPr>
          <w:rFonts w:ascii="Calibri" w:eastAsia="Times New Roman" w:hAnsi="Calibri" w:cs="Calibri"/>
        </w:rPr>
        <w:t>, including the</w:t>
      </w:r>
      <w:r w:rsidR="00150AD0" w:rsidRPr="00F523EF">
        <w:rPr>
          <w:rFonts w:ascii="Calibri" w:eastAsia="Times New Roman" w:hAnsi="Calibri" w:cs="Calibri"/>
        </w:rPr>
        <w:t xml:space="preserve"> statement from the relevant authority of the third country </w:t>
      </w:r>
      <w:r w:rsidR="000967F8" w:rsidRPr="00F523EF">
        <w:rPr>
          <w:rFonts w:ascii="Calibri" w:eastAsia="Times New Roman" w:hAnsi="Calibri" w:cs="Calibri"/>
        </w:rPr>
        <w:t>or</w:t>
      </w:r>
      <w:r w:rsidR="00150AD0" w:rsidRPr="00F523EF">
        <w:rPr>
          <w:rFonts w:ascii="Calibri" w:eastAsia="Times New Roman" w:hAnsi="Calibri" w:cs="Calibri"/>
        </w:rPr>
        <w:t xml:space="preserve"> relevant data on which the recognition is based.</w:t>
      </w:r>
    </w:p>
    <w:p w14:paraId="602B1F64" w14:textId="3CF1FF03" w:rsidR="00005B67" w:rsidRPr="000F66E1" w:rsidRDefault="00D47A74" w:rsidP="002E7AE0">
      <w:pPr>
        <w:pStyle w:val="Heading4"/>
      </w:pPr>
      <w:r w:rsidRPr="000F66E1">
        <w:t xml:space="preserve">Use of Non-Organic Plant Material </w:t>
      </w:r>
      <w:r w:rsidR="004964BE" w:rsidRPr="000F66E1">
        <w:t>–</w:t>
      </w:r>
      <w:r w:rsidR="00005B67" w:rsidRPr="000F66E1">
        <w:t xml:space="preserve"> </w:t>
      </w:r>
      <w:r w:rsidR="004964BE" w:rsidRPr="000F66E1">
        <w:t xml:space="preserve">Regulation (EU) 2018/848 </w:t>
      </w:r>
      <w:r w:rsidR="00005B67" w:rsidRPr="000F66E1">
        <w:t xml:space="preserve">Requirements </w:t>
      </w:r>
      <w:bookmarkEnd w:id="126"/>
    </w:p>
    <w:p w14:paraId="6FE9D84D" w14:textId="1670B41A" w:rsidR="0025188F" w:rsidRPr="000F66E1" w:rsidRDefault="4FEAD337">
      <w:bookmarkStart w:id="127" w:name="_Toc277166685"/>
      <w:r w:rsidRPr="000F66E1">
        <w:rPr>
          <w:rFonts w:eastAsia="Arial Narrow" w:cstheme="minorHAnsi"/>
        </w:rPr>
        <w:t>By way of derogation from point 1.8.1 of Annex II of Regulation (EU) 2018/848, operators in third countries may use non-organic plant reproductive material authorized in accordance with point 1.8.6 when organic plant reproductive material is justified to be not available in sufficient quality or quantity in the territory of the third country in which the operator is located.</w:t>
      </w:r>
      <w:r w:rsidR="009401D5">
        <w:rPr>
          <w:rFonts w:eastAsia="Arial Narrow" w:cstheme="minorHAnsi"/>
        </w:rPr>
        <w:t xml:space="preserve"> </w:t>
      </w:r>
      <w:r w:rsidRPr="000F66E1">
        <w:rPr>
          <w:rFonts w:eastAsia="Arial Narrow" w:cstheme="minorHAnsi"/>
        </w:rPr>
        <w:t>When organic or in-conversion plant reproductive material is not available in sufficient quality or quantity, the operation must obtain written authorization from QCS to use non-organic plant reproductive material for each crop or cover crop before the sowing or planting of the crop.</w:t>
      </w:r>
      <w:r w:rsidR="009401D5">
        <w:rPr>
          <w:rFonts w:eastAsia="Arial Narrow" w:cstheme="minorHAnsi"/>
        </w:rPr>
        <w:t xml:space="preserve"> </w:t>
      </w:r>
      <w:r w:rsidRPr="000F66E1">
        <w:rPr>
          <w:rFonts w:eastAsia="Arial Narrow" w:cstheme="minorHAnsi"/>
        </w:rPr>
        <w:t>Authorization is only valid for one season at a time.</w:t>
      </w:r>
      <w:r w:rsidR="00197337" w:rsidRPr="000F66E1">
        <w:rPr>
          <w:rFonts w:eastAsia="Arial Narrow" w:cstheme="minorHAnsi"/>
        </w:rPr>
        <w:t xml:space="preserve"> </w:t>
      </w:r>
      <w:r w:rsidR="005672A0" w:rsidRPr="000F66E1">
        <w:rPr>
          <w:rFonts w:cstheme="minorHAnsi"/>
        </w:rPr>
        <w:t xml:space="preserve">A noncompliance </w:t>
      </w:r>
      <w:r w:rsidR="00442827" w:rsidRPr="000F66E1">
        <w:rPr>
          <w:rFonts w:cstheme="minorHAnsi"/>
        </w:rPr>
        <w:t>(and accompanying measures as applicable from the sanctions catalogue)</w:t>
      </w:r>
      <w:r w:rsidR="004C0B15" w:rsidRPr="000F66E1">
        <w:rPr>
          <w:rFonts w:cstheme="minorHAnsi"/>
        </w:rPr>
        <w:t xml:space="preserve"> </w:t>
      </w:r>
      <w:r w:rsidR="005672A0" w:rsidRPr="000F66E1">
        <w:rPr>
          <w:rFonts w:cstheme="minorHAnsi"/>
        </w:rPr>
        <w:t xml:space="preserve">may be issued </w:t>
      </w:r>
      <w:r w:rsidR="00866E23" w:rsidRPr="000F66E1">
        <w:rPr>
          <w:rFonts w:cstheme="minorHAnsi"/>
        </w:rPr>
        <w:t>to operators who use non-organic plant reproductive material without written authorization</w:t>
      </w:r>
      <w:r w:rsidR="004C0B15" w:rsidRPr="000F66E1">
        <w:rPr>
          <w:rFonts w:cstheme="minorHAnsi"/>
        </w:rPr>
        <w:t xml:space="preserve">. </w:t>
      </w:r>
      <w:r w:rsidR="00542CCD" w:rsidRPr="000F66E1">
        <w:rPr>
          <w:rFonts w:cstheme="minorHAnsi"/>
        </w:rPr>
        <w:t xml:space="preserve">QCS </w:t>
      </w:r>
      <w:r w:rsidR="00581261" w:rsidRPr="000F66E1">
        <w:rPr>
          <w:rFonts w:cstheme="minorHAnsi"/>
        </w:rPr>
        <w:t xml:space="preserve">evaluates the evidence the operation presents in the request for </w:t>
      </w:r>
      <w:r w:rsidR="00D600C8" w:rsidRPr="000F66E1">
        <w:rPr>
          <w:rFonts w:cstheme="minorHAnsi"/>
        </w:rPr>
        <w:t xml:space="preserve">use of non-organic plant reproductive material, </w:t>
      </w:r>
      <w:r w:rsidR="00D43E85" w:rsidRPr="000F66E1">
        <w:rPr>
          <w:rFonts w:cstheme="minorHAnsi"/>
        </w:rPr>
        <w:t>and</w:t>
      </w:r>
      <w:r w:rsidR="00D91F3D" w:rsidRPr="000F66E1">
        <w:rPr>
          <w:rFonts w:cstheme="minorHAnsi"/>
        </w:rPr>
        <w:t xml:space="preserve"> QCS</w:t>
      </w:r>
      <w:r w:rsidR="00D43E85" w:rsidRPr="000F66E1">
        <w:rPr>
          <w:rFonts w:cstheme="minorHAnsi"/>
        </w:rPr>
        <w:t xml:space="preserve"> makes a decision whether to approve or deny the request. </w:t>
      </w:r>
      <w:r w:rsidR="00D91F3D" w:rsidRPr="000F66E1">
        <w:rPr>
          <w:rFonts w:cstheme="minorHAnsi"/>
        </w:rPr>
        <w:t xml:space="preserve">Requests to use non-organic </w:t>
      </w:r>
      <w:r w:rsidR="006F008C" w:rsidRPr="000F66E1">
        <w:rPr>
          <w:rFonts w:cstheme="minorHAnsi"/>
        </w:rPr>
        <w:t xml:space="preserve">annual </w:t>
      </w:r>
      <w:r w:rsidR="00D91F3D" w:rsidRPr="000F66E1">
        <w:rPr>
          <w:rFonts w:cstheme="minorHAnsi"/>
        </w:rPr>
        <w:t xml:space="preserve">seedlings </w:t>
      </w:r>
      <w:r w:rsidR="006F008C" w:rsidRPr="000F66E1">
        <w:rPr>
          <w:rFonts w:cstheme="minorHAnsi"/>
        </w:rPr>
        <w:t>whose cultivation is complete in one growing season cannot</w:t>
      </w:r>
      <w:r w:rsidR="006F008C" w:rsidRPr="000F66E1">
        <w:t xml:space="preserve"> be authorized. </w:t>
      </w:r>
    </w:p>
    <w:p w14:paraId="0BD310B0" w14:textId="6E6AB72B" w:rsidR="00B1479F" w:rsidRPr="00F523EF" w:rsidRDefault="00B1479F" w:rsidP="002E7AE0">
      <w:pPr>
        <w:pStyle w:val="Heading4"/>
        <w:rPr>
          <w:shd w:val="clear" w:color="auto" w:fill="FFFFFF"/>
        </w:rPr>
      </w:pPr>
      <w:r w:rsidRPr="00F523EF">
        <w:rPr>
          <w:shd w:val="clear" w:color="auto" w:fill="FFFFFF"/>
        </w:rPr>
        <w:t xml:space="preserve">Retroactive Recognition </w:t>
      </w:r>
      <w:r w:rsidR="00950B5F" w:rsidRPr="00F523EF">
        <w:rPr>
          <w:shd w:val="clear" w:color="auto" w:fill="FFFFFF"/>
        </w:rPr>
        <w:t>–</w:t>
      </w:r>
      <w:r w:rsidRPr="00F523EF">
        <w:rPr>
          <w:shd w:val="clear" w:color="auto" w:fill="FFFFFF"/>
        </w:rPr>
        <w:t xml:space="preserve"> EU</w:t>
      </w:r>
    </w:p>
    <w:p w14:paraId="037D70A3" w14:textId="71F67307" w:rsidR="002D3F28" w:rsidRDefault="00B1479F" w:rsidP="00997901">
      <w:r w:rsidRPr="00F523EF">
        <w:rPr>
          <w:shd w:val="clear" w:color="auto" w:fill="FFFFFF"/>
        </w:rPr>
        <w:t>No previous period may be retroactively recognized as being part of the conversion period, except where the operator can provide proof that the land parcels were natural or agricultural areas that, for a period of at least three years, have not been treated with products or substances that are not authorized for use in organic production</w:t>
      </w:r>
      <w:r w:rsidRPr="00F523EF">
        <w:rPr>
          <w:rStyle w:val="FootnoteReference"/>
          <w:rFonts w:ascii="Calibri" w:hAnsi="Calibri" w:cs="Calibri"/>
          <w:shd w:val="clear" w:color="auto" w:fill="FFFFFF"/>
        </w:rPr>
        <w:footnoteReference w:id="29"/>
      </w:r>
      <w:r w:rsidR="00997901">
        <w:rPr>
          <w:shd w:val="clear" w:color="auto" w:fill="FFFFFF"/>
        </w:rPr>
        <w:t>.</w:t>
      </w:r>
      <w:r w:rsidR="00D04D4F" w:rsidRPr="000F66E1">
        <w:rPr>
          <w:shd w:val="clear" w:color="auto" w:fill="FFFFFF"/>
        </w:rPr>
        <w:t xml:space="preserve"> </w:t>
      </w:r>
      <w:r w:rsidR="002C57DA" w:rsidRPr="000F66E1">
        <w:t xml:space="preserve">Retroactive recognition is not required for any land that is currently certified and in good standing to the relevant organic standard. </w:t>
      </w:r>
    </w:p>
    <w:p w14:paraId="41B51621" w14:textId="07061174" w:rsidR="00187ECC" w:rsidRPr="002D3F28" w:rsidRDefault="00187ECC" w:rsidP="00997901">
      <w:r w:rsidRPr="000F66E1">
        <w:t>The operator may request retroactive recognition for periods of one, two, or three years in which the entire year (12 months) is eligible. The applicant must have had management control of the parcel for the entire period requesting retroactive recognition, except if the parcel was previously certified organic to the relevant standard under a different operator.</w:t>
      </w:r>
      <w:r w:rsidR="009401D5">
        <w:t xml:space="preserve"> </w:t>
      </w:r>
      <w:r w:rsidRPr="000F66E1">
        <w:t xml:space="preserve">In such cases, QCS must verify with the previous certifier that certification of that parcel was not suspended or withdrawn due to the application of or contamination by non-authorized substances and the current operator must provide documentary evidence that they have had management control for the entire period since certification ended. </w:t>
      </w:r>
    </w:p>
    <w:p w14:paraId="08C4D328" w14:textId="09BEDB7E" w:rsidR="00CD02BF" w:rsidRPr="00F523EF" w:rsidRDefault="00D04D4F" w:rsidP="00B107D9">
      <w:pPr>
        <w:rPr>
          <w:shd w:val="clear" w:color="auto" w:fill="FFFFFF"/>
        </w:rPr>
      </w:pPr>
      <w:r w:rsidRPr="000F66E1">
        <w:rPr>
          <w:shd w:val="clear" w:color="auto" w:fill="FFFFFF"/>
        </w:rPr>
        <w:lastRenderedPageBreak/>
        <w:t xml:space="preserve">Before granting retroactive recognition, QCS </w:t>
      </w:r>
      <w:r w:rsidR="000269EE" w:rsidRPr="000F66E1">
        <w:rPr>
          <w:shd w:val="clear" w:color="auto" w:fill="FFFFFF"/>
        </w:rPr>
        <w:t>must obtain</w:t>
      </w:r>
      <w:r w:rsidR="00ED527E" w:rsidRPr="000F66E1">
        <w:rPr>
          <w:shd w:val="clear" w:color="auto" w:fill="FFFFFF"/>
        </w:rPr>
        <w:t xml:space="preserve"> </w:t>
      </w:r>
      <w:r w:rsidR="00ED527E" w:rsidRPr="00F523EF">
        <w:t xml:space="preserve">maps </w:t>
      </w:r>
      <w:r w:rsidR="00F10287" w:rsidRPr="000F66E1">
        <w:t>that</w:t>
      </w:r>
      <w:r w:rsidR="00ED527E" w:rsidRPr="00F523EF">
        <w:t xml:space="preserve"> clearly </w:t>
      </w:r>
      <w:r w:rsidR="00F10287" w:rsidRPr="000F66E1">
        <w:t xml:space="preserve">identify </w:t>
      </w:r>
      <w:r w:rsidR="00ED527E" w:rsidRPr="00F523EF">
        <w:t>each land parcel covered by the request for retroactive recognition and information on the total surface of those land parcels and, if relevant, on the nature and the volume of the ongoing production and their geolocation coordinates; and any other relevant documents deemed necessary to assess the request for retroactive recognition.</w:t>
      </w:r>
      <w:r w:rsidR="009401D5">
        <w:t xml:space="preserve"> </w:t>
      </w:r>
      <w:r w:rsidR="00ED527E" w:rsidRPr="00F523EF">
        <w:t xml:space="preserve">Additionally, QCS shall </w:t>
      </w:r>
      <w:r w:rsidR="00193669" w:rsidRPr="00F523EF">
        <w:rPr>
          <w:shd w:val="clear" w:color="auto" w:fill="FFFFFF"/>
        </w:rPr>
        <w:t>carry out a detailed risk analysis based on documentary evidence to assess whether any land parcel covered by the request for retroactive recognition has been treated with products or substances that are not authorized for use in organic production for a period of at least 3 years</w:t>
      </w:r>
      <w:r w:rsidR="00A41297" w:rsidRPr="00F523EF">
        <w:rPr>
          <w:shd w:val="clear" w:color="auto" w:fill="FFFFFF"/>
        </w:rPr>
        <w:t xml:space="preserve">; take samples on soil and/or plant from each land parcel in line with the results of the risk analysis; </w:t>
      </w:r>
      <w:r w:rsidR="00E70B68" w:rsidRPr="00F523EF">
        <w:rPr>
          <w:shd w:val="clear" w:color="auto" w:fill="FFFFFF"/>
        </w:rPr>
        <w:t xml:space="preserve">and </w:t>
      </w:r>
      <w:r w:rsidR="00A41297" w:rsidRPr="00F523EF">
        <w:rPr>
          <w:shd w:val="clear" w:color="auto" w:fill="FFFFFF"/>
        </w:rPr>
        <w:t>conduct a physical inspection</w:t>
      </w:r>
      <w:r w:rsidR="00E70B68" w:rsidRPr="00F523EF">
        <w:rPr>
          <w:shd w:val="clear" w:color="auto" w:fill="FFFFFF"/>
        </w:rPr>
        <w:t xml:space="preserve"> before any cultivation measures have been taken by the operator</w:t>
      </w:r>
      <w:r w:rsidR="000913BC" w:rsidRPr="00F523EF">
        <w:rPr>
          <w:shd w:val="clear" w:color="auto" w:fill="FFFFFF"/>
        </w:rPr>
        <w:t>.</w:t>
      </w:r>
      <w:r w:rsidR="009401D5">
        <w:rPr>
          <w:shd w:val="clear" w:color="auto" w:fill="FFFFFF"/>
        </w:rPr>
        <w:t xml:space="preserve"> </w:t>
      </w:r>
    </w:p>
    <w:p w14:paraId="05053A57" w14:textId="0027446B" w:rsidR="00ED527E" w:rsidRDefault="007921C0" w:rsidP="00997901">
      <w:pPr>
        <w:rPr>
          <w:shd w:val="clear" w:color="auto" w:fill="FFFFFF"/>
        </w:rPr>
      </w:pPr>
      <w:r w:rsidRPr="00F523EF">
        <w:rPr>
          <w:shd w:val="clear" w:color="auto" w:fill="FFFFFF"/>
        </w:rPr>
        <w:t xml:space="preserve">QCS must verify the credibility of the evidence the operator provides as proof and conduct the initial on-site </w:t>
      </w:r>
      <w:r w:rsidR="00187ECC" w:rsidRPr="00F523EF">
        <w:rPr>
          <w:shd w:val="clear" w:color="auto" w:fill="FFFFFF"/>
        </w:rPr>
        <w:t>inspection</w:t>
      </w:r>
      <w:r w:rsidRPr="00F523EF">
        <w:rPr>
          <w:shd w:val="clear" w:color="auto" w:fill="FFFFFF"/>
        </w:rPr>
        <w:t xml:space="preserve"> in accordance with the criteria described below. In all cases the inspector must evaluate the risk of contamination during the conversion period from adjoining land uses.</w:t>
      </w:r>
    </w:p>
    <w:p w14:paraId="458F854F" w14:textId="6ED31A91" w:rsidR="00B7077E" w:rsidRPr="00F523EF" w:rsidRDefault="00B7077E" w:rsidP="00B7077E">
      <w:pPr>
        <w:pStyle w:val="Heading4"/>
      </w:pPr>
      <w:r>
        <w:t xml:space="preserve">Guide Table </w:t>
      </w:r>
      <w:r w:rsidR="00705BCF">
        <w:t xml:space="preserve">of </w:t>
      </w:r>
      <w:r>
        <w:t xml:space="preserve">requirements </w:t>
      </w:r>
      <w:r w:rsidR="00705BCF">
        <w:t>for lands requested for retroactive recognition</w:t>
      </w:r>
    </w:p>
    <w:tbl>
      <w:tblPr>
        <w:tblStyle w:val="TableGrid"/>
        <w:tblW w:w="9360" w:type="dxa"/>
        <w:jc w:val="center"/>
        <w:tblLook w:val="04A0" w:firstRow="1" w:lastRow="0" w:firstColumn="1" w:lastColumn="0" w:noHBand="0" w:noVBand="1"/>
      </w:tblPr>
      <w:tblGrid>
        <w:gridCol w:w="2542"/>
        <w:gridCol w:w="3639"/>
        <w:gridCol w:w="3179"/>
      </w:tblGrid>
      <w:tr w:rsidR="003B4307" w:rsidRPr="000F66E1" w14:paraId="5EF6BBFD" w14:textId="77777777" w:rsidTr="0000104F">
        <w:trPr>
          <w:tblHeader/>
          <w:jc w:val="center"/>
        </w:trPr>
        <w:tc>
          <w:tcPr>
            <w:tcW w:w="2515" w:type="dxa"/>
          </w:tcPr>
          <w:p w14:paraId="613A346F" w14:textId="48892D2A" w:rsidR="003B4307" w:rsidRPr="00F523EF" w:rsidRDefault="003B4307" w:rsidP="000F7E6C">
            <w:pPr>
              <w:pStyle w:val="PlainText"/>
              <w:spacing w:before="20" w:after="20"/>
              <w:rPr>
                <w:rFonts w:ascii="Calibri" w:eastAsia="Calibri" w:hAnsi="Calibri" w:cs="Calibri"/>
                <w:lang w:val="en-US"/>
              </w:rPr>
            </w:pPr>
            <w:r w:rsidRPr="00F523EF">
              <w:rPr>
                <w:rStyle w:val="Strong"/>
                <w:rFonts w:ascii="Calibri" w:hAnsi="Calibri" w:cs="Calibri"/>
                <w:color w:val="333333"/>
                <w:lang w:val="en-US"/>
              </w:rPr>
              <w:t>Previous Land Use</w:t>
            </w:r>
          </w:p>
        </w:tc>
        <w:tc>
          <w:tcPr>
            <w:tcW w:w="3600" w:type="dxa"/>
          </w:tcPr>
          <w:p w14:paraId="10FA78BE" w14:textId="519682D1" w:rsidR="003B4307" w:rsidRPr="00F523EF" w:rsidRDefault="003B4307" w:rsidP="000F7E6C">
            <w:pPr>
              <w:pStyle w:val="PlainText"/>
              <w:spacing w:before="20" w:after="20"/>
              <w:rPr>
                <w:rFonts w:ascii="Calibri" w:eastAsia="Calibri" w:hAnsi="Calibri" w:cs="Calibri"/>
                <w:lang w:val="en-US"/>
              </w:rPr>
            </w:pPr>
            <w:r w:rsidRPr="00F523EF">
              <w:rPr>
                <w:rStyle w:val="Strong"/>
                <w:rFonts w:ascii="Calibri" w:hAnsi="Calibri" w:cs="Calibri"/>
                <w:color w:val="333333"/>
                <w:lang w:val="en-US"/>
              </w:rPr>
              <w:t>Documentary evidence must include all of the following</w:t>
            </w:r>
          </w:p>
        </w:tc>
        <w:tc>
          <w:tcPr>
            <w:tcW w:w="3145" w:type="dxa"/>
          </w:tcPr>
          <w:p w14:paraId="73F6D282" w14:textId="16256E9C" w:rsidR="003B4307" w:rsidRPr="00F523EF" w:rsidRDefault="003B4307" w:rsidP="000F7E6C">
            <w:pPr>
              <w:pStyle w:val="PlainText"/>
              <w:spacing w:before="20" w:after="20"/>
              <w:rPr>
                <w:rFonts w:ascii="Calibri" w:eastAsia="Calibri" w:hAnsi="Calibri" w:cs="Calibri"/>
                <w:lang w:val="en-US"/>
              </w:rPr>
            </w:pPr>
            <w:r w:rsidRPr="00F523EF">
              <w:rPr>
                <w:rStyle w:val="Strong"/>
                <w:rFonts w:ascii="Calibri" w:hAnsi="Calibri" w:cs="Calibri"/>
                <w:color w:val="333333"/>
                <w:lang w:val="en-US"/>
              </w:rPr>
              <w:t>First Inspection Requirements</w:t>
            </w:r>
          </w:p>
        </w:tc>
      </w:tr>
      <w:tr w:rsidR="003B4307" w:rsidRPr="000F66E1" w14:paraId="661D0F36" w14:textId="77777777" w:rsidTr="007107A3">
        <w:trPr>
          <w:jc w:val="center"/>
        </w:trPr>
        <w:tc>
          <w:tcPr>
            <w:tcW w:w="2515" w:type="dxa"/>
          </w:tcPr>
          <w:p w14:paraId="3A96AF01" w14:textId="3511129E" w:rsidR="003B4307" w:rsidRPr="00F523EF" w:rsidRDefault="003B4307" w:rsidP="000F7E6C">
            <w:pPr>
              <w:pStyle w:val="PlainText"/>
              <w:spacing w:before="20" w:after="20"/>
              <w:rPr>
                <w:rFonts w:ascii="Calibri" w:eastAsia="Calibri" w:hAnsi="Calibri" w:cs="Calibri"/>
                <w:lang w:val="en-US"/>
              </w:rPr>
            </w:pPr>
            <w:r w:rsidRPr="00F523EF">
              <w:rPr>
                <w:rFonts w:ascii="Calibri" w:hAnsi="Calibri" w:cs="Calibri"/>
                <w:color w:val="333333"/>
                <w:lang w:val="en-US"/>
              </w:rPr>
              <w:t>Natural area/ fallow land (no food crops present)</w:t>
            </w:r>
          </w:p>
        </w:tc>
        <w:tc>
          <w:tcPr>
            <w:tcW w:w="3600" w:type="dxa"/>
          </w:tcPr>
          <w:p w14:paraId="61283FD3" w14:textId="271550C6" w:rsidR="000A698C" w:rsidRPr="00F523EF" w:rsidRDefault="003B4307" w:rsidP="000F7E6C">
            <w:pPr>
              <w:numPr>
                <w:ilvl w:val="0"/>
                <w:numId w:val="140"/>
              </w:numPr>
              <w:tabs>
                <w:tab w:val="clear" w:pos="720"/>
              </w:tabs>
              <w:spacing w:before="20" w:after="20"/>
              <w:ind w:left="274" w:hanging="288"/>
              <w:jc w:val="left"/>
              <w:divId w:val="1985618460"/>
              <w:rPr>
                <w:rFonts w:ascii="Calibri" w:eastAsia="Calibri" w:hAnsi="Calibri" w:cs="Calibri"/>
                <w:sz w:val="20"/>
                <w:szCs w:val="20"/>
              </w:rPr>
            </w:pPr>
            <w:r w:rsidRPr="00F523EF">
              <w:rPr>
                <w:rFonts w:ascii="Calibri" w:hAnsi="Calibri" w:cs="Calibri"/>
                <w:color w:val="333333"/>
                <w:sz w:val="20"/>
                <w:szCs w:val="20"/>
              </w:rPr>
              <w:t>Evidence that the land was in a natural state, abandoned, or otherwise unmanaged and uncultivated. Evidence may include the presence of native vegetation, high level of biodiversity in vegetation and wildlife (including insects and soil organisms), presence of naturally occurring organic matter on the soil (</w:t>
            </w:r>
            <w:r w:rsidR="00E02698" w:rsidRPr="00E02698">
              <w:rPr>
                <w:rFonts w:ascii="Calibri" w:hAnsi="Calibri" w:cs="Calibri"/>
                <w:color w:val="333333"/>
                <w:sz w:val="20"/>
                <w:szCs w:val="20"/>
              </w:rPr>
              <w:t>e.g.,</w:t>
            </w:r>
            <w:r w:rsidRPr="00F523EF">
              <w:rPr>
                <w:rFonts w:ascii="Calibri" w:hAnsi="Calibri" w:cs="Calibri"/>
                <w:color w:val="333333"/>
                <w:sz w:val="20"/>
                <w:szCs w:val="20"/>
              </w:rPr>
              <w:t xml:space="preserve"> leaves, dead wood)</w:t>
            </w:r>
          </w:p>
          <w:p w14:paraId="41C487E3" w14:textId="79162221" w:rsidR="003B4307" w:rsidRPr="00F523EF" w:rsidRDefault="003B4307" w:rsidP="000F7E6C">
            <w:pPr>
              <w:numPr>
                <w:ilvl w:val="0"/>
                <w:numId w:val="140"/>
              </w:numPr>
              <w:tabs>
                <w:tab w:val="clear" w:pos="720"/>
              </w:tabs>
              <w:spacing w:before="20" w:after="20"/>
              <w:ind w:left="274" w:hanging="288"/>
              <w:jc w:val="left"/>
              <w:divId w:val="1985618460"/>
              <w:rPr>
                <w:rFonts w:ascii="Calibri" w:eastAsia="Calibri" w:hAnsi="Calibri" w:cs="Calibri"/>
                <w:sz w:val="20"/>
                <w:szCs w:val="20"/>
              </w:rPr>
            </w:pPr>
            <w:r w:rsidRPr="00F523EF">
              <w:rPr>
                <w:rFonts w:ascii="Calibri" w:hAnsi="Calibri" w:cs="Calibri"/>
                <w:color w:val="333333"/>
                <w:sz w:val="20"/>
                <w:szCs w:val="20"/>
              </w:rPr>
              <w:t>Evidence that products (food crops or wood) were not produced or harvested, such as the absence of trails linked to land exploitation or signs of human intervention such as pruning, tillage, or clearing</w:t>
            </w:r>
          </w:p>
        </w:tc>
        <w:tc>
          <w:tcPr>
            <w:tcW w:w="3145" w:type="dxa"/>
          </w:tcPr>
          <w:p w14:paraId="761DAC52" w14:textId="77777777" w:rsidR="00E512FD" w:rsidRPr="000F66E1" w:rsidRDefault="003B4307" w:rsidP="007107A3">
            <w:pPr>
              <w:pStyle w:val="ListParagraph"/>
              <w:numPr>
                <w:ilvl w:val="0"/>
                <w:numId w:val="140"/>
              </w:numPr>
              <w:spacing w:before="20" w:after="20"/>
              <w:ind w:left="288" w:hanging="288"/>
              <w:jc w:val="left"/>
              <w:divId w:val="1682659339"/>
              <w:rPr>
                <w:rFonts w:ascii="Calibri" w:hAnsi="Calibri" w:cs="Calibri"/>
                <w:color w:val="333333"/>
                <w:sz w:val="20"/>
                <w:szCs w:val="20"/>
              </w:rPr>
            </w:pPr>
            <w:r w:rsidRPr="00F523EF">
              <w:rPr>
                <w:rFonts w:ascii="Calibri" w:hAnsi="Calibri" w:cs="Calibri"/>
                <w:color w:val="333333"/>
                <w:sz w:val="20"/>
                <w:szCs w:val="20"/>
              </w:rPr>
              <w:t>Must occur prior to cultivation</w:t>
            </w:r>
          </w:p>
          <w:p w14:paraId="596A26D2" w14:textId="77777777" w:rsidR="00E512FD" w:rsidRPr="000F66E1" w:rsidRDefault="003B4307" w:rsidP="007107A3">
            <w:pPr>
              <w:pStyle w:val="ListParagraph"/>
              <w:numPr>
                <w:ilvl w:val="0"/>
                <w:numId w:val="140"/>
              </w:numPr>
              <w:spacing w:before="20" w:after="20"/>
              <w:ind w:left="288" w:hanging="288"/>
              <w:jc w:val="left"/>
              <w:divId w:val="1682659339"/>
              <w:rPr>
                <w:rFonts w:ascii="Calibri" w:hAnsi="Calibri" w:cs="Calibri"/>
                <w:color w:val="333333"/>
                <w:sz w:val="20"/>
                <w:szCs w:val="20"/>
              </w:rPr>
            </w:pPr>
            <w:r w:rsidRPr="00F523EF">
              <w:rPr>
                <w:rFonts w:ascii="Calibri" w:hAnsi="Calibri" w:cs="Calibri"/>
                <w:color w:val="333333"/>
                <w:sz w:val="20"/>
                <w:szCs w:val="20"/>
              </w:rPr>
              <w:t>Verification of land status through observation of natural vegetation or fallow</w:t>
            </w:r>
          </w:p>
          <w:p w14:paraId="2B9DF718" w14:textId="4CAB0EF8" w:rsidR="003B4307" w:rsidRPr="00F523EF" w:rsidRDefault="003B4307" w:rsidP="007107A3">
            <w:pPr>
              <w:pStyle w:val="ListParagraph"/>
              <w:numPr>
                <w:ilvl w:val="0"/>
                <w:numId w:val="140"/>
              </w:numPr>
              <w:spacing w:before="20" w:after="20"/>
              <w:ind w:left="288" w:hanging="288"/>
              <w:jc w:val="left"/>
              <w:divId w:val="1682659339"/>
              <w:rPr>
                <w:rFonts w:ascii="Calibri" w:hAnsi="Calibri" w:cs="Calibri"/>
                <w:color w:val="333333"/>
                <w:sz w:val="20"/>
                <w:szCs w:val="20"/>
              </w:rPr>
            </w:pPr>
            <w:r w:rsidRPr="00F523EF">
              <w:rPr>
                <w:rFonts w:ascii="Calibri" w:hAnsi="Calibri" w:cs="Calibri"/>
                <w:color w:val="333333"/>
                <w:sz w:val="20"/>
                <w:szCs w:val="20"/>
              </w:rPr>
              <w:t>Assessment of the age and condition of vegetation to ensure the land has been unmanaged for the entire period requesting retroactive recognition</w:t>
            </w:r>
          </w:p>
        </w:tc>
      </w:tr>
      <w:tr w:rsidR="00E512FD" w:rsidRPr="000F66E1" w14:paraId="20665101" w14:textId="77777777" w:rsidTr="007107A3">
        <w:trPr>
          <w:trHeight w:val="864"/>
          <w:jc w:val="center"/>
        </w:trPr>
        <w:tc>
          <w:tcPr>
            <w:tcW w:w="2515" w:type="dxa"/>
          </w:tcPr>
          <w:p w14:paraId="03DD6D01" w14:textId="1B3B57D1"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Perennial food crops on abandoned land with little to no management</w:t>
            </w:r>
          </w:p>
        </w:tc>
        <w:tc>
          <w:tcPr>
            <w:tcW w:w="3600" w:type="dxa"/>
          </w:tcPr>
          <w:p w14:paraId="60AB5F6E" w14:textId="4EA4BF92"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Evidence that parcels were abandoned and unmanaged</w:t>
            </w:r>
          </w:p>
        </w:tc>
        <w:tc>
          <w:tcPr>
            <w:tcW w:w="3145" w:type="dxa"/>
            <w:vMerge w:val="restart"/>
            <w:vAlign w:val="center"/>
          </w:tcPr>
          <w:p w14:paraId="1991CA33" w14:textId="2247AE28" w:rsidR="00E512FD" w:rsidRPr="00F523EF" w:rsidRDefault="00087861" w:rsidP="007107A3">
            <w:pPr>
              <w:numPr>
                <w:ilvl w:val="0"/>
                <w:numId w:val="142"/>
              </w:numPr>
              <w:spacing w:before="20" w:after="20"/>
              <w:ind w:left="288" w:hanging="288"/>
              <w:jc w:val="left"/>
              <w:divId w:val="544410281"/>
              <w:rPr>
                <w:rFonts w:ascii="Calibri" w:eastAsia="Calibri" w:hAnsi="Calibri" w:cs="Calibri"/>
                <w:sz w:val="20"/>
                <w:szCs w:val="20"/>
              </w:rPr>
            </w:pPr>
            <w:r w:rsidRPr="000F66E1">
              <w:rPr>
                <w:rFonts w:ascii="Calibri" w:hAnsi="Calibri" w:cs="Calibri"/>
                <w:color w:val="333333"/>
                <w:sz w:val="20"/>
                <w:szCs w:val="20"/>
              </w:rPr>
              <w:t>Must occur p</w:t>
            </w:r>
            <w:r w:rsidR="00E512FD" w:rsidRPr="00F523EF">
              <w:rPr>
                <w:rFonts w:ascii="Calibri" w:hAnsi="Calibri" w:cs="Calibri"/>
                <w:color w:val="333333"/>
                <w:sz w:val="20"/>
                <w:szCs w:val="20"/>
              </w:rPr>
              <w:t>rior to cultivation/</w:t>
            </w:r>
            <w:r w:rsidR="00BD3DDA" w:rsidRPr="000F66E1">
              <w:rPr>
                <w:rFonts w:ascii="Calibri" w:hAnsi="Calibri" w:cs="Calibri"/>
                <w:color w:val="333333"/>
                <w:sz w:val="20"/>
                <w:szCs w:val="20"/>
              </w:rPr>
              <w:t xml:space="preserve"> </w:t>
            </w:r>
            <w:r w:rsidR="00E512FD" w:rsidRPr="00F523EF">
              <w:rPr>
                <w:rFonts w:ascii="Calibri" w:hAnsi="Calibri" w:cs="Calibri"/>
                <w:color w:val="333333"/>
                <w:sz w:val="20"/>
                <w:szCs w:val="20"/>
              </w:rPr>
              <w:t>management of the crop to be labelled as organic</w:t>
            </w:r>
          </w:p>
          <w:p w14:paraId="2978F546" w14:textId="7BAF9270" w:rsidR="00E512FD" w:rsidRPr="00F523EF" w:rsidRDefault="00E512FD" w:rsidP="007107A3">
            <w:pPr>
              <w:numPr>
                <w:ilvl w:val="0"/>
                <w:numId w:val="142"/>
              </w:numPr>
              <w:spacing w:before="20" w:after="20"/>
              <w:ind w:left="288" w:hanging="288"/>
              <w:jc w:val="left"/>
              <w:divId w:val="544410281"/>
              <w:rPr>
                <w:rFonts w:ascii="Calibri" w:eastAsia="Calibri" w:hAnsi="Calibri" w:cs="Calibri"/>
                <w:sz w:val="20"/>
                <w:szCs w:val="20"/>
              </w:rPr>
            </w:pPr>
            <w:r w:rsidRPr="00F523EF">
              <w:rPr>
                <w:rFonts w:ascii="Calibri" w:hAnsi="Calibri" w:cs="Calibri"/>
                <w:color w:val="333333"/>
                <w:sz w:val="20"/>
                <w:szCs w:val="20"/>
              </w:rPr>
              <w:t>Assessment of the age and condition of vegetation to ensure the land has been unmanaged for the entire period requesting retroactive recognition</w:t>
            </w:r>
          </w:p>
        </w:tc>
      </w:tr>
      <w:tr w:rsidR="00E512FD" w:rsidRPr="000F66E1" w14:paraId="6194873C" w14:textId="77777777" w:rsidTr="007107A3">
        <w:trPr>
          <w:jc w:val="center"/>
        </w:trPr>
        <w:tc>
          <w:tcPr>
            <w:tcW w:w="2515" w:type="dxa"/>
          </w:tcPr>
          <w:p w14:paraId="103E4D49" w14:textId="619C29F6"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Natural area with only naturally occurring food crops (wild crops) present</w:t>
            </w:r>
          </w:p>
        </w:tc>
        <w:tc>
          <w:tcPr>
            <w:tcW w:w="3600" w:type="dxa"/>
          </w:tcPr>
          <w:p w14:paraId="4127ACA8" w14:textId="3F02AD4B"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Evidence that parcels were unmanaged with no application of any inputs</w:t>
            </w:r>
          </w:p>
        </w:tc>
        <w:tc>
          <w:tcPr>
            <w:tcW w:w="3145" w:type="dxa"/>
            <w:vMerge/>
            <w:vAlign w:val="center"/>
          </w:tcPr>
          <w:p w14:paraId="2A177948" w14:textId="77777777" w:rsidR="00E512FD" w:rsidRPr="00F523EF" w:rsidRDefault="00E512FD" w:rsidP="007107A3">
            <w:pPr>
              <w:pStyle w:val="PlainText"/>
              <w:spacing w:before="20" w:after="20"/>
              <w:jc w:val="left"/>
              <w:rPr>
                <w:rFonts w:ascii="Calibri" w:eastAsia="Calibri" w:hAnsi="Calibri" w:cs="Calibri"/>
                <w:lang w:val="en-US"/>
              </w:rPr>
            </w:pPr>
          </w:p>
        </w:tc>
      </w:tr>
      <w:tr w:rsidR="00E512FD" w:rsidRPr="000F66E1" w14:paraId="78AC6D6D" w14:textId="77777777" w:rsidTr="007107A3">
        <w:trPr>
          <w:jc w:val="center"/>
        </w:trPr>
        <w:tc>
          <w:tcPr>
            <w:tcW w:w="2515" w:type="dxa"/>
          </w:tcPr>
          <w:p w14:paraId="1A14FEF6" w14:textId="64BEE871"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Active crop production -certified to another organic standard</w:t>
            </w:r>
          </w:p>
        </w:tc>
        <w:tc>
          <w:tcPr>
            <w:tcW w:w="3600" w:type="dxa"/>
          </w:tcPr>
          <w:p w14:paraId="1BD0FA68" w14:textId="77777777" w:rsidR="00E512FD" w:rsidRPr="00F523EF" w:rsidRDefault="00E512FD" w:rsidP="000F7E6C">
            <w:pPr>
              <w:pStyle w:val="ListParagraph"/>
              <w:numPr>
                <w:ilvl w:val="0"/>
                <w:numId w:val="147"/>
              </w:numPr>
              <w:spacing w:before="20" w:after="20"/>
              <w:ind w:left="274" w:hanging="288"/>
              <w:jc w:val="left"/>
              <w:divId w:val="925725587"/>
              <w:rPr>
                <w:rFonts w:ascii="Calibri" w:eastAsia="Calibri" w:hAnsi="Calibri" w:cs="Calibri"/>
                <w:sz w:val="20"/>
                <w:szCs w:val="20"/>
              </w:rPr>
            </w:pPr>
            <w:r w:rsidRPr="00F523EF">
              <w:rPr>
                <w:rFonts w:ascii="Calibri" w:hAnsi="Calibri" w:cs="Calibri"/>
                <w:color w:val="333333"/>
                <w:sz w:val="20"/>
                <w:szCs w:val="20"/>
              </w:rPr>
              <w:t>Valid organic certification under a different regulatory framework (national or international)</w:t>
            </w:r>
          </w:p>
          <w:p w14:paraId="3285E801" w14:textId="0DFC1C29" w:rsidR="00E512FD" w:rsidRPr="00F523EF" w:rsidRDefault="00E512FD" w:rsidP="000F7E6C">
            <w:pPr>
              <w:pStyle w:val="ListParagraph"/>
              <w:numPr>
                <w:ilvl w:val="0"/>
                <w:numId w:val="147"/>
              </w:numPr>
              <w:spacing w:before="20" w:after="20"/>
              <w:ind w:left="274" w:hanging="288"/>
              <w:jc w:val="left"/>
              <w:divId w:val="925725587"/>
              <w:rPr>
                <w:rFonts w:ascii="Calibri" w:eastAsia="Calibri" w:hAnsi="Calibri" w:cs="Calibri"/>
                <w:sz w:val="20"/>
                <w:szCs w:val="20"/>
              </w:rPr>
            </w:pPr>
            <w:r w:rsidRPr="00F523EF">
              <w:rPr>
                <w:rFonts w:ascii="Calibri" w:hAnsi="Calibri" w:cs="Calibri"/>
                <w:color w:val="333333"/>
                <w:sz w:val="20"/>
                <w:szCs w:val="20"/>
              </w:rPr>
              <w:t xml:space="preserve">Input application records for the entire period seeking retroactive recognition that identify products by name and manufacturer and list the </w:t>
            </w:r>
            <w:r w:rsidRPr="00F523EF">
              <w:rPr>
                <w:rFonts w:ascii="Calibri" w:hAnsi="Calibri" w:cs="Calibri"/>
                <w:color w:val="333333"/>
                <w:sz w:val="20"/>
                <w:szCs w:val="20"/>
              </w:rPr>
              <w:lastRenderedPageBreak/>
              <w:t>date(s) of application. QCS must evaluate all inputs to confirm that all materials are authorized for use under 2018/848</w:t>
            </w:r>
          </w:p>
        </w:tc>
        <w:tc>
          <w:tcPr>
            <w:tcW w:w="3145" w:type="dxa"/>
            <w:vAlign w:val="center"/>
          </w:tcPr>
          <w:p w14:paraId="56223086" w14:textId="63940A58" w:rsidR="00E512FD" w:rsidRPr="00F523EF" w:rsidRDefault="00087861" w:rsidP="007107A3">
            <w:pPr>
              <w:spacing w:before="20" w:after="20"/>
              <w:jc w:val="left"/>
              <w:divId w:val="1701322097"/>
              <w:rPr>
                <w:rFonts w:ascii="Calibri" w:eastAsia="Calibri" w:hAnsi="Calibri" w:cs="Calibri"/>
                <w:sz w:val="20"/>
                <w:szCs w:val="20"/>
              </w:rPr>
            </w:pPr>
            <w:r w:rsidRPr="00F523EF">
              <w:rPr>
                <w:rFonts w:ascii="Calibri" w:hAnsi="Calibri" w:cs="Calibri"/>
                <w:color w:val="333333"/>
                <w:sz w:val="20"/>
                <w:szCs w:val="20"/>
              </w:rPr>
              <w:lastRenderedPageBreak/>
              <w:t>Must occur p</w:t>
            </w:r>
            <w:r w:rsidR="00E512FD" w:rsidRPr="00F523EF">
              <w:rPr>
                <w:rFonts w:ascii="Calibri" w:hAnsi="Calibri" w:cs="Calibri"/>
                <w:color w:val="333333"/>
                <w:sz w:val="20"/>
                <w:szCs w:val="20"/>
              </w:rPr>
              <w:t>rior to the cultivation of an annual crop to be labelled as organic OR</w:t>
            </w:r>
            <w:r w:rsidRPr="00F523EF">
              <w:rPr>
                <w:rFonts w:ascii="Calibri" w:hAnsi="Calibri" w:cs="Calibri"/>
                <w:color w:val="333333"/>
                <w:sz w:val="20"/>
                <w:szCs w:val="20"/>
              </w:rPr>
              <w:t xml:space="preserve"> </w:t>
            </w:r>
            <w:r w:rsidR="00E02698" w:rsidRPr="00E02698">
              <w:rPr>
                <w:rFonts w:ascii="Calibri" w:hAnsi="Calibri" w:cs="Calibri"/>
                <w:color w:val="333333"/>
                <w:sz w:val="20"/>
                <w:szCs w:val="20"/>
              </w:rPr>
              <w:t>prior to</w:t>
            </w:r>
            <w:r w:rsidR="00E512FD" w:rsidRPr="00F523EF">
              <w:rPr>
                <w:rFonts w:ascii="Calibri" w:hAnsi="Calibri" w:cs="Calibri"/>
                <w:color w:val="333333"/>
                <w:sz w:val="20"/>
                <w:szCs w:val="20"/>
              </w:rPr>
              <w:t xml:space="preserve"> the start of the production cycle and management for a perennial crop</w:t>
            </w:r>
          </w:p>
        </w:tc>
      </w:tr>
      <w:tr w:rsidR="00E512FD" w:rsidRPr="000F66E1" w14:paraId="1F82D09A" w14:textId="77777777" w:rsidTr="007107A3">
        <w:trPr>
          <w:trHeight w:val="5615"/>
          <w:jc w:val="center"/>
        </w:trPr>
        <w:tc>
          <w:tcPr>
            <w:tcW w:w="2515" w:type="dxa"/>
          </w:tcPr>
          <w:p w14:paraId="09EEEC42" w14:textId="46A5B8EA"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Active crop production using organic practices on land that was previously certified organic and had a lapse in certification for less than one year. Reason for lapse in certification may be sale of farm to new operator, lack of market, discontinued participation in grower group, or other reason that does not indicate lapse in organic management.</w:t>
            </w:r>
          </w:p>
        </w:tc>
        <w:tc>
          <w:tcPr>
            <w:tcW w:w="3600" w:type="dxa"/>
          </w:tcPr>
          <w:p w14:paraId="5CAB6FA1" w14:textId="77777777" w:rsidR="00E512FD" w:rsidRPr="00F523EF" w:rsidRDefault="00E512FD" w:rsidP="000F7E6C">
            <w:pPr>
              <w:pStyle w:val="ListParagraph"/>
              <w:numPr>
                <w:ilvl w:val="0"/>
                <w:numId w:val="149"/>
              </w:numPr>
              <w:spacing w:before="20" w:after="20"/>
              <w:ind w:left="274" w:hanging="288"/>
              <w:jc w:val="left"/>
              <w:divId w:val="824397531"/>
              <w:rPr>
                <w:rFonts w:ascii="Calibri" w:hAnsi="Calibri" w:cs="Calibri"/>
                <w:color w:val="333333"/>
                <w:sz w:val="20"/>
                <w:szCs w:val="20"/>
              </w:rPr>
            </w:pPr>
            <w:r w:rsidRPr="00F523EF">
              <w:rPr>
                <w:rFonts w:ascii="Calibri" w:hAnsi="Calibri" w:cs="Calibri"/>
                <w:color w:val="333333"/>
                <w:sz w:val="20"/>
                <w:szCs w:val="20"/>
              </w:rPr>
              <w:t>A copy of the previous organic certificate</w:t>
            </w:r>
          </w:p>
          <w:p w14:paraId="0BA71ABE" w14:textId="415DAD02" w:rsidR="00E512FD" w:rsidRPr="00F523EF" w:rsidRDefault="00E512FD" w:rsidP="000F7E6C">
            <w:pPr>
              <w:pStyle w:val="ListParagraph"/>
              <w:numPr>
                <w:ilvl w:val="0"/>
                <w:numId w:val="149"/>
              </w:numPr>
              <w:spacing w:before="20" w:after="20"/>
              <w:ind w:left="274" w:hanging="288"/>
              <w:jc w:val="left"/>
              <w:divId w:val="824397531"/>
              <w:rPr>
                <w:rFonts w:ascii="Calibri" w:hAnsi="Calibri" w:cs="Calibri"/>
                <w:color w:val="333333"/>
                <w:sz w:val="20"/>
                <w:szCs w:val="20"/>
              </w:rPr>
            </w:pPr>
            <w:r w:rsidRPr="00F523EF">
              <w:rPr>
                <w:rFonts w:ascii="Calibri" w:hAnsi="Calibri" w:cs="Calibri"/>
                <w:color w:val="333333"/>
                <w:sz w:val="20"/>
                <w:szCs w:val="20"/>
              </w:rPr>
              <w:t>Documentation of the certificate’s expiration or cancellation or disengagement from grower group (</w:t>
            </w:r>
            <w:r w:rsidR="00E02698" w:rsidRPr="00E02698">
              <w:rPr>
                <w:rFonts w:ascii="Calibri" w:hAnsi="Calibri" w:cs="Calibri"/>
                <w:color w:val="333333"/>
                <w:sz w:val="20"/>
                <w:szCs w:val="20"/>
              </w:rPr>
              <w:t>e.g.,</w:t>
            </w:r>
            <w:r w:rsidRPr="00F523EF">
              <w:rPr>
                <w:rFonts w:ascii="Calibri" w:hAnsi="Calibri" w:cs="Calibri"/>
                <w:color w:val="333333"/>
                <w:sz w:val="20"/>
                <w:szCs w:val="20"/>
              </w:rPr>
              <w:t xml:space="preserve"> Notice of Cancellation)</w:t>
            </w:r>
          </w:p>
          <w:p w14:paraId="05116930" w14:textId="77777777" w:rsidR="00E512FD" w:rsidRPr="00F523EF" w:rsidRDefault="00E512FD" w:rsidP="000F7E6C">
            <w:pPr>
              <w:pStyle w:val="ListParagraph"/>
              <w:numPr>
                <w:ilvl w:val="0"/>
                <w:numId w:val="149"/>
              </w:numPr>
              <w:spacing w:before="20" w:after="20"/>
              <w:ind w:left="274" w:hanging="288"/>
              <w:jc w:val="left"/>
              <w:divId w:val="824397531"/>
              <w:rPr>
                <w:rFonts w:ascii="Calibri" w:hAnsi="Calibri" w:cs="Calibri"/>
                <w:color w:val="333333"/>
                <w:sz w:val="20"/>
                <w:szCs w:val="20"/>
              </w:rPr>
            </w:pPr>
            <w:r w:rsidRPr="00F523EF">
              <w:rPr>
                <w:rFonts w:ascii="Calibri" w:hAnsi="Calibri" w:cs="Calibri"/>
                <w:color w:val="333333"/>
                <w:sz w:val="20"/>
                <w:szCs w:val="20"/>
              </w:rPr>
              <w:t>A written statement from the operator detailing the reason for the lapse in certification confirmed in writing by the previous certifier</w:t>
            </w:r>
          </w:p>
          <w:p w14:paraId="097775A4" w14:textId="77777777" w:rsidR="00E512FD" w:rsidRPr="00F523EF" w:rsidRDefault="00E512FD" w:rsidP="000F7E6C">
            <w:pPr>
              <w:pStyle w:val="ListParagraph"/>
              <w:numPr>
                <w:ilvl w:val="0"/>
                <w:numId w:val="149"/>
              </w:numPr>
              <w:spacing w:before="20" w:after="20"/>
              <w:ind w:left="274" w:hanging="288"/>
              <w:jc w:val="left"/>
              <w:divId w:val="824397531"/>
              <w:rPr>
                <w:rFonts w:ascii="Calibri" w:hAnsi="Calibri" w:cs="Calibri"/>
                <w:color w:val="333333"/>
                <w:sz w:val="20"/>
                <w:szCs w:val="20"/>
              </w:rPr>
            </w:pPr>
            <w:r w:rsidRPr="00F523EF">
              <w:rPr>
                <w:rFonts w:ascii="Calibri" w:hAnsi="Calibri" w:cs="Calibri"/>
                <w:color w:val="333333"/>
                <w:sz w:val="20"/>
                <w:szCs w:val="20"/>
              </w:rPr>
              <w:t>Verification from the previous certifier that the lapse in certification was not due to the application of or contamination from non-authorized substances</w:t>
            </w:r>
          </w:p>
          <w:p w14:paraId="2DEA449E" w14:textId="35EABD93" w:rsidR="00E512FD" w:rsidRPr="00F523EF" w:rsidRDefault="00E512FD" w:rsidP="000F7E6C">
            <w:pPr>
              <w:pStyle w:val="ListParagraph"/>
              <w:numPr>
                <w:ilvl w:val="0"/>
                <w:numId w:val="149"/>
              </w:numPr>
              <w:spacing w:before="20" w:after="20"/>
              <w:ind w:left="274" w:hanging="288"/>
              <w:jc w:val="left"/>
              <w:divId w:val="824397531"/>
              <w:rPr>
                <w:rFonts w:ascii="Calibri" w:hAnsi="Calibri" w:cs="Calibri"/>
                <w:color w:val="333333"/>
              </w:rPr>
            </w:pPr>
            <w:r w:rsidRPr="00F523EF">
              <w:rPr>
                <w:rFonts w:ascii="Calibri" w:hAnsi="Calibri" w:cs="Calibri"/>
                <w:color w:val="333333"/>
                <w:sz w:val="20"/>
                <w:szCs w:val="20"/>
              </w:rPr>
              <w:t>Input application records for the entire period during when the land was not certified. Records must identify each input used by name and manufacturer and list the date(s) of application. QCS must evaluate all inputs to confirm that all materials are authorized for use under 2018/848</w:t>
            </w:r>
          </w:p>
        </w:tc>
        <w:tc>
          <w:tcPr>
            <w:tcW w:w="3145" w:type="dxa"/>
            <w:vAlign w:val="center"/>
          </w:tcPr>
          <w:p w14:paraId="0F57346C" w14:textId="588F8579" w:rsidR="00E512FD" w:rsidRPr="00F523EF" w:rsidRDefault="003D7489" w:rsidP="007107A3">
            <w:pPr>
              <w:pStyle w:val="PlainText"/>
              <w:spacing w:before="20" w:after="20"/>
              <w:jc w:val="left"/>
              <w:rPr>
                <w:rFonts w:ascii="Calibri" w:eastAsia="Calibri" w:hAnsi="Calibri" w:cs="Calibri"/>
                <w:lang w:val="en-US"/>
              </w:rPr>
            </w:pPr>
            <w:r w:rsidRPr="00F523EF">
              <w:rPr>
                <w:rFonts w:ascii="Calibri" w:hAnsi="Calibri" w:cs="Calibri"/>
                <w:color w:val="333333"/>
              </w:rPr>
              <w:t xml:space="preserve">Must occur prior to the cultivation of an annual crop to be labelled as organic OR </w:t>
            </w:r>
            <w:r w:rsidRPr="00E02698">
              <w:rPr>
                <w:rFonts w:ascii="Calibri" w:hAnsi="Calibri" w:cs="Calibri"/>
                <w:color w:val="333333"/>
              </w:rPr>
              <w:t>prior to</w:t>
            </w:r>
            <w:r w:rsidRPr="00F523EF">
              <w:rPr>
                <w:rFonts w:ascii="Calibri" w:hAnsi="Calibri" w:cs="Calibri"/>
                <w:color w:val="333333"/>
              </w:rPr>
              <w:t xml:space="preserve"> the start of the production cycle and management for a perennial crop</w:t>
            </w:r>
          </w:p>
        </w:tc>
      </w:tr>
      <w:tr w:rsidR="00E512FD" w:rsidRPr="000F66E1" w14:paraId="24BDAFDD" w14:textId="77777777" w:rsidTr="007107A3">
        <w:trPr>
          <w:jc w:val="center"/>
        </w:trPr>
        <w:tc>
          <w:tcPr>
            <w:tcW w:w="2515" w:type="dxa"/>
          </w:tcPr>
          <w:p w14:paraId="788974B7" w14:textId="7EE7E22A"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Active crop production of any crop not certified to any organic standard</w:t>
            </w:r>
          </w:p>
        </w:tc>
        <w:tc>
          <w:tcPr>
            <w:tcW w:w="3600" w:type="dxa"/>
          </w:tcPr>
          <w:p w14:paraId="4472A773" w14:textId="0284922D" w:rsidR="00E512FD" w:rsidRPr="00F523EF" w:rsidRDefault="00E512FD" w:rsidP="000F7E6C">
            <w:pPr>
              <w:pStyle w:val="ListParagraph"/>
              <w:numPr>
                <w:ilvl w:val="0"/>
                <w:numId w:val="150"/>
              </w:numPr>
              <w:spacing w:before="20" w:after="20"/>
              <w:ind w:left="274" w:hanging="288"/>
              <w:jc w:val="left"/>
              <w:divId w:val="1922910688"/>
              <w:rPr>
                <w:rFonts w:ascii="Calibri" w:eastAsia="Calibri" w:hAnsi="Calibri" w:cs="Calibri"/>
                <w:sz w:val="20"/>
                <w:szCs w:val="20"/>
              </w:rPr>
            </w:pPr>
            <w:r w:rsidRPr="00F523EF">
              <w:rPr>
                <w:rFonts w:ascii="Calibri" w:hAnsi="Calibri" w:cs="Calibri"/>
                <w:color w:val="333333"/>
                <w:sz w:val="20"/>
                <w:szCs w:val="20"/>
              </w:rPr>
              <w:t>Documentation from a competent third-party</w:t>
            </w:r>
            <w:r w:rsidR="00DF3CDE">
              <w:rPr>
                <w:rStyle w:val="FootnoteReference"/>
                <w:color w:val="333333"/>
                <w:sz w:val="20"/>
                <w:szCs w:val="20"/>
              </w:rPr>
              <w:footnoteReference w:id="30"/>
            </w:r>
            <w:r w:rsidR="00DF3CDE">
              <w:rPr>
                <w:rFonts w:ascii="Calibri" w:hAnsi="Calibri" w:cs="Calibri"/>
                <w:color w:val="333333"/>
                <w:sz w:val="20"/>
                <w:szCs w:val="20"/>
              </w:rPr>
              <w:t xml:space="preserve"> </w:t>
            </w:r>
            <w:r w:rsidRPr="00F523EF">
              <w:rPr>
                <w:rFonts w:ascii="Calibri" w:hAnsi="Calibri" w:cs="Calibri"/>
                <w:color w:val="333333"/>
                <w:sz w:val="20"/>
                <w:szCs w:val="20"/>
              </w:rPr>
              <w:t>attesting that it verified through on-site inspection at least once during each year requesting retroactive recognition, that input application records are accurate or that the operator did not apply any inputs. Documentation must include the inspection dates and report or summary of inspection observations from the third-party</w:t>
            </w:r>
          </w:p>
          <w:p w14:paraId="4C4F8957" w14:textId="1F1A065C" w:rsidR="00E512FD" w:rsidRPr="00F523EF" w:rsidRDefault="00E512FD" w:rsidP="000F7E6C">
            <w:pPr>
              <w:pStyle w:val="ListParagraph"/>
              <w:numPr>
                <w:ilvl w:val="0"/>
                <w:numId w:val="150"/>
              </w:numPr>
              <w:spacing w:before="20" w:after="20"/>
              <w:ind w:left="274" w:hanging="288"/>
              <w:jc w:val="left"/>
              <w:divId w:val="1922910688"/>
              <w:rPr>
                <w:rFonts w:ascii="Calibri" w:eastAsia="Calibri" w:hAnsi="Calibri" w:cs="Calibri"/>
                <w:sz w:val="20"/>
                <w:szCs w:val="20"/>
              </w:rPr>
            </w:pPr>
            <w:r w:rsidRPr="00F523EF">
              <w:rPr>
                <w:rFonts w:ascii="Calibri" w:hAnsi="Calibri" w:cs="Calibri"/>
                <w:color w:val="333333"/>
                <w:sz w:val="20"/>
                <w:szCs w:val="20"/>
              </w:rPr>
              <w:t>Input application records for the entire period seeking retroactive recognition that identify input products by name and manufacturer and list the date(s) of application. QCS must evaluate all inputs to confirm that all materials are authorized for use under 2018/848</w:t>
            </w:r>
          </w:p>
        </w:tc>
        <w:tc>
          <w:tcPr>
            <w:tcW w:w="3145" w:type="dxa"/>
            <w:vAlign w:val="center"/>
          </w:tcPr>
          <w:p w14:paraId="2254A7FF" w14:textId="3F7DCF89" w:rsidR="00E512FD" w:rsidRPr="00F523EF" w:rsidRDefault="003D7489" w:rsidP="007107A3">
            <w:pPr>
              <w:pStyle w:val="PlainText"/>
              <w:spacing w:before="20" w:after="20"/>
              <w:jc w:val="left"/>
              <w:rPr>
                <w:rFonts w:ascii="Calibri" w:eastAsia="Calibri" w:hAnsi="Calibri" w:cs="Calibri"/>
                <w:lang w:val="en-US"/>
              </w:rPr>
            </w:pPr>
            <w:r w:rsidRPr="00F523EF">
              <w:rPr>
                <w:rFonts w:ascii="Calibri" w:hAnsi="Calibri" w:cs="Calibri"/>
                <w:color w:val="333333"/>
              </w:rPr>
              <w:t xml:space="preserve">Must occur prior to the cultivation of an annual crop to be labelled as organic OR </w:t>
            </w:r>
            <w:r w:rsidRPr="00E02698">
              <w:rPr>
                <w:rFonts w:ascii="Calibri" w:hAnsi="Calibri" w:cs="Calibri"/>
                <w:color w:val="333333"/>
              </w:rPr>
              <w:t>prior to</w:t>
            </w:r>
            <w:r w:rsidRPr="00F523EF">
              <w:rPr>
                <w:rFonts w:ascii="Calibri" w:hAnsi="Calibri" w:cs="Calibri"/>
                <w:color w:val="333333"/>
              </w:rPr>
              <w:t xml:space="preserve"> the start of the production cycle and management for a perennial crop</w:t>
            </w:r>
          </w:p>
        </w:tc>
      </w:tr>
    </w:tbl>
    <w:p w14:paraId="21F8CE00" w14:textId="185C06C1" w:rsidR="00F75199" w:rsidRPr="00F523EF" w:rsidRDefault="00F75199" w:rsidP="000F7E6C">
      <w:pPr>
        <w:spacing w:before="120"/>
      </w:pPr>
      <w:r w:rsidRPr="00F523EF">
        <w:rPr>
          <w:shd w:val="clear" w:color="auto" w:fill="FFFFFF"/>
        </w:rPr>
        <w:lastRenderedPageBreak/>
        <w:t xml:space="preserve">In cases where retroactive recognition is granted, </w:t>
      </w:r>
      <w:r w:rsidRPr="00F523EF">
        <w:t>QCS shall draw up a final written report that indicates the starting period considered as organic for each land parcel concerned as well as the total surface of the land parcels benefiting from this retroactive recognition of a period and includes justification why the previous period can be recognized retroactively as part of the conversion period; and notify the Commission and its accreditation body of any retroactive recognition granted.</w:t>
      </w:r>
      <w:r w:rsidR="009401D5">
        <w:t xml:space="preserve"> </w:t>
      </w:r>
      <w:r w:rsidRPr="00F523EF">
        <w:t>The operator to whom the granted retroactive recognition applies must keep documentary evidence relating to that recognition, as well as documentary evidence on the use of the land parcels covered by that recognition, for 3 years.</w:t>
      </w:r>
    </w:p>
    <w:p w14:paraId="5ABAF158" w14:textId="78C93E1D" w:rsidR="001A7B85" w:rsidRPr="002E7AE0" w:rsidRDefault="001A7B85" w:rsidP="002E7AE0">
      <w:pPr>
        <w:pStyle w:val="Heading4"/>
        <w:rPr>
          <w:rStyle w:val="Heading4Char"/>
        </w:rPr>
      </w:pPr>
      <w:r w:rsidRPr="000F66E1">
        <w:t>Management of the Holding – EU 2018/848</w:t>
      </w:r>
    </w:p>
    <w:p w14:paraId="7D6AB44A" w14:textId="3270E12F" w:rsidR="00067553" w:rsidRPr="000F66E1" w:rsidRDefault="00067553" w:rsidP="00067553">
      <w:pPr>
        <w:rPr>
          <w:rFonts w:ascii="Calibri" w:hAnsi="Calibri" w:cs="Calibri"/>
        </w:rPr>
      </w:pPr>
      <w:r w:rsidRPr="00F523EF">
        <w:rPr>
          <w:rFonts w:ascii="Calibri" w:hAnsi="Calibri" w:cs="Calibri"/>
        </w:rPr>
        <w:t>A</w:t>
      </w:r>
      <w:r w:rsidR="00EC7D6B" w:rsidRPr="000F66E1">
        <w:rPr>
          <w:rFonts w:ascii="Calibri" w:hAnsi="Calibri" w:cs="Calibri"/>
        </w:rPr>
        <w:t xml:space="preserve"> ‘holding’ consists of a</w:t>
      </w:r>
      <w:r w:rsidRPr="00F523EF">
        <w:rPr>
          <w:rFonts w:ascii="Calibri" w:hAnsi="Calibri" w:cs="Calibri"/>
        </w:rPr>
        <w:t>ll production units operated under single management for the purpose of producing live or unprocessed agricultural products. Article 9(2) of Regulation (EU) 2018/848 requires that the entire holding is managed in compliance with organic production requirements.</w:t>
      </w:r>
      <w:r w:rsidR="009401D5">
        <w:rPr>
          <w:rFonts w:ascii="Calibri" w:hAnsi="Calibri" w:cs="Calibri"/>
        </w:rPr>
        <w:t xml:space="preserve"> </w:t>
      </w:r>
      <w:r w:rsidRPr="00F523EF">
        <w:rPr>
          <w:rFonts w:ascii="Calibri" w:hAnsi="Calibri" w:cs="Calibri"/>
        </w:rPr>
        <w:t>A holding may be split into clearly and effectively separated production units for organic, in-conversion and non-organic production only when different varieties that can be easily differentiated are produced on the non-organic production units (Article 9(7) of Regulation (EU) 2018/848), except that the requirement for different varieties does not apply to research and educational centers, plant nurseries, and seed multipliers.</w:t>
      </w:r>
    </w:p>
    <w:p w14:paraId="1CAE2813" w14:textId="3B50362F" w:rsidR="001A7B85" w:rsidRDefault="00EB1DFC" w:rsidP="00F523EF">
      <w:pPr>
        <w:rPr>
          <w:rFonts w:ascii="Calibri" w:hAnsi="Calibri" w:cs="Calibri"/>
          <w:iCs/>
        </w:rPr>
      </w:pPr>
      <w:r w:rsidRPr="00F523EF">
        <w:rPr>
          <w:rFonts w:ascii="Calibri" w:hAnsi="Calibri" w:cs="Calibri"/>
          <w:iCs/>
        </w:rPr>
        <w:t>By way of derogation from Article 9(7)(b), different varieties that cannot be easily differentiated or the same varieties may be produced on the non-organic production units in accordance with the criteria set forth at Article (9)(8) of Regulation 2018/848.</w:t>
      </w:r>
      <w:r w:rsidR="009401D5">
        <w:rPr>
          <w:rFonts w:ascii="Calibri" w:hAnsi="Calibri" w:cs="Calibri"/>
          <w:iCs/>
        </w:rPr>
        <w:t xml:space="preserve"> </w:t>
      </w:r>
      <w:r w:rsidRPr="00F523EF">
        <w:rPr>
          <w:rFonts w:ascii="Calibri" w:hAnsi="Calibri" w:cs="Calibri"/>
          <w:iCs/>
        </w:rPr>
        <w:t>Crops must be perennial and require a cultivation period of at least three years. All non-organic production units must be converted to organic production as soon as possible, and within a maximum of five years.</w:t>
      </w:r>
      <w:r w:rsidR="009401D5">
        <w:rPr>
          <w:rFonts w:ascii="Calibri" w:hAnsi="Calibri" w:cs="Calibri"/>
          <w:i/>
        </w:rPr>
        <w:t xml:space="preserve"> </w:t>
      </w:r>
      <w:r w:rsidR="001F64AF" w:rsidRPr="00F523EF">
        <w:rPr>
          <w:rFonts w:ascii="Calibri" w:hAnsi="Calibri" w:cs="Calibri"/>
          <w:iCs/>
        </w:rPr>
        <w:t>In such cases, the operator must notify QCS of the start of the harvest of each of the products concerned at least 48 hours in advance.</w:t>
      </w:r>
      <w:r w:rsidR="009401D5">
        <w:rPr>
          <w:rFonts w:ascii="Calibri" w:hAnsi="Calibri" w:cs="Calibri"/>
          <w:iCs/>
        </w:rPr>
        <w:t xml:space="preserve"> </w:t>
      </w:r>
      <w:r w:rsidR="001F64AF" w:rsidRPr="00F523EF">
        <w:rPr>
          <w:rFonts w:ascii="Calibri" w:hAnsi="Calibri" w:cs="Calibri"/>
          <w:iCs/>
        </w:rPr>
        <w:t>Upon completion of the harvest, the operator must inform QCS of the exact quantities harvested</w:t>
      </w:r>
      <w:r w:rsidR="001D128F" w:rsidRPr="00F523EF">
        <w:rPr>
          <w:rFonts w:ascii="Calibri" w:hAnsi="Calibri" w:cs="Calibri"/>
          <w:iCs/>
        </w:rPr>
        <w:t xml:space="preserve"> from the units concerned and of the measures taken to separate the products.</w:t>
      </w:r>
      <w:r w:rsidR="009401D5">
        <w:rPr>
          <w:rFonts w:ascii="Calibri" w:hAnsi="Calibri" w:cs="Calibri"/>
          <w:iCs/>
        </w:rPr>
        <w:t xml:space="preserve"> </w:t>
      </w:r>
      <w:r w:rsidR="003B2E00" w:rsidRPr="00F523EF">
        <w:rPr>
          <w:rFonts w:ascii="Calibri" w:hAnsi="Calibri" w:cs="Calibri"/>
          <w:iCs/>
        </w:rPr>
        <w:t>QCS confirms t</w:t>
      </w:r>
      <w:r w:rsidR="001D128F" w:rsidRPr="00F523EF">
        <w:rPr>
          <w:rFonts w:ascii="Calibri" w:hAnsi="Calibri" w:cs="Calibri"/>
          <w:iCs/>
        </w:rPr>
        <w:t xml:space="preserve">he conversion plan and the </w:t>
      </w:r>
      <w:r w:rsidR="003B2E00" w:rsidRPr="00F523EF">
        <w:rPr>
          <w:rFonts w:ascii="Calibri" w:hAnsi="Calibri" w:cs="Calibri"/>
          <w:iCs/>
        </w:rPr>
        <w:t xml:space="preserve">adequacy of </w:t>
      </w:r>
      <w:r w:rsidR="001D128F" w:rsidRPr="00F523EF">
        <w:rPr>
          <w:rFonts w:ascii="Calibri" w:hAnsi="Calibri" w:cs="Calibri"/>
          <w:iCs/>
        </w:rPr>
        <w:t xml:space="preserve">measures to be taken to ensure the effective and clear separation </w:t>
      </w:r>
      <w:r w:rsidR="003B2E00" w:rsidRPr="00F523EF">
        <w:rPr>
          <w:rFonts w:ascii="Calibri" w:hAnsi="Calibri" w:cs="Calibri"/>
          <w:iCs/>
        </w:rPr>
        <w:t>e</w:t>
      </w:r>
      <w:r w:rsidR="001D128F" w:rsidRPr="00F523EF">
        <w:rPr>
          <w:rFonts w:ascii="Calibri" w:hAnsi="Calibri" w:cs="Calibri"/>
          <w:iCs/>
        </w:rPr>
        <w:t>ach year after the start of the conversion plan.</w:t>
      </w:r>
      <w:r w:rsidR="00081D06">
        <w:rPr>
          <w:rFonts w:ascii="Calibri" w:hAnsi="Calibri" w:cs="Calibri"/>
          <w:iCs/>
        </w:rPr>
        <w:t xml:space="preserve"> </w:t>
      </w:r>
    </w:p>
    <w:p w14:paraId="79F602BF" w14:textId="3FDA7431" w:rsidR="00081D06" w:rsidRDefault="00081D06" w:rsidP="00081D06">
      <w:pPr>
        <w:pStyle w:val="Heading4"/>
      </w:pPr>
      <w:r w:rsidRPr="00081D06">
        <w:t>Use of non-organic aquaculture juveniles - EU 2018/848</w:t>
      </w:r>
    </w:p>
    <w:p w14:paraId="04A65CD1" w14:textId="281D2BE0" w:rsidR="00081D06" w:rsidRPr="000F66E1" w:rsidRDefault="00ED2F0A" w:rsidP="00F523EF">
      <w:r w:rsidRPr="00ED2F0A">
        <w:t>Operations may request a derogation from the requirement set forth in point (a) of section 3.1.2.1 of Part II of Annex II to Regulation (EU) 2018/848 for aquaculture juveniles to originate from organic broodstock and from organic production units in the Organic Aquaculture Production Plan. QCS may only grant such derogation for species that were not developed as organic in the territory of the country in which the aquaculture operation is located or the Union. The derogation may be granted for a maximum period of two years and shall not be renewable.</w:t>
      </w:r>
    </w:p>
    <w:p w14:paraId="1AFCD19E" w14:textId="678BC0A0" w:rsidR="001F03FE" w:rsidRDefault="001F03FE" w:rsidP="00B52B68">
      <w:pPr>
        <w:rPr>
          <w:rFonts w:eastAsia="Calibri"/>
          <w:b/>
        </w:rPr>
      </w:pPr>
      <w:r w:rsidRPr="000F66E1">
        <w:rPr>
          <w:rFonts w:eastAsia="Calibri"/>
          <w:b/>
        </w:rPr>
        <w:br w:type="page"/>
      </w:r>
    </w:p>
    <w:p w14:paraId="3A42707B" w14:textId="083C3A5A" w:rsidR="002D5E05" w:rsidRDefault="002D5E05" w:rsidP="00B15808">
      <w:pPr>
        <w:pStyle w:val="Heading3"/>
      </w:pPr>
      <w:r>
        <w:lastRenderedPageBreak/>
        <w:t>Exemptions – CARTV Quebec</w:t>
      </w:r>
    </w:p>
    <w:p w14:paraId="258DC83B" w14:textId="05C07C5E" w:rsidR="00927F85" w:rsidRPr="00927F85" w:rsidRDefault="001B6FDA" w:rsidP="00B15808">
      <w:r>
        <w:t>Quebec producers may obtain an exemption from Canada's organic standards from the CARTV.  All exemption requests must be submitted to the CARTV using the Exemption Request Form.  Products whose certification has been made possible by the granting of an exemption by the CARTV may not be marketed outside the territorial limits of the province of Quebec.</w:t>
      </w:r>
    </w:p>
    <w:p w14:paraId="2129A66D" w14:textId="77777777" w:rsidR="001B6FDA" w:rsidRDefault="001B6FDA" w:rsidP="0007491A">
      <w:pPr>
        <w:pStyle w:val="Heading3"/>
      </w:pPr>
    </w:p>
    <w:p w14:paraId="6D061E38" w14:textId="1A17E144" w:rsidR="00120812" w:rsidRPr="00F523EF" w:rsidRDefault="00120812" w:rsidP="0007491A">
      <w:pPr>
        <w:pStyle w:val="Heading3"/>
      </w:pPr>
      <w:r w:rsidRPr="00F523EF">
        <w:t>EU 2018/848 Additional Controls</w:t>
      </w:r>
    </w:p>
    <w:p w14:paraId="1EC24D78" w14:textId="77777777" w:rsidR="00120812" w:rsidRDefault="00120812" w:rsidP="00120812">
      <w:pPr>
        <w:rPr>
          <w:rFonts w:ascii="Calibri" w:eastAsia="Calibri" w:hAnsi="Calibri" w:cs="Calibri"/>
          <w:bCs/>
        </w:rPr>
      </w:pPr>
      <w:r w:rsidRPr="000F66E1">
        <w:rPr>
          <w:rFonts w:ascii="Calibri" w:eastAsia="Calibri" w:hAnsi="Calibri" w:cs="Calibri"/>
          <w:bCs/>
        </w:rPr>
        <w:t>Occasionally, the European Commission implements regulations that require additional controls including sampling and inspections for specific commodities imported into the Union from specific countries. QCS implements procedures to comply with all additional control requirements applicable to operations certified to the EU organic production requirements.</w:t>
      </w:r>
    </w:p>
    <w:p w14:paraId="2DED32C7" w14:textId="77777777" w:rsidR="00702ABD" w:rsidRDefault="00702ABD" w:rsidP="0007491A">
      <w:pPr>
        <w:pStyle w:val="Heading3"/>
      </w:pPr>
    </w:p>
    <w:p w14:paraId="44FFC941" w14:textId="532E2FD0" w:rsidR="00392B16" w:rsidRPr="00F523EF" w:rsidRDefault="00392B16" w:rsidP="0007491A">
      <w:pPr>
        <w:pStyle w:val="Heading3"/>
      </w:pPr>
      <w:r w:rsidRPr="00F523EF">
        <w:t xml:space="preserve">Conversion </w:t>
      </w:r>
      <w:r w:rsidRPr="000F66E1">
        <w:t>- EU</w:t>
      </w:r>
    </w:p>
    <w:p w14:paraId="23D88D2B" w14:textId="77777777" w:rsidR="00392B16" w:rsidRPr="00F523EF" w:rsidRDefault="00392B16" w:rsidP="00392B16">
      <w:pPr>
        <w:shd w:val="clear" w:color="auto" w:fill="FFFFFF"/>
        <w:jc w:val="left"/>
        <w:rPr>
          <w:rFonts w:ascii="Calibri" w:eastAsia="Times New Roman" w:hAnsi="Calibri" w:cs="Calibri"/>
        </w:rPr>
      </w:pPr>
      <w:r w:rsidRPr="00F523EF">
        <w:rPr>
          <w:rFonts w:ascii="Calibri" w:eastAsia="Times New Roman" w:hAnsi="Calibri" w:cs="Calibri"/>
        </w:rPr>
        <w:t>Operators converting land to organic production shall comply with a conversion period, during which they shall apply all rules on organic production. QCS recognizes the start of the conversion period as the date when the operation submits the organic system plan and applicable fees. Organic production rules must be applied during a conversion period of:</w:t>
      </w:r>
    </w:p>
    <w:p w14:paraId="45AC7A32" w14:textId="77777777" w:rsidR="00392B16" w:rsidRPr="00F523EF" w:rsidRDefault="00392B16" w:rsidP="00392B16">
      <w:pPr>
        <w:numPr>
          <w:ilvl w:val="0"/>
          <w:numId w:val="139"/>
        </w:numPr>
        <w:shd w:val="clear" w:color="auto" w:fill="FFFFFF"/>
        <w:jc w:val="left"/>
        <w:rPr>
          <w:rFonts w:ascii="Calibri" w:eastAsia="Times New Roman" w:hAnsi="Calibri" w:cs="Calibri"/>
        </w:rPr>
      </w:pPr>
      <w:r w:rsidRPr="00F523EF">
        <w:rPr>
          <w:rFonts w:ascii="Calibri" w:eastAsia="Times New Roman" w:hAnsi="Calibri" w:cs="Calibri"/>
        </w:rPr>
        <w:t>Annual crops: at least two years before sowing an annual crop to be labeled as “organic.”</w:t>
      </w:r>
    </w:p>
    <w:p w14:paraId="04D8A643" w14:textId="77777777" w:rsidR="00392B16" w:rsidRPr="00F523EF" w:rsidRDefault="00392B16" w:rsidP="00392B16">
      <w:pPr>
        <w:numPr>
          <w:ilvl w:val="0"/>
          <w:numId w:val="139"/>
        </w:numPr>
        <w:shd w:val="clear" w:color="auto" w:fill="FFFFFF"/>
        <w:jc w:val="left"/>
        <w:rPr>
          <w:rFonts w:ascii="Calibri" w:eastAsia="Times New Roman" w:hAnsi="Calibri" w:cs="Calibri"/>
        </w:rPr>
      </w:pPr>
      <w:r w:rsidRPr="00F523EF">
        <w:rPr>
          <w:rFonts w:ascii="Calibri" w:eastAsia="Times New Roman" w:hAnsi="Calibri" w:cs="Calibri"/>
        </w:rPr>
        <w:t>Perennial crops: at least three years before the first harvest of a perennial crop to be labeled as “organic.”</w:t>
      </w:r>
    </w:p>
    <w:p w14:paraId="066F0081" w14:textId="77777777" w:rsidR="00392B16" w:rsidRPr="00F523EF" w:rsidRDefault="00392B16" w:rsidP="00392B16">
      <w:pPr>
        <w:shd w:val="clear" w:color="auto" w:fill="FFFFFF"/>
        <w:jc w:val="left"/>
        <w:rPr>
          <w:rFonts w:ascii="Calibri" w:eastAsia="Times New Roman" w:hAnsi="Calibri" w:cs="Calibri"/>
        </w:rPr>
      </w:pPr>
      <w:r w:rsidRPr="00F523EF">
        <w:rPr>
          <w:rFonts w:ascii="Calibri" w:eastAsia="Times New Roman" w:hAnsi="Calibri" w:cs="Calibri"/>
        </w:rPr>
        <w:t>Products that have been harvested from land or from perennial crops that have been under organic management for 12 months or more may be labelled as “in-conversion.”</w:t>
      </w:r>
    </w:p>
    <w:p w14:paraId="13EBECDB" w14:textId="11480ACE" w:rsidR="002D3F28" w:rsidRDefault="002D3F28" w:rsidP="00120812">
      <w:pPr>
        <w:rPr>
          <w:rFonts w:eastAsia="Calibri"/>
          <w:bCs/>
        </w:rPr>
      </w:pPr>
      <w:r>
        <w:rPr>
          <w:rFonts w:eastAsia="Calibri"/>
          <w:bCs/>
        </w:rPr>
        <w:br w:type="page"/>
      </w:r>
    </w:p>
    <w:p w14:paraId="50CE080C" w14:textId="13E83437" w:rsidR="009A0510" w:rsidRPr="00476E25" w:rsidRDefault="009A0510" w:rsidP="002D3F28">
      <w:pPr>
        <w:pStyle w:val="Heading1"/>
      </w:pPr>
      <w:bookmarkStart w:id="128" w:name="_Toc474161820"/>
      <w:bookmarkStart w:id="129" w:name="_Toc474161846"/>
      <w:bookmarkStart w:id="130" w:name="_Toc500935063"/>
      <w:bookmarkStart w:id="131" w:name="_Toc198558712"/>
      <w:bookmarkEnd w:id="127"/>
      <w:r w:rsidRPr="000F66E1">
        <w:lastRenderedPageBreak/>
        <w:t>0</w:t>
      </w:r>
      <w:r w:rsidR="003B1FAD">
        <w:t>8</w:t>
      </w:r>
      <w:r w:rsidRPr="000F66E1">
        <w:t xml:space="preserve"> </w:t>
      </w:r>
      <w:r w:rsidRPr="002D3F28">
        <w:t>Mediation</w:t>
      </w:r>
      <w:r w:rsidRPr="000F66E1">
        <w:t xml:space="preserve"> and Appeals</w:t>
      </w:r>
      <w:bookmarkEnd w:id="128"/>
      <w:bookmarkEnd w:id="129"/>
      <w:bookmarkEnd w:id="130"/>
      <w:bookmarkEnd w:id="131"/>
    </w:p>
    <w:p w14:paraId="0B17976B" w14:textId="0AA4A6BE" w:rsidR="009A0510" w:rsidRPr="000F66E1" w:rsidRDefault="009A0510" w:rsidP="002D3F28">
      <w:pPr>
        <w:pStyle w:val="Heading2"/>
        <w:rPr>
          <w:rFonts w:eastAsia="Calibri"/>
        </w:rPr>
      </w:pPr>
      <w:bookmarkStart w:id="132" w:name="_Toc500935064"/>
      <w:r w:rsidRPr="002D3F28">
        <w:t>Mediation</w:t>
      </w:r>
      <w:bookmarkEnd w:id="132"/>
    </w:p>
    <w:p w14:paraId="23189C4B" w14:textId="699D74BA" w:rsidR="00CF204E" w:rsidRPr="000F66E1" w:rsidRDefault="00CF204E" w:rsidP="002D3F28">
      <w:r w:rsidRPr="000F66E1">
        <w:t xml:space="preserve">Any dispute with respect to denial of certification or proposed suspension or revocation of certification may be mediated at the request of the client. Mediation </w:t>
      </w:r>
      <w:r w:rsidR="00E123EB" w:rsidRPr="000F66E1">
        <w:t xml:space="preserve">must </w:t>
      </w:r>
      <w:r w:rsidRPr="000F66E1">
        <w:t xml:space="preserve">be requested in writing to QCS. </w:t>
      </w:r>
    </w:p>
    <w:p w14:paraId="226E638A" w14:textId="77777777" w:rsidR="00CF204E" w:rsidRPr="000F66E1" w:rsidRDefault="00CF204E" w:rsidP="002D3F28">
      <w:r w:rsidRPr="000F66E1">
        <w:t>If QCS rejects the request for mediation, QCS notif</w:t>
      </w:r>
      <w:r w:rsidR="00E123EB" w:rsidRPr="000F66E1">
        <w:t>ies</w:t>
      </w:r>
      <w:r w:rsidRPr="000F66E1">
        <w:t xml:space="preserve"> the client and advise</w:t>
      </w:r>
      <w:r w:rsidR="00E123EB" w:rsidRPr="000F66E1">
        <w:t>s</w:t>
      </w:r>
      <w:r w:rsidRPr="000F66E1">
        <w:t xml:space="preserve"> </w:t>
      </w:r>
      <w:r w:rsidR="00E123EB" w:rsidRPr="000F66E1">
        <w:t xml:space="preserve">the </w:t>
      </w:r>
      <w:r w:rsidRPr="000F66E1">
        <w:t>client</w:t>
      </w:r>
      <w:r w:rsidR="004F211F" w:rsidRPr="000F66E1">
        <w:t xml:space="preserve"> of</w:t>
      </w:r>
      <w:r w:rsidRPr="000F66E1">
        <w:t xml:space="preserve"> the right to appeal within 30 days of the date of the written notification of rejection.</w:t>
      </w:r>
    </w:p>
    <w:p w14:paraId="51644AB7" w14:textId="7075DA25" w:rsidR="00CF204E" w:rsidRPr="000F66E1" w:rsidRDefault="00CF204E" w:rsidP="002D3F28">
      <w:r w:rsidRPr="000F66E1">
        <w:t xml:space="preserve">If QCS accepts the request for mediation, </w:t>
      </w:r>
      <w:r w:rsidR="004F211F" w:rsidRPr="000F66E1">
        <w:t xml:space="preserve">mediation may be conducted informally or </w:t>
      </w:r>
      <w:r w:rsidR="001D2070" w:rsidRPr="000F66E1">
        <w:t>formally</w:t>
      </w:r>
      <w:r w:rsidR="002C1537">
        <w:t xml:space="preserve"> with a neutral mediator</w:t>
      </w:r>
      <w:r w:rsidR="001D2070" w:rsidRPr="000F66E1">
        <w:t>.</w:t>
      </w:r>
      <w:r w:rsidR="009401D5">
        <w:t xml:space="preserve"> </w:t>
      </w:r>
      <w:r w:rsidRPr="000F66E1">
        <w:t xml:space="preserve">The parties of the mediation have no more than 30 days to reach an agreement following a mediation session. Any agreement reached during or </w:t>
      </w:r>
      <w:r w:rsidR="001D2070" w:rsidRPr="000F66E1">
        <w:t>resulting from</w:t>
      </w:r>
      <w:r w:rsidRPr="000F66E1">
        <w:t xml:space="preserve"> the mediation process shall be in compliance with the </w:t>
      </w:r>
      <w:r w:rsidR="00C62E1F" w:rsidRPr="000F66E1">
        <w:t>applicable organic standards</w:t>
      </w:r>
      <w:r w:rsidRPr="000F66E1">
        <w:t>.</w:t>
      </w:r>
    </w:p>
    <w:p w14:paraId="1B39A691" w14:textId="77777777" w:rsidR="00CF204E" w:rsidRPr="000F66E1" w:rsidRDefault="00CF204E" w:rsidP="002D3F28">
      <w:r w:rsidRPr="000F66E1">
        <w:t xml:space="preserve">If mediation is unsuccessful, the client </w:t>
      </w:r>
      <w:r w:rsidR="00E123EB" w:rsidRPr="000F66E1">
        <w:t>has</w:t>
      </w:r>
      <w:r w:rsidRPr="000F66E1">
        <w:t xml:space="preserve"> 30 days from termination of mediation to appeal</w:t>
      </w:r>
      <w:r w:rsidR="0098633C" w:rsidRPr="000F66E1">
        <w:t>.</w:t>
      </w:r>
    </w:p>
    <w:p w14:paraId="5FFB9055" w14:textId="703804DD" w:rsidR="00CF204E" w:rsidRPr="000F66E1" w:rsidRDefault="00C62E1F" w:rsidP="002D3F28">
      <w:r w:rsidRPr="000F66E1">
        <w:t>Under the USDA National Organic Program, t</w:t>
      </w:r>
      <w:r w:rsidR="00CF204E" w:rsidRPr="000F66E1">
        <w:t>he Secretary may review any mediated</w:t>
      </w:r>
      <w:r w:rsidR="004F211F" w:rsidRPr="000F66E1">
        <w:t xml:space="preserve"> settlement</w:t>
      </w:r>
      <w:r w:rsidR="00CF204E" w:rsidRPr="000F66E1">
        <w:t xml:space="preserve"> agreement for compliance to the NOP and reject an agreement or provision not in compliance with the NOP</w:t>
      </w:r>
      <w:r w:rsidRPr="000F66E1">
        <w:rPr>
          <w:rFonts w:eastAsia="Times New Roman"/>
          <w:vertAlign w:val="superscript"/>
        </w:rPr>
        <w:footnoteReference w:id="31"/>
      </w:r>
      <w:r w:rsidR="002D3F28">
        <w:t xml:space="preserve">. </w:t>
      </w:r>
    </w:p>
    <w:p w14:paraId="2B977A6E" w14:textId="3E9C041E" w:rsidR="002F5F6B" w:rsidRPr="000F66E1" w:rsidRDefault="002F5F6B" w:rsidP="002D3F28">
      <w:r w:rsidRPr="000F66E1">
        <w:t>Mediation does not apply to applicants or certified operations under COR.</w:t>
      </w:r>
    </w:p>
    <w:p w14:paraId="4BFB93FA" w14:textId="7C1B1C2D" w:rsidR="00CF204E" w:rsidRPr="000F66E1" w:rsidRDefault="00CF204E" w:rsidP="002E7AE0">
      <w:pPr>
        <w:pStyle w:val="Heading2"/>
      </w:pPr>
      <w:bookmarkStart w:id="133" w:name="_Toc424898872"/>
      <w:bookmarkStart w:id="134" w:name="_Toc424899264"/>
      <w:bookmarkStart w:id="135" w:name="_Toc500935065"/>
      <w:bookmarkStart w:id="136" w:name="_Toc277166688"/>
      <w:r w:rsidRPr="000F66E1">
        <w:t>Appeal</w:t>
      </w:r>
      <w:bookmarkEnd w:id="133"/>
      <w:bookmarkEnd w:id="134"/>
      <w:bookmarkEnd w:id="135"/>
      <w:bookmarkEnd w:id="136"/>
      <w:r w:rsidR="002D3F28">
        <w:t>s</w:t>
      </w:r>
    </w:p>
    <w:p w14:paraId="0D68C4DA" w14:textId="19EB69B6" w:rsidR="00CF204E" w:rsidRPr="000F66E1" w:rsidRDefault="00CF204E" w:rsidP="00F27814">
      <w:pPr>
        <w:rPr>
          <w:rFonts w:eastAsia="Calibri"/>
        </w:rPr>
      </w:pPr>
      <w:r w:rsidRPr="000F66E1">
        <w:rPr>
          <w:rFonts w:eastAsia="Calibri"/>
        </w:rPr>
        <w:t xml:space="preserve">The appeals process varies according to certification standard. </w:t>
      </w:r>
      <w:r w:rsidR="00EF7048" w:rsidRPr="000F66E1">
        <w:rPr>
          <w:rFonts w:eastAsia="Calibri"/>
        </w:rPr>
        <w:t>However,</w:t>
      </w:r>
      <w:r w:rsidRPr="000F66E1">
        <w:rPr>
          <w:rFonts w:eastAsia="Calibri"/>
        </w:rPr>
        <w:t xml:space="preserve"> all appeals must be in writing and a record of all appeals </w:t>
      </w:r>
      <w:r w:rsidR="00C60DC7" w:rsidRPr="000F66E1">
        <w:rPr>
          <w:rFonts w:eastAsia="Calibri"/>
        </w:rPr>
        <w:t>is</w:t>
      </w:r>
      <w:r w:rsidRPr="000F66E1">
        <w:rPr>
          <w:rFonts w:eastAsia="Calibri"/>
        </w:rPr>
        <w:t xml:space="preserve"> maintained at QCS. Records of subsequent actions </w:t>
      </w:r>
      <w:r w:rsidR="00C60DC7" w:rsidRPr="000F66E1">
        <w:rPr>
          <w:rFonts w:eastAsia="Calibri"/>
        </w:rPr>
        <w:t xml:space="preserve">is </w:t>
      </w:r>
      <w:r w:rsidRPr="000F66E1">
        <w:rPr>
          <w:rFonts w:eastAsia="Calibri"/>
        </w:rPr>
        <w:t>maintained along with follow-up to ensure the action was effective.</w:t>
      </w:r>
      <w:r w:rsidR="009401D5">
        <w:rPr>
          <w:rFonts w:eastAsia="Calibri"/>
        </w:rPr>
        <w:t xml:space="preserve"> </w:t>
      </w:r>
    </w:p>
    <w:p w14:paraId="5496CA9E" w14:textId="15AFE5AE" w:rsidR="00CF204E" w:rsidRPr="000F66E1" w:rsidRDefault="00CF204E" w:rsidP="00F27814">
      <w:pPr>
        <w:rPr>
          <w:rFonts w:eastAsia="Calibri"/>
          <w:b/>
          <w:i/>
        </w:rPr>
      </w:pPr>
      <w:r w:rsidRPr="002E7AE0">
        <w:rPr>
          <w:rStyle w:val="Heading3Char"/>
        </w:rPr>
        <w:t>Appeal</w:t>
      </w:r>
      <w:r w:rsidR="00BE1CFC" w:rsidRPr="002E7AE0">
        <w:rPr>
          <w:rStyle w:val="Heading3Char"/>
        </w:rPr>
        <w:t xml:space="preserve"> </w:t>
      </w:r>
      <w:r w:rsidR="002514E8" w:rsidRPr="002E7AE0">
        <w:rPr>
          <w:rStyle w:val="Heading3Char"/>
        </w:rPr>
        <w:t xml:space="preserve">– </w:t>
      </w:r>
      <w:r w:rsidR="00BE1CFC" w:rsidRPr="002E7AE0">
        <w:rPr>
          <w:rStyle w:val="Heading3Char"/>
        </w:rPr>
        <w:t>N</w:t>
      </w:r>
      <w:r w:rsidR="00BE1CFC" w:rsidRPr="002E7AE0">
        <w:rPr>
          <w:rStyle w:val="Heading3Char"/>
        </w:rPr>
        <w:fldChar w:fldCharType="begin"/>
      </w:r>
      <w:r w:rsidR="00BE1CFC" w:rsidRPr="002E7AE0">
        <w:rPr>
          <w:rStyle w:val="Heading3Char"/>
        </w:rPr>
        <w:instrText xml:space="preserve">  </w:instrText>
      </w:r>
      <w:r w:rsidR="00BE1CFC" w:rsidRPr="002E7AE0">
        <w:rPr>
          <w:rStyle w:val="Heading3Char"/>
        </w:rPr>
        <w:fldChar w:fldCharType="end"/>
      </w:r>
      <w:r w:rsidR="00BE1CFC" w:rsidRPr="002E7AE0">
        <w:rPr>
          <w:rStyle w:val="Heading3Char"/>
        </w:rPr>
        <w:t>OP</w:t>
      </w:r>
      <w:r w:rsidRPr="0007491A">
        <w:rPr>
          <w:rFonts w:eastAsia="Calibri"/>
          <w:b/>
          <w:bCs/>
          <w:vertAlign w:val="superscript"/>
        </w:rPr>
        <w:footnoteReference w:id="32"/>
      </w:r>
    </w:p>
    <w:p w14:paraId="37E7FA06" w14:textId="157ED4BE" w:rsidR="00CF204E" w:rsidRPr="000F66E1" w:rsidRDefault="00CF204E" w:rsidP="00F27814">
      <w:pPr>
        <w:rPr>
          <w:rFonts w:eastAsia="Calibri"/>
        </w:rPr>
      </w:pPr>
      <w:r w:rsidRPr="000F66E1">
        <w:rPr>
          <w:rFonts w:eastAsia="Calibri"/>
        </w:rPr>
        <w:t>Operations may appeal certification decision of denial, proposed suspension</w:t>
      </w:r>
      <w:r w:rsidR="001D2070" w:rsidRPr="000F66E1">
        <w:rPr>
          <w:rFonts w:eastAsia="Calibri"/>
        </w:rPr>
        <w:t>,</w:t>
      </w:r>
      <w:r w:rsidRPr="000F66E1">
        <w:rPr>
          <w:rFonts w:eastAsia="Calibri"/>
        </w:rPr>
        <w:t xml:space="preserve"> or </w:t>
      </w:r>
      <w:r w:rsidR="001D2070" w:rsidRPr="000F66E1">
        <w:rPr>
          <w:rFonts w:eastAsia="Calibri"/>
        </w:rPr>
        <w:t xml:space="preserve">proposed </w:t>
      </w:r>
      <w:r w:rsidRPr="000F66E1">
        <w:rPr>
          <w:rFonts w:eastAsia="Calibri"/>
        </w:rPr>
        <w:t>revocation to the NOP Administrator, unless they reside in a state with an organic program as per USDA NOP §205.680.d-e, 205.681</w:t>
      </w:r>
      <w:r w:rsidR="004F211F" w:rsidRPr="000F66E1">
        <w:rPr>
          <w:rFonts w:eastAsia="Calibri"/>
        </w:rPr>
        <w:t>, in which case the appeal must be sent to the governing state organic program</w:t>
      </w:r>
      <w:r w:rsidRPr="000F66E1">
        <w:rPr>
          <w:rFonts w:eastAsia="Calibri"/>
        </w:rPr>
        <w:t xml:space="preserve">. </w:t>
      </w:r>
    </w:p>
    <w:p w14:paraId="452B5DDD" w14:textId="1C902716" w:rsidR="004D49E7" w:rsidRPr="000F66E1" w:rsidRDefault="004D49E7" w:rsidP="002E7AE0">
      <w:pPr>
        <w:pStyle w:val="Heading3"/>
      </w:pPr>
      <w:r w:rsidRPr="000F66E1">
        <w:t>Appeal – OPT Certified Grass-Fed Organic Livestock Program</w:t>
      </w:r>
    </w:p>
    <w:p w14:paraId="613827C5" w14:textId="484CFB9B" w:rsidR="004D49E7" w:rsidRPr="000F66E1" w:rsidRDefault="00A51029" w:rsidP="00F27814">
      <w:pPr>
        <w:rPr>
          <w:rFonts w:eastAsia="Calibri"/>
          <w:bCs/>
        </w:rPr>
      </w:pPr>
      <w:r w:rsidRPr="000F66E1">
        <w:rPr>
          <w:rFonts w:eastAsia="Calibri"/>
          <w:bCs/>
        </w:rPr>
        <w:t xml:space="preserve">Appeals of adverse actions shall be submitted in writing by the operator to QCS. QCS shall forward the appeal to the OPT program manager, along with any portions of the certification record necessary to the proper disposition of the complaint. </w:t>
      </w:r>
    </w:p>
    <w:p w14:paraId="253C5E47" w14:textId="2D660277" w:rsidR="00CF204E" w:rsidRPr="000F66E1" w:rsidRDefault="00BE1CFC" w:rsidP="002E7AE0">
      <w:pPr>
        <w:pStyle w:val="Heading3"/>
      </w:pPr>
      <w:r w:rsidRPr="000F66E1">
        <w:rPr>
          <w:bCs/>
        </w:rPr>
        <w:t>Appeal</w:t>
      </w:r>
      <w:r w:rsidR="002B22B8" w:rsidRPr="000F66E1">
        <w:rPr>
          <w:bCs/>
        </w:rPr>
        <w:t xml:space="preserve"> </w:t>
      </w:r>
      <w:r w:rsidR="002514E8" w:rsidRPr="000F66E1">
        <w:rPr>
          <w:bCs/>
        </w:rPr>
        <w:t>–</w:t>
      </w:r>
      <w:r w:rsidR="00CF204E" w:rsidRPr="000F66E1">
        <w:rPr>
          <w:bCs/>
        </w:rPr>
        <w:t xml:space="preserve"> </w:t>
      </w:r>
      <w:r w:rsidR="00F165FD" w:rsidRPr="000F66E1">
        <w:t>All other programs</w:t>
      </w:r>
    </w:p>
    <w:p w14:paraId="17F99F37" w14:textId="51F60737" w:rsidR="00306DE6" w:rsidRPr="000F66E1" w:rsidRDefault="00CF204E" w:rsidP="00F27814">
      <w:pPr>
        <w:rPr>
          <w:rFonts w:eastAsia="Calibri"/>
        </w:rPr>
      </w:pPr>
      <w:r w:rsidRPr="000F66E1">
        <w:rPr>
          <w:rFonts w:eastAsia="Calibri"/>
        </w:rPr>
        <w:t xml:space="preserve">All requests and notices of appeal to </w:t>
      </w:r>
      <w:r w:rsidR="02FB267F" w:rsidRPr="000F66E1">
        <w:rPr>
          <w:rFonts w:eastAsia="Calibri"/>
        </w:rPr>
        <w:t>adverse</w:t>
      </w:r>
      <w:r w:rsidRPr="000F66E1">
        <w:rPr>
          <w:rFonts w:eastAsia="Calibri"/>
        </w:rPr>
        <w:t xml:space="preserve"> decisions for</w:t>
      </w:r>
      <w:r w:rsidR="00F165FD" w:rsidRPr="000F66E1">
        <w:rPr>
          <w:rFonts w:eastAsia="Calibri"/>
        </w:rPr>
        <w:t xml:space="preserve"> all programs other than the NOP (</w:t>
      </w:r>
      <w:r w:rsidR="00E02698" w:rsidRPr="000F66E1">
        <w:rPr>
          <w:rFonts w:eastAsia="Calibri"/>
        </w:rPr>
        <w:t>i.e.,</w:t>
      </w:r>
      <w:r w:rsidRPr="000F66E1">
        <w:rPr>
          <w:rFonts w:eastAsia="Calibri"/>
        </w:rPr>
        <w:t xml:space="preserve"> </w:t>
      </w:r>
      <w:r w:rsidR="5957B869" w:rsidRPr="000F66E1">
        <w:rPr>
          <w:rFonts w:eastAsia="Calibri"/>
        </w:rPr>
        <w:t xml:space="preserve">measures imposed in accordance with </w:t>
      </w:r>
      <w:r w:rsidR="002514E8" w:rsidRPr="000F66E1">
        <w:rPr>
          <w:rFonts w:eastAsia="Calibri"/>
        </w:rPr>
        <w:t>Regulation (</w:t>
      </w:r>
      <w:r w:rsidRPr="000F66E1">
        <w:rPr>
          <w:rFonts w:eastAsia="Calibri"/>
        </w:rPr>
        <w:t>EU</w:t>
      </w:r>
      <w:r w:rsidR="002514E8" w:rsidRPr="000F66E1">
        <w:rPr>
          <w:rFonts w:eastAsia="Calibri"/>
        </w:rPr>
        <w:t>)</w:t>
      </w:r>
      <w:r w:rsidRPr="000F66E1">
        <w:rPr>
          <w:rFonts w:eastAsia="Calibri"/>
        </w:rPr>
        <w:t xml:space="preserve"> </w:t>
      </w:r>
      <w:r w:rsidR="002514E8" w:rsidRPr="000F66E1">
        <w:rPr>
          <w:rFonts w:eastAsia="Calibri"/>
        </w:rPr>
        <w:t xml:space="preserve">2018/848 </w:t>
      </w:r>
      <w:r w:rsidRPr="000F66E1">
        <w:rPr>
          <w:rFonts w:eastAsia="Calibri"/>
        </w:rPr>
        <w:t>Certification Requirements</w:t>
      </w:r>
      <w:r w:rsidR="004D49E7" w:rsidRPr="000F66E1">
        <w:rPr>
          <w:rFonts w:eastAsia="Calibri"/>
        </w:rPr>
        <w:t xml:space="preserve">, </w:t>
      </w:r>
      <w:r w:rsidR="00F165FD" w:rsidRPr="000F66E1">
        <w:rPr>
          <w:rFonts w:eastAsia="Calibri"/>
        </w:rPr>
        <w:t>COR</w:t>
      </w:r>
      <w:r w:rsidR="00482FAA">
        <w:rPr>
          <w:rFonts w:eastAsia="Calibri"/>
        </w:rPr>
        <w:t xml:space="preserve">, and </w:t>
      </w:r>
      <w:r w:rsidR="00E02698">
        <w:rPr>
          <w:rFonts w:eastAsia="Calibri"/>
        </w:rPr>
        <w:t>Regenerative Organic Certified®</w:t>
      </w:r>
      <w:r w:rsidR="001F51D1" w:rsidRPr="000F66E1">
        <w:rPr>
          <w:rFonts w:eastAsia="Calibri"/>
        </w:rPr>
        <w:t xml:space="preserve"> program)</w:t>
      </w:r>
      <w:r w:rsidRPr="000F66E1">
        <w:rPr>
          <w:rFonts w:eastAsia="Calibri"/>
        </w:rPr>
        <w:t xml:space="preserve"> must be </w:t>
      </w:r>
      <w:r w:rsidR="001D2070" w:rsidRPr="000F66E1">
        <w:rPr>
          <w:rFonts w:eastAsia="Calibri"/>
        </w:rPr>
        <w:t xml:space="preserve">submitted directly to QCS </w:t>
      </w:r>
      <w:r w:rsidRPr="000F66E1">
        <w:rPr>
          <w:rFonts w:eastAsia="Calibri"/>
        </w:rPr>
        <w:t>in writing and be accompanied by supporting documentation. The written appeal must provide sufficient detail and describe</w:t>
      </w:r>
      <w:r w:rsidR="00306DE6" w:rsidRPr="000F66E1">
        <w:rPr>
          <w:rFonts w:eastAsia="Calibri"/>
        </w:rPr>
        <w:t xml:space="preserve"> the operation’s issue</w:t>
      </w:r>
      <w:r w:rsidRPr="000F66E1">
        <w:rPr>
          <w:rFonts w:eastAsia="Calibri"/>
        </w:rPr>
        <w:t>. A written appeal must be submitted within 30 days of receipt of notification or public announcement of certification status.</w:t>
      </w:r>
      <w:r w:rsidR="009401D5">
        <w:rPr>
          <w:rFonts w:eastAsia="Calibri"/>
        </w:rPr>
        <w:t xml:space="preserve"> </w:t>
      </w:r>
    </w:p>
    <w:p w14:paraId="4C483985" w14:textId="77777777" w:rsidR="00306DE6" w:rsidRPr="000F66E1" w:rsidRDefault="00306DE6" w:rsidP="00F27814">
      <w:pPr>
        <w:rPr>
          <w:rFonts w:eastAsia="Calibri"/>
        </w:rPr>
      </w:pPr>
      <w:r w:rsidRPr="000F66E1">
        <w:rPr>
          <w:rFonts w:eastAsia="Calibri"/>
        </w:rPr>
        <w:lastRenderedPageBreak/>
        <w:t xml:space="preserve">QCS acknowledges receipt of all appeals. QCS then confirms whether the appeal relates to certification activities. </w:t>
      </w:r>
    </w:p>
    <w:p w14:paraId="12277130" w14:textId="3F54B450" w:rsidR="00306DE6" w:rsidRPr="000F66E1" w:rsidRDefault="00306DE6" w:rsidP="00F27814">
      <w:pPr>
        <w:rPr>
          <w:rFonts w:eastAsia="Calibri"/>
        </w:rPr>
      </w:pPr>
      <w:r w:rsidRPr="000F66E1">
        <w:rPr>
          <w:rFonts w:eastAsia="Calibri"/>
        </w:rPr>
        <w:t xml:space="preserve">The </w:t>
      </w:r>
      <w:r w:rsidR="2AD803DA" w:rsidRPr="000F66E1">
        <w:rPr>
          <w:rFonts w:eastAsia="Calibri"/>
        </w:rPr>
        <w:t>Organic Program Director</w:t>
      </w:r>
      <w:r w:rsidR="00911BA8">
        <w:rPr>
          <w:rFonts w:eastAsia="Calibri"/>
        </w:rPr>
        <w:t>,</w:t>
      </w:r>
      <w:r w:rsidRPr="000F66E1">
        <w:rPr>
          <w:rFonts w:eastAsia="Calibri"/>
        </w:rPr>
        <w:t xml:space="preserve"> or their designee</w:t>
      </w:r>
      <w:r w:rsidR="00911BA8">
        <w:rPr>
          <w:rFonts w:eastAsia="Calibri"/>
        </w:rPr>
        <w:t>,</w:t>
      </w:r>
      <w:r w:rsidRPr="000F66E1">
        <w:rPr>
          <w:rFonts w:eastAsia="Calibri"/>
        </w:rPr>
        <w:t xml:space="preserve"> conducts an investigation of the appeal. In a confidential and timely manner, the investigator is responsible for gathering and verifying all necessary information (as far as possible) to progress the appeal to a decision. The burden of establishing the invalidity of a certif</w:t>
      </w:r>
      <w:r w:rsidR="00125A28" w:rsidRPr="000F66E1">
        <w:rPr>
          <w:rFonts w:eastAsia="Calibri"/>
        </w:rPr>
        <w:t>ication decision rests with the</w:t>
      </w:r>
      <w:r w:rsidRPr="000F66E1">
        <w:rPr>
          <w:rFonts w:eastAsia="Calibri"/>
        </w:rPr>
        <w:t xml:space="preserve"> appellant. </w:t>
      </w:r>
      <w:r w:rsidRPr="000F66E1">
        <w:rPr>
          <w:rFonts w:eastAsia="Times New Roman"/>
          <w:color w:val="000000"/>
        </w:rPr>
        <w:t xml:space="preserve">If a certified operator refuses to </w:t>
      </w:r>
      <w:r w:rsidR="004F211F" w:rsidRPr="000F66E1">
        <w:rPr>
          <w:rFonts w:eastAsia="Times New Roman"/>
          <w:color w:val="000000"/>
        </w:rPr>
        <w:t>coo</w:t>
      </w:r>
      <w:r w:rsidRPr="000F66E1">
        <w:rPr>
          <w:rFonts w:eastAsia="Times New Roman"/>
          <w:color w:val="000000"/>
        </w:rPr>
        <w:t>perate in an investigation, QCS</w:t>
      </w:r>
      <w:r w:rsidRPr="000F66E1">
        <w:rPr>
          <w:rFonts w:eastAsia="Times New Roman"/>
          <w:i/>
          <w:iCs/>
          <w:color w:val="000000"/>
        </w:rPr>
        <w:t xml:space="preserve"> </w:t>
      </w:r>
      <w:r w:rsidRPr="000F66E1">
        <w:rPr>
          <w:rFonts w:eastAsia="Times New Roman"/>
          <w:color w:val="000000"/>
        </w:rPr>
        <w:t>may deem this sufficient cause for denial of appeal</w:t>
      </w:r>
      <w:r w:rsidRPr="000F66E1">
        <w:rPr>
          <w:rFonts w:eastAsia="Calibri"/>
        </w:rPr>
        <w:t>.</w:t>
      </w:r>
    </w:p>
    <w:p w14:paraId="08249D0A" w14:textId="57857710" w:rsidR="001F51D1" w:rsidRPr="000F66E1" w:rsidRDefault="00306DE6" w:rsidP="00F27814">
      <w:pPr>
        <w:rPr>
          <w:rFonts w:eastAsia="Calibri"/>
        </w:rPr>
      </w:pPr>
      <w:r w:rsidRPr="000F66E1">
        <w:rPr>
          <w:rFonts w:eastAsia="Calibri"/>
        </w:rPr>
        <w:t>The decision resolving the appeal is made by a person who was not involved in the initial certification activities (</w:t>
      </w:r>
      <w:r w:rsidR="00EF7048" w:rsidRPr="000F66E1">
        <w:rPr>
          <w:rFonts w:eastAsia="Calibri"/>
        </w:rPr>
        <w:t>i.e.,</w:t>
      </w:r>
      <w:r w:rsidRPr="000F66E1">
        <w:rPr>
          <w:rFonts w:eastAsia="Calibri"/>
        </w:rPr>
        <w:t xml:space="preserve"> pre-review, inspection, previous decision) related to the appeal. </w:t>
      </w:r>
    </w:p>
    <w:p w14:paraId="158959F5" w14:textId="5BB5A836" w:rsidR="003A4FAA" w:rsidRPr="000F66E1" w:rsidRDefault="00306DE6" w:rsidP="00F27814">
      <w:pPr>
        <w:rPr>
          <w:rFonts w:eastAsia="Calibri"/>
        </w:rPr>
      </w:pPr>
      <w:r w:rsidRPr="000F66E1">
        <w:rPr>
          <w:rFonts w:eastAsia="Calibri"/>
        </w:rPr>
        <w:t xml:space="preserve">If QCS sustains a certification applicant's or certified operation's appeal of QCS's decision, the applicant is issued organic certification, a certified operation continues its certification, </w:t>
      </w:r>
      <w:r w:rsidR="13EBAD44" w:rsidRPr="000F66E1">
        <w:rPr>
          <w:rFonts w:eastAsia="Calibri"/>
        </w:rPr>
        <w:t xml:space="preserve">or the </w:t>
      </w:r>
      <w:r w:rsidR="48AC7268" w:rsidRPr="000F66E1">
        <w:rPr>
          <w:rFonts w:eastAsia="Calibri"/>
        </w:rPr>
        <w:t>applicable</w:t>
      </w:r>
      <w:r w:rsidR="13EBAD44" w:rsidRPr="000F66E1">
        <w:rPr>
          <w:rFonts w:eastAsia="Calibri"/>
        </w:rPr>
        <w:t xml:space="preserve"> </w:t>
      </w:r>
      <w:r w:rsidR="4550C28E" w:rsidRPr="000F66E1">
        <w:rPr>
          <w:rFonts w:eastAsia="Calibri"/>
        </w:rPr>
        <w:t>measure</w:t>
      </w:r>
      <w:r w:rsidR="019F83FA" w:rsidRPr="000F66E1">
        <w:rPr>
          <w:rFonts w:eastAsia="Calibri"/>
        </w:rPr>
        <w:t>s are</w:t>
      </w:r>
      <w:r w:rsidR="13EBAD44" w:rsidRPr="000F66E1">
        <w:rPr>
          <w:rFonts w:eastAsia="Calibri"/>
        </w:rPr>
        <w:t xml:space="preserve"> lifted</w:t>
      </w:r>
      <w:r w:rsidRPr="000F66E1">
        <w:rPr>
          <w:rFonts w:eastAsia="Calibri"/>
        </w:rPr>
        <w:t xml:space="preserve"> as applicable to the operation. If QCS denies an appeal</w:t>
      </w:r>
      <w:r w:rsidR="003A4FAA" w:rsidRPr="000F66E1">
        <w:rPr>
          <w:rFonts w:eastAsia="Calibri"/>
        </w:rPr>
        <w:t>:</w:t>
      </w:r>
    </w:p>
    <w:p w14:paraId="0CB34638" w14:textId="77777777" w:rsidR="002D3F28" w:rsidRDefault="7FA9720A" w:rsidP="002D3F28">
      <w:pPr>
        <w:pStyle w:val="ListParagraph"/>
        <w:numPr>
          <w:ilvl w:val="1"/>
          <w:numId w:val="47"/>
        </w:numPr>
        <w:rPr>
          <w:rFonts w:eastAsia="Calibri"/>
        </w:rPr>
      </w:pPr>
      <w:r w:rsidRPr="002D3F28">
        <w:rPr>
          <w:rFonts w:eastAsia="Calibri"/>
        </w:rPr>
        <w:t xml:space="preserve">The measure that was appealed continues </w:t>
      </w:r>
      <w:r w:rsidR="3321618F" w:rsidRPr="002D3F28">
        <w:rPr>
          <w:rFonts w:eastAsia="Calibri"/>
        </w:rPr>
        <w:t xml:space="preserve">in effect. </w:t>
      </w:r>
    </w:p>
    <w:p w14:paraId="0804673D" w14:textId="2C74D239" w:rsidR="003A4FAA" w:rsidRPr="002D3F28" w:rsidRDefault="003A4FAA" w:rsidP="002D3F28">
      <w:pPr>
        <w:pStyle w:val="ListParagraph"/>
        <w:numPr>
          <w:ilvl w:val="1"/>
          <w:numId w:val="47"/>
        </w:numPr>
        <w:rPr>
          <w:rFonts w:eastAsia="Calibri"/>
        </w:rPr>
      </w:pPr>
      <w:r w:rsidRPr="002D3F28">
        <w:rPr>
          <w:rFonts w:eastAsia="Calibri"/>
        </w:rPr>
        <w:t xml:space="preserve">For </w:t>
      </w:r>
      <w:r w:rsidR="00A75FE9" w:rsidRPr="002D3F28">
        <w:rPr>
          <w:rFonts w:eastAsia="Calibri"/>
        </w:rPr>
        <w:t>Canada Organic Regime</w:t>
      </w:r>
      <w:r w:rsidRPr="002D3F28">
        <w:rPr>
          <w:rFonts w:eastAsia="Calibri"/>
        </w:rPr>
        <w:t>: suspend, revoke and/or cancel the certification as appropriate</w:t>
      </w:r>
      <w:r w:rsidR="00F165FD" w:rsidRPr="002D3F28">
        <w:rPr>
          <w:rFonts w:eastAsia="Calibri"/>
        </w:rPr>
        <w:t xml:space="preserve">; and </w:t>
      </w:r>
    </w:p>
    <w:p w14:paraId="4F0DE20C" w14:textId="77777777" w:rsidR="00663865" w:rsidRPr="000F66E1" w:rsidRDefault="00306DE6" w:rsidP="00F27814">
      <w:pPr>
        <w:rPr>
          <w:rFonts w:eastAsia="Calibri"/>
        </w:rPr>
      </w:pPr>
      <w:r w:rsidRPr="000F66E1">
        <w:rPr>
          <w:rFonts w:eastAsia="Calibri"/>
        </w:rPr>
        <w:t>QCS maintains a record of all appeals.</w:t>
      </w:r>
      <w:bookmarkStart w:id="137" w:name="_Toc277166689"/>
      <w:r w:rsidR="00F165FD" w:rsidRPr="000F66E1">
        <w:rPr>
          <w:rFonts w:eastAsia="Calibri"/>
        </w:rPr>
        <w:t xml:space="preserve"> QCS provides formal notice of the outcome of the appeal to the appellant.</w:t>
      </w:r>
    </w:p>
    <w:p w14:paraId="443AC1E7" w14:textId="6DEEE2E0" w:rsidR="001F51D1" w:rsidRDefault="001F51D1" w:rsidP="00F27814">
      <w:pPr>
        <w:rPr>
          <w:rFonts w:eastAsia="Calibri"/>
        </w:rPr>
      </w:pPr>
      <w:r w:rsidRPr="000F66E1">
        <w:rPr>
          <w:rFonts w:eastAsia="Calibri"/>
        </w:rPr>
        <w:t xml:space="preserve">For the COR program, upon final decision of the appeal, QCS communicates the next steps to the certificate holder in case the holder is not satisfied with the CB appeal process, the certificate holder can submit a complaint against the QCS to the CAEQ. </w:t>
      </w:r>
    </w:p>
    <w:p w14:paraId="1C9FB00B" w14:textId="595411F0" w:rsidR="00450D15" w:rsidRPr="000F66E1" w:rsidRDefault="00450D15" w:rsidP="00F27814">
      <w:pPr>
        <w:rPr>
          <w:rFonts w:eastAsia="Times New Roman"/>
          <w:color w:val="000000"/>
        </w:rPr>
      </w:pPr>
      <w:r>
        <w:rPr>
          <w:rFonts w:eastAsia="Calibri"/>
        </w:rPr>
        <w:t>For the Regenerative Organic Certified</w:t>
      </w:r>
      <w:r w:rsidR="00EB744C">
        <w:rPr>
          <w:rFonts w:eastAsia="Calibri"/>
        </w:rPr>
        <w:t>®</w:t>
      </w:r>
      <w:r>
        <w:rPr>
          <w:rFonts w:eastAsia="Calibri"/>
        </w:rPr>
        <w:t xml:space="preserve"> program, appeals are allowe</w:t>
      </w:r>
      <w:r w:rsidR="00CA055F">
        <w:rPr>
          <w:rFonts w:eastAsia="Calibri"/>
        </w:rPr>
        <w:t xml:space="preserve">d and must be made </w:t>
      </w:r>
      <w:r w:rsidR="00554EEC">
        <w:rPr>
          <w:rFonts w:eastAsia="Calibri"/>
        </w:rPr>
        <w:t xml:space="preserve">and handled </w:t>
      </w:r>
      <w:r w:rsidR="00CA055F">
        <w:rPr>
          <w:rFonts w:eastAsia="Calibri"/>
        </w:rPr>
        <w:t xml:space="preserve">in accordance with </w:t>
      </w:r>
      <w:r w:rsidR="00EB744C">
        <w:rPr>
          <w:rFonts w:eastAsia="Calibri"/>
        </w:rPr>
        <w:t>t</w:t>
      </w:r>
      <w:r w:rsidR="00CA055F">
        <w:rPr>
          <w:rFonts w:eastAsia="Calibri"/>
        </w:rPr>
        <w:t xml:space="preserve">he </w:t>
      </w:r>
      <w:r w:rsidR="00EB744C">
        <w:rPr>
          <w:rFonts w:eastAsia="Calibri"/>
        </w:rPr>
        <w:t xml:space="preserve">Regenerative Organic Certified® </w:t>
      </w:r>
      <w:r w:rsidR="00AE5495">
        <w:rPr>
          <w:rFonts w:eastAsia="Calibri"/>
        </w:rPr>
        <w:t>M</w:t>
      </w:r>
      <w:r w:rsidR="00EB744C">
        <w:rPr>
          <w:rFonts w:eastAsia="Calibri"/>
        </w:rPr>
        <w:t>anual</w:t>
      </w:r>
      <w:r w:rsidR="00554EEC">
        <w:rPr>
          <w:rFonts w:eastAsia="Calibri"/>
        </w:rPr>
        <w:t xml:space="preserve"> for Certifying Bodies. </w:t>
      </w:r>
    </w:p>
    <w:p w14:paraId="62A5B6AE" w14:textId="5C66D290" w:rsidR="002D3F28" w:rsidRDefault="002D3F28" w:rsidP="00F27814">
      <w:pPr>
        <w:rPr>
          <w:rFonts w:eastAsia="Times New Roman"/>
        </w:rPr>
      </w:pPr>
      <w:r>
        <w:rPr>
          <w:rFonts w:eastAsia="Times New Roman"/>
        </w:rPr>
        <w:br w:type="page"/>
      </w:r>
    </w:p>
    <w:p w14:paraId="0A5E26A1" w14:textId="699F1663" w:rsidR="00CF204E" w:rsidRPr="00476E25" w:rsidRDefault="00663865" w:rsidP="002D3F28">
      <w:pPr>
        <w:pStyle w:val="Heading1"/>
      </w:pPr>
      <w:bookmarkStart w:id="138" w:name="_Toc474161821"/>
      <w:bookmarkStart w:id="139" w:name="_Toc474161847"/>
      <w:bookmarkStart w:id="140" w:name="_Toc500935066"/>
      <w:bookmarkStart w:id="141" w:name="_Toc198558713"/>
      <w:r w:rsidRPr="000F66E1">
        <w:lastRenderedPageBreak/>
        <w:t>0</w:t>
      </w:r>
      <w:r w:rsidR="003B1FAD">
        <w:t>9</w:t>
      </w:r>
      <w:r w:rsidRPr="000F66E1">
        <w:t xml:space="preserve"> </w:t>
      </w:r>
      <w:r w:rsidRPr="002D3F28">
        <w:t>Complaints</w:t>
      </w:r>
      <w:bookmarkEnd w:id="137"/>
      <w:bookmarkEnd w:id="138"/>
      <w:bookmarkEnd w:id="139"/>
      <w:bookmarkEnd w:id="140"/>
      <w:bookmarkEnd w:id="141"/>
    </w:p>
    <w:p w14:paraId="26347BE7" w14:textId="25556FEE" w:rsidR="00902CE3" w:rsidRPr="000F66E1" w:rsidRDefault="00902CE3" w:rsidP="002D3F28">
      <w:r w:rsidRPr="000F66E1">
        <w:t xml:space="preserve">Complaints may be submitted by accreditation bodies; governmental entities, certified operations, interested stakeholders, or the general public. All complaints must be submitted in writing. When a complaint is received, QCS acknowledges receipt, confirms whether the complaint relates to </w:t>
      </w:r>
      <w:r w:rsidR="00C0156C" w:rsidRPr="000F66E1">
        <w:t>QCS organic certification activities</w:t>
      </w:r>
      <w:r w:rsidRPr="000F66E1">
        <w:t xml:space="preserve">, and determines if an investigation is warranted. QCS investigates all complaints and investigation requests from accreditation bodies and irregularity notifications from the European Commission. QCS does not conduct an official investigation of an anonymous or unofficial complaint. QCS reserves the right to dismiss complaints from a person whose previous official </w:t>
      </w:r>
      <w:r w:rsidR="00E02698" w:rsidRPr="000F66E1">
        <w:t>complaint</w:t>
      </w:r>
      <w:r w:rsidRPr="000F66E1">
        <w:t>(s) on the same issue has/have been determined to be unfounded, and complaints without sufficient evidence to justify the complaint. QCS maintains a record of all complaints</w:t>
      </w:r>
      <w:r w:rsidR="00C0156C" w:rsidRPr="000F66E1">
        <w:t xml:space="preserve"> and actions taken to resolve them</w:t>
      </w:r>
      <w:r w:rsidRPr="000F66E1">
        <w:t>.</w:t>
      </w:r>
    </w:p>
    <w:p w14:paraId="1A6DED38" w14:textId="793D7A71" w:rsidR="00C0156C" w:rsidRPr="000F66E1" w:rsidRDefault="00C0156C" w:rsidP="00C0156C">
      <w:r w:rsidRPr="000F66E1">
        <w:t>I</w:t>
      </w:r>
      <w:r w:rsidR="00902CE3" w:rsidRPr="000F66E1">
        <w:t>nvestigations are conducted by the Chief Operating Officer/</w:t>
      </w:r>
      <w:r w:rsidR="00E02698">
        <w:t xml:space="preserve">Organic </w:t>
      </w:r>
      <w:r w:rsidR="00902CE3" w:rsidRPr="000F66E1">
        <w:t>Program Director or their designee. The investigator gathers and verifies all necessary information, as far as possible, in a timely manner in order to make a decision. The final decision</w:t>
      </w:r>
      <w:r w:rsidRPr="000F66E1">
        <w:t xml:space="preserve"> resolving a complaint is made, reviewed, or approved by a qualified person who was not involved in the certification activities related to the complaint; and who is qualified for making certifications decisions. Whenever possible, QCS shall give formal notice of the outcome of the complaint process to the complainant.</w:t>
      </w:r>
    </w:p>
    <w:p w14:paraId="5F83088F" w14:textId="5A46176E" w:rsidR="00902CE3" w:rsidRPr="000F66E1" w:rsidRDefault="00902CE3" w:rsidP="00954EA5">
      <w:r w:rsidRPr="000F66E1">
        <w:t>QCS conducts investigations confidentially and based on documented evidence.</w:t>
      </w:r>
      <w:r w:rsidR="009401D5">
        <w:t xml:space="preserve"> </w:t>
      </w:r>
      <w:r w:rsidRPr="000F66E1">
        <w:t>If a client refuses to cooperate with an investigation, QCS may deem this sufficient cause to begin adverse action procedures against the client which could lead to Denial, Suspension, or Revocation of their certification as applicable.</w:t>
      </w:r>
      <w:r w:rsidR="009401D5">
        <w:t xml:space="preserve"> </w:t>
      </w:r>
    </w:p>
    <w:p w14:paraId="6FD33823" w14:textId="59B3B26F" w:rsidR="00CF204E" w:rsidRPr="000F66E1" w:rsidRDefault="00CF204E" w:rsidP="002E7AE0">
      <w:pPr>
        <w:pStyle w:val="Heading2"/>
        <w:rPr>
          <w:rFonts w:eastAsia="Calibri"/>
        </w:rPr>
      </w:pPr>
      <w:r w:rsidRPr="000F66E1">
        <w:rPr>
          <w:rFonts w:eastAsia="Calibri"/>
        </w:rPr>
        <w:t>Complaints</w:t>
      </w:r>
      <w:r w:rsidR="00476E33" w:rsidRPr="000F66E1">
        <w:rPr>
          <w:rFonts w:eastAsia="Calibri"/>
        </w:rPr>
        <w:t xml:space="preserve"> –</w:t>
      </w:r>
      <w:r w:rsidRPr="000F66E1">
        <w:rPr>
          <w:rFonts w:eastAsia="Calibri"/>
        </w:rPr>
        <w:t xml:space="preserve"> </w:t>
      </w:r>
      <w:r w:rsidR="005A6BC7" w:rsidRPr="000F66E1">
        <w:rPr>
          <w:rFonts w:eastAsia="Calibri"/>
        </w:rPr>
        <w:t xml:space="preserve">NOP </w:t>
      </w:r>
      <w:r w:rsidRPr="000F66E1">
        <w:rPr>
          <w:rFonts w:eastAsia="Calibri"/>
        </w:rPr>
        <w:t>certified operations</w:t>
      </w:r>
    </w:p>
    <w:p w14:paraId="151D8503" w14:textId="38DF3D63" w:rsidR="00CF204E" w:rsidRPr="000F66E1" w:rsidRDefault="00CF204E" w:rsidP="00F27814">
      <w:pPr>
        <w:rPr>
          <w:rFonts w:eastAsia="Times New Roman"/>
        </w:rPr>
      </w:pPr>
      <w:r w:rsidRPr="000F66E1">
        <w:rPr>
          <w:rFonts w:eastAsia="Times New Roman"/>
        </w:rPr>
        <w:t xml:space="preserve">QCS may investigate complaints of noncompliance with </w:t>
      </w:r>
      <w:r w:rsidR="005A6BC7" w:rsidRPr="000F66E1">
        <w:rPr>
          <w:rFonts w:eastAsia="Times New Roman"/>
        </w:rPr>
        <w:t xml:space="preserve">its NOP certified operators. </w:t>
      </w:r>
      <w:r w:rsidRPr="000F66E1">
        <w:rPr>
          <w:rFonts w:eastAsia="Times New Roman"/>
        </w:rPr>
        <w:t xml:space="preserve">QCS must notify the USDA NOP of all </w:t>
      </w:r>
      <w:r w:rsidR="00C0156C" w:rsidRPr="000F66E1">
        <w:rPr>
          <w:rFonts w:eastAsia="Times New Roman"/>
        </w:rPr>
        <w:t>non</w:t>
      </w:r>
      <w:r w:rsidRPr="000F66E1">
        <w:rPr>
          <w:rFonts w:eastAsia="Times New Roman"/>
        </w:rPr>
        <w:t xml:space="preserve">compliance proceedings and actions taken pursuant </w:t>
      </w:r>
      <w:r w:rsidR="005A6BC7" w:rsidRPr="000F66E1">
        <w:rPr>
          <w:rFonts w:eastAsia="Times New Roman"/>
        </w:rPr>
        <w:t>to the complaint activities.</w:t>
      </w:r>
      <w:r w:rsidRPr="000F66E1">
        <w:rPr>
          <w:rFonts w:eastAsia="Times New Roman"/>
        </w:rPr>
        <w:t xml:space="preserve"> A State organic program's governing State official may</w:t>
      </w:r>
      <w:r w:rsidR="005A6BC7" w:rsidRPr="000F66E1">
        <w:rPr>
          <w:rFonts w:eastAsia="Times New Roman"/>
        </w:rPr>
        <w:t xml:space="preserve"> also</w:t>
      </w:r>
      <w:r w:rsidRPr="000F66E1">
        <w:rPr>
          <w:rFonts w:eastAsia="Times New Roman"/>
        </w:rPr>
        <w:t xml:space="preserve"> investigate complaints of noncompliance concerning organic production or handling operations operating in th</w:t>
      </w:r>
      <w:r w:rsidR="005A6BC7" w:rsidRPr="000F66E1">
        <w:rPr>
          <w:rFonts w:eastAsia="Times New Roman"/>
        </w:rPr>
        <w:t xml:space="preserve">at official’s </w:t>
      </w:r>
      <w:r w:rsidRPr="000F66E1">
        <w:rPr>
          <w:rFonts w:eastAsia="Times New Roman"/>
        </w:rPr>
        <w:t xml:space="preserve">State. </w:t>
      </w:r>
    </w:p>
    <w:p w14:paraId="15A0149E" w14:textId="12EFA3DE" w:rsidR="00E66C5C" w:rsidRPr="000F66E1" w:rsidRDefault="00E66C5C" w:rsidP="002E7AE0">
      <w:pPr>
        <w:pStyle w:val="Heading2"/>
        <w:rPr>
          <w:rFonts w:eastAsia="Calibri"/>
        </w:rPr>
      </w:pPr>
      <w:r w:rsidRPr="000F66E1">
        <w:rPr>
          <w:rFonts w:eastAsia="Calibri"/>
        </w:rPr>
        <w:t>Complaints – OPT Grass-Fed Organic Livestock Program</w:t>
      </w:r>
    </w:p>
    <w:p w14:paraId="0E6E37D2" w14:textId="72B6B0A2" w:rsidR="00E66C5C" w:rsidRPr="000F66E1" w:rsidRDefault="00E66C5C" w:rsidP="00F27814">
      <w:pPr>
        <w:rPr>
          <w:rFonts w:eastAsia="Calibri"/>
        </w:rPr>
      </w:pPr>
      <w:r w:rsidRPr="000F66E1">
        <w:rPr>
          <w:rFonts w:eastAsia="Calibri"/>
        </w:rPr>
        <w:t xml:space="preserve">Complaints against OPT certified operations and accredited certifying bodies are handled by the OPT program manager. OPT-accredited certifying bodies and operations certified under this program are required to cooperate with the OPT program manager regarding any investigation. </w:t>
      </w:r>
    </w:p>
    <w:p w14:paraId="0F7ACFB2" w14:textId="4DDF9691" w:rsidR="00A211B3" w:rsidRPr="000F66E1" w:rsidRDefault="00A211B3" w:rsidP="002E7AE0">
      <w:pPr>
        <w:pStyle w:val="Heading2"/>
        <w:rPr>
          <w:rFonts w:eastAsia="Calibri"/>
        </w:rPr>
      </w:pPr>
      <w:r w:rsidRPr="000F66E1">
        <w:rPr>
          <w:rFonts w:eastAsia="Calibri"/>
        </w:rPr>
        <w:t>Complaints – EU certified organic operations</w:t>
      </w:r>
    </w:p>
    <w:p w14:paraId="35D64A5C" w14:textId="06285E10" w:rsidR="00902CE3" w:rsidRPr="000F66E1" w:rsidRDefault="00A211B3" w:rsidP="00F27814">
      <w:pPr>
        <w:rPr>
          <w:shd w:val="clear" w:color="auto" w:fill="FFFFFF"/>
        </w:rPr>
      </w:pPr>
      <w:r w:rsidRPr="000F66E1">
        <w:rPr>
          <w:shd w:val="clear" w:color="auto" w:fill="FFFFFF"/>
        </w:rPr>
        <w:t xml:space="preserve">QCS may temporarily </w:t>
      </w:r>
      <w:r w:rsidR="2BCB7C5F" w:rsidRPr="000F66E1">
        <w:t>block</w:t>
      </w:r>
      <w:r w:rsidR="006A312F" w:rsidRPr="000F66E1">
        <w:t xml:space="preserve"> </w:t>
      </w:r>
      <w:r w:rsidRPr="000F66E1">
        <w:rPr>
          <w:shd w:val="clear" w:color="auto" w:fill="FFFFFF"/>
        </w:rPr>
        <w:t xml:space="preserve">the issuance of transaction certificates upon receipt of a complaint </w:t>
      </w:r>
      <w:r w:rsidR="00863BC7" w:rsidRPr="000F66E1">
        <w:rPr>
          <w:shd w:val="clear" w:color="auto" w:fill="FFFFFF"/>
        </w:rPr>
        <w:t>indicating</w:t>
      </w:r>
      <w:r w:rsidR="00C8702C" w:rsidRPr="000F66E1">
        <w:rPr>
          <w:shd w:val="clear" w:color="auto" w:fill="FFFFFF"/>
        </w:rPr>
        <w:t xml:space="preserve"> </w:t>
      </w:r>
      <w:r w:rsidR="79767F76" w:rsidRPr="000F66E1">
        <w:t xml:space="preserve">suspicion </w:t>
      </w:r>
      <w:r w:rsidR="4F365BA3" w:rsidRPr="000F66E1">
        <w:rPr>
          <w:shd w:val="clear" w:color="auto" w:fill="FFFFFF"/>
        </w:rPr>
        <w:t>that</w:t>
      </w:r>
      <w:r w:rsidR="00C8702C" w:rsidRPr="000F66E1">
        <w:rPr>
          <w:shd w:val="clear" w:color="auto" w:fill="FFFFFF"/>
        </w:rPr>
        <w:t xml:space="preserve"> a product or product lot was not </w:t>
      </w:r>
      <w:r w:rsidRPr="000F66E1">
        <w:rPr>
          <w:rFonts w:ascii="Calibri" w:hAnsi="Calibri" w:cs="Calibri"/>
          <w:shd w:val="clear" w:color="auto" w:fill="FFFFFF"/>
        </w:rPr>
        <w:t>produced in accordance with EU production requirements</w:t>
      </w:r>
      <w:r w:rsidRPr="000F66E1">
        <w:rPr>
          <w:rStyle w:val="FootnoteReference"/>
        </w:rPr>
        <w:footnoteReference w:id="33"/>
      </w:r>
      <w:r w:rsidR="002D3F28">
        <w:rPr>
          <w:rFonts w:ascii="Calibri" w:hAnsi="Calibri" w:cs="Calibri"/>
          <w:shd w:val="clear" w:color="auto" w:fill="FFFFFF"/>
        </w:rPr>
        <w:t>.</w:t>
      </w:r>
      <w:r w:rsidR="00C8702C" w:rsidRPr="000F66E1">
        <w:rPr>
          <w:shd w:val="clear" w:color="auto" w:fill="FFFFFF"/>
        </w:rPr>
        <w:t xml:space="preserve"> The temporary suspension will last for the duration of the investigation, to a maximum of 90 days. </w:t>
      </w:r>
      <w:r w:rsidR="00902CE3" w:rsidRPr="000F66E1">
        <w:rPr>
          <w:rFonts w:eastAsia="Calibri"/>
        </w:rPr>
        <w:t xml:space="preserve">All irregularity notifications from </w:t>
      </w:r>
      <w:r w:rsidR="00C8702C" w:rsidRPr="000F66E1">
        <w:rPr>
          <w:rFonts w:eastAsia="Calibri"/>
        </w:rPr>
        <w:t>the European Commission, Organic Farming Information System (OFIS)</w:t>
      </w:r>
      <w:r w:rsidR="00902CE3" w:rsidRPr="000F66E1">
        <w:rPr>
          <w:rFonts w:eastAsia="Calibri"/>
        </w:rPr>
        <w:t xml:space="preserve"> are treated as complaints and investigated. QCS submits </w:t>
      </w:r>
      <w:r w:rsidR="00C8702C" w:rsidRPr="000F66E1">
        <w:rPr>
          <w:rFonts w:eastAsia="Calibri"/>
        </w:rPr>
        <w:t>a summary of</w:t>
      </w:r>
      <w:r w:rsidR="00902CE3" w:rsidRPr="000F66E1">
        <w:rPr>
          <w:rFonts w:eastAsia="Calibri"/>
        </w:rPr>
        <w:t xml:space="preserve"> the investigation to the European Commission within 30 days of receipt of the irregularity notice.</w:t>
      </w:r>
    </w:p>
    <w:p w14:paraId="7F13AE83" w14:textId="13AA3F60" w:rsidR="00CF204E" w:rsidRPr="000F66E1" w:rsidRDefault="00CF204E" w:rsidP="002E7AE0">
      <w:pPr>
        <w:pStyle w:val="Heading2"/>
        <w:rPr>
          <w:rFonts w:eastAsia="Calibri"/>
        </w:rPr>
      </w:pPr>
      <w:r w:rsidRPr="000F66E1">
        <w:rPr>
          <w:rFonts w:eastAsia="Calibri"/>
        </w:rPr>
        <w:lastRenderedPageBreak/>
        <w:t xml:space="preserve">Complaints </w:t>
      </w:r>
      <w:r w:rsidR="005A6BC7" w:rsidRPr="000F66E1">
        <w:rPr>
          <w:rFonts w:eastAsia="Calibri"/>
        </w:rPr>
        <w:t xml:space="preserve">against </w:t>
      </w:r>
      <w:r w:rsidRPr="000F66E1">
        <w:rPr>
          <w:rFonts w:eastAsia="Calibri"/>
        </w:rPr>
        <w:t xml:space="preserve">QCS </w:t>
      </w:r>
    </w:p>
    <w:p w14:paraId="311AE5BB" w14:textId="77777777" w:rsidR="00CF204E" w:rsidRDefault="00CF204E" w:rsidP="00F27814">
      <w:pPr>
        <w:rPr>
          <w:rFonts w:eastAsia="Times New Roman"/>
          <w:bCs/>
        </w:rPr>
      </w:pPr>
      <w:r w:rsidRPr="000F66E1">
        <w:rPr>
          <w:rFonts w:eastAsia="Calibri"/>
        </w:rPr>
        <w:t>If the complaint is against QCS services, QCS investigate</w:t>
      </w:r>
      <w:r w:rsidR="00663865" w:rsidRPr="000F66E1">
        <w:rPr>
          <w:rFonts w:eastAsia="Calibri"/>
        </w:rPr>
        <w:t>s</w:t>
      </w:r>
      <w:r w:rsidRPr="000F66E1">
        <w:rPr>
          <w:rFonts w:eastAsia="Calibri"/>
        </w:rPr>
        <w:t xml:space="preserve"> the matter and if found valid, take</w:t>
      </w:r>
      <w:r w:rsidR="00C60DC7" w:rsidRPr="000F66E1">
        <w:rPr>
          <w:rFonts w:eastAsia="Calibri"/>
        </w:rPr>
        <w:t>s</w:t>
      </w:r>
      <w:r w:rsidRPr="000F66E1">
        <w:rPr>
          <w:rFonts w:eastAsia="Calibri"/>
        </w:rPr>
        <w:t xml:space="preserve"> appropriate corrective and preventive action and resolution of any deficiencies found in products or services. These actions </w:t>
      </w:r>
      <w:r w:rsidR="00663865" w:rsidRPr="000F66E1">
        <w:rPr>
          <w:rFonts w:eastAsia="Calibri"/>
        </w:rPr>
        <w:t>are</w:t>
      </w:r>
      <w:r w:rsidRPr="000F66E1">
        <w:rPr>
          <w:rFonts w:eastAsia="Calibri"/>
        </w:rPr>
        <w:t xml:space="preserve"> ta</w:t>
      </w:r>
      <w:r w:rsidR="00125A28" w:rsidRPr="000F66E1">
        <w:rPr>
          <w:rFonts w:eastAsia="Calibri"/>
        </w:rPr>
        <w:t>ken, documented and the complainant</w:t>
      </w:r>
      <w:r w:rsidRPr="000F66E1">
        <w:rPr>
          <w:rFonts w:eastAsia="Calibri"/>
        </w:rPr>
        <w:t xml:space="preserve"> notified of the outcome.</w:t>
      </w:r>
      <w:r w:rsidR="00663865" w:rsidRPr="000F66E1">
        <w:rPr>
          <w:rFonts w:eastAsia="Times New Roman"/>
          <w:bCs/>
        </w:rPr>
        <w:t xml:space="preserve"> </w:t>
      </w:r>
    </w:p>
    <w:p w14:paraId="2BA7FA79" w14:textId="5CFBF59C" w:rsidR="003B1FAD" w:rsidRDefault="003B1FAD" w:rsidP="00F27814">
      <w:pPr>
        <w:rPr>
          <w:rFonts w:eastAsia="Times New Roman"/>
          <w:bCs/>
        </w:rPr>
      </w:pPr>
      <w:r>
        <w:rPr>
          <w:rFonts w:eastAsia="Times New Roman"/>
          <w:bCs/>
        </w:rPr>
        <w:br w:type="page"/>
      </w:r>
    </w:p>
    <w:p w14:paraId="25912D22" w14:textId="16EEB664" w:rsidR="00021025" w:rsidRPr="002D3F28" w:rsidRDefault="003B1FAD" w:rsidP="002D3F28">
      <w:pPr>
        <w:pStyle w:val="Heading1"/>
      </w:pPr>
      <w:bookmarkStart w:id="142" w:name="_Toc424898874"/>
      <w:bookmarkStart w:id="143" w:name="_Toc474161822"/>
      <w:bookmarkStart w:id="144" w:name="_Toc474161848"/>
      <w:bookmarkStart w:id="145" w:name="_Toc500935067"/>
      <w:bookmarkStart w:id="146" w:name="_Toc198558714"/>
      <w:r>
        <w:lastRenderedPageBreak/>
        <w:t>10</w:t>
      </w:r>
      <w:r w:rsidR="00582001" w:rsidRPr="000F66E1">
        <w:t xml:space="preserve"> </w:t>
      </w:r>
      <w:r w:rsidR="004961EE" w:rsidRPr="000F66E1">
        <w:t xml:space="preserve">Sampling &amp; </w:t>
      </w:r>
      <w:r w:rsidR="00582001" w:rsidRPr="000F66E1">
        <w:t xml:space="preserve">Testing of Agricultural </w:t>
      </w:r>
      <w:r w:rsidR="004961EE" w:rsidRPr="002D3F28">
        <w:t>P</w:t>
      </w:r>
      <w:r w:rsidR="00582001" w:rsidRPr="002D3F28">
        <w:t>roduct</w:t>
      </w:r>
      <w:bookmarkEnd w:id="142"/>
      <w:r w:rsidR="00D229CC" w:rsidRPr="002D3F28">
        <w:t>s</w:t>
      </w:r>
      <w:bookmarkStart w:id="147" w:name="_Toc277166691"/>
      <w:bookmarkStart w:id="148" w:name="_Toc424898875"/>
      <w:bookmarkStart w:id="149" w:name="_Toc424899268"/>
      <w:bookmarkEnd w:id="143"/>
      <w:bookmarkEnd w:id="144"/>
      <w:bookmarkEnd w:id="145"/>
      <w:bookmarkEnd w:id="146"/>
    </w:p>
    <w:bookmarkEnd w:id="147"/>
    <w:bookmarkEnd w:id="148"/>
    <w:bookmarkEnd w:id="149"/>
    <w:p w14:paraId="42BC335C" w14:textId="11A9BA98" w:rsidR="00021025" w:rsidRPr="000F66E1" w:rsidRDefault="001D2070" w:rsidP="002D3F28">
      <w:r w:rsidRPr="000F66E1">
        <w:t>QCS conducts s</w:t>
      </w:r>
      <w:r w:rsidR="00CF204E" w:rsidRPr="000F66E1">
        <w:t>ampling and testing of agricultural inputs or products (e.g., soil, water, waste, seeds, plant tissue, and plant, animal, and processed products) for pesticide residues or environmental contaminants</w:t>
      </w:r>
      <w:r w:rsidR="00021025" w:rsidRPr="000F66E1">
        <w:t xml:space="preserve"> as required by the organic standard, and </w:t>
      </w:r>
      <w:r w:rsidRPr="000F66E1">
        <w:t xml:space="preserve">when there is reason to believe that the agricultural input or product has come into contact with a prohibited substance or has been produced using excluded methods. </w:t>
      </w:r>
    </w:p>
    <w:p w14:paraId="5CBDAA72" w14:textId="19BC2B67" w:rsidR="00CF204E" w:rsidRPr="000F66E1" w:rsidRDefault="00CF204E" w:rsidP="00F27814">
      <w:pPr>
        <w:rPr>
          <w:rFonts w:eastAsia="Calibri"/>
        </w:rPr>
      </w:pPr>
      <w:r w:rsidRPr="000F66E1">
        <w:rPr>
          <w:rFonts w:eastAsia="Calibri"/>
        </w:rPr>
        <w:t>Sample collection must be performed by an inspector representing the Administrator, applicable accreditation body</w:t>
      </w:r>
      <w:r w:rsidR="001A5412" w:rsidRPr="000F66E1">
        <w:rPr>
          <w:rFonts w:eastAsia="Calibri"/>
        </w:rPr>
        <w:t>(s)</w:t>
      </w:r>
      <w:r w:rsidRPr="000F66E1">
        <w:rPr>
          <w:rFonts w:eastAsia="Calibri"/>
        </w:rPr>
        <w:t>, applicable State organic program's governing State official, or certifying agent.</w:t>
      </w:r>
      <w:r w:rsidR="009401D5">
        <w:rPr>
          <w:rFonts w:eastAsia="Calibri"/>
        </w:rPr>
        <w:t xml:space="preserve"> </w:t>
      </w:r>
      <w:r w:rsidRPr="000F66E1">
        <w:rPr>
          <w:rFonts w:eastAsia="Calibri"/>
        </w:rPr>
        <w:t>Sample integrity must be maintained throughout the chain of custody, and residue testing must be performed in an</w:t>
      </w:r>
      <w:r w:rsidR="00EF70C4" w:rsidRPr="000F66E1">
        <w:rPr>
          <w:rFonts w:eastAsia="Calibri"/>
        </w:rPr>
        <w:t xml:space="preserve"> ISO/IEC </w:t>
      </w:r>
      <w:r w:rsidR="00E01ACD" w:rsidRPr="000F66E1">
        <w:rPr>
          <w:rFonts w:eastAsia="Calibri"/>
        </w:rPr>
        <w:t xml:space="preserve">17025 </w:t>
      </w:r>
      <w:r w:rsidRPr="000F66E1">
        <w:rPr>
          <w:rFonts w:eastAsia="Calibri"/>
        </w:rPr>
        <w:t xml:space="preserve">accredited laboratory. Chemical analysis must be made in accordance with the methods described in the most current edition of the </w:t>
      </w:r>
      <w:r w:rsidRPr="000F66E1">
        <w:rPr>
          <w:rFonts w:eastAsia="Calibri"/>
          <w:u w:val="single"/>
        </w:rPr>
        <w:t>Official Methods of Analysis of the AOAC International</w:t>
      </w:r>
      <w:r w:rsidRPr="000F66E1">
        <w:rPr>
          <w:rFonts w:eastAsia="Calibri"/>
        </w:rPr>
        <w:t xml:space="preserve"> or other current applicable validated methodology determining the presence of contaminants in agricultural products. </w:t>
      </w:r>
    </w:p>
    <w:p w14:paraId="15BA06D2" w14:textId="77777777" w:rsidR="00CF204E" w:rsidRPr="000F66E1" w:rsidRDefault="00CF204E" w:rsidP="004650F8">
      <w:pPr>
        <w:pStyle w:val="Heading2"/>
      </w:pPr>
      <w:r w:rsidRPr="000F66E1">
        <w:t>Factors for Sampling and Testing</w:t>
      </w:r>
    </w:p>
    <w:p w14:paraId="1CA45FC3" w14:textId="77777777" w:rsidR="00CF204E" w:rsidRPr="000F66E1" w:rsidRDefault="47F29CFC" w:rsidP="00F27814">
      <w:pPr>
        <w:rPr>
          <w:rFonts w:eastAsia="Calibri"/>
        </w:rPr>
      </w:pPr>
      <w:r w:rsidRPr="000F66E1">
        <w:rPr>
          <w:rFonts w:eastAsia="Tahoma,Calibri"/>
        </w:rPr>
        <w:t>Sampling and testing may (shall be, in the case of EU certifications) be required are as follows:</w:t>
      </w:r>
    </w:p>
    <w:p w14:paraId="68FA7B87" w14:textId="77777777" w:rsidR="00CF204E" w:rsidRPr="000F66E1" w:rsidRDefault="00CF204E" w:rsidP="007C02EB">
      <w:pPr>
        <w:pStyle w:val="ListParagraph"/>
        <w:numPr>
          <w:ilvl w:val="0"/>
          <w:numId w:val="77"/>
        </w:numPr>
        <w:rPr>
          <w:rFonts w:eastAsia="Times New Roman"/>
        </w:rPr>
      </w:pPr>
      <w:r w:rsidRPr="000F66E1">
        <w:rPr>
          <w:rFonts w:eastAsia="Times New Roman"/>
        </w:rPr>
        <w:t>Known environmental data indicates operation is located in an area of high chemical or environmental contamination (i.e., pesticides, hazardous waste, microorganisms of public health significance).</w:t>
      </w:r>
    </w:p>
    <w:p w14:paraId="6C61D304" w14:textId="77777777" w:rsidR="00CF204E" w:rsidRPr="000F66E1" w:rsidRDefault="004F211F" w:rsidP="007C02EB">
      <w:pPr>
        <w:pStyle w:val="ListParagraph"/>
        <w:numPr>
          <w:ilvl w:val="0"/>
          <w:numId w:val="77"/>
        </w:numPr>
        <w:rPr>
          <w:rFonts w:eastAsia="Times New Roman"/>
        </w:rPr>
      </w:pPr>
      <w:r w:rsidRPr="000F66E1">
        <w:rPr>
          <w:rFonts w:eastAsia="Times New Roman"/>
        </w:rPr>
        <w:t>Suspicion or evidence</w:t>
      </w:r>
      <w:r w:rsidR="00CF204E" w:rsidRPr="000F66E1">
        <w:rPr>
          <w:rFonts w:eastAsia="Times New Roman"/>
        </w:rPr>
        <w:t xml:space="preserve"> of exposure to prohibited materials through indirect means such as spray, drift, use of contaminated inputs, contaminated water or soil.</w:t>
      </w:r>
    </w:p>
    <w:p w14:paraId="7FE92CA5" w14:textId="77777777" w:rsidR="00CF204E" w:rsidRPr="000F66E1" w:rsidRDefault="00CF204E" w:rsidP="007C02EB">
      <w:pPr>
        <w:pStyle w:val="ListParagraph"/>
        <w:numPr>
          <w:ilvl w:val="0"/>
          <w:numId w:val="77"/>
        </w:numPr>
        <w:rPr>
          <w:rFonts w:eastAsia="Times New Roman"/>
        </w:rPr>
      </w:pPr>
      <w:r w:rsidRPr="000F66E1">
        <w:rPr>
          <w:rFonts w:eastAsia="Times New Roman"/>
        </w:rPr>
        <w:t>QCS receives a written complaint</w:t>
      </w:r>
      <w:r w:rsidR="00DF2F0D" w:rsidRPr="000F66E1">
        <w:rPr>
          <w:rFonts w:eastAsia="Times New Roman"/>
        </w:rPr>
        <w:t xml:space="preserve"> (shall be in case of COR certifications)</w:t>
      </w:r>
      <w:r w:rsidRPr="000F66E1">
        <w:rPr>
          <w:rFonts w:eastAsia="Times New Roman"/>
        </w:rPr>
        <w:t>.</w:t>
      </w:r>
    </w:p>
    <w:p w14:paraId="2F62C13C" w14:textId="77777777" w:rsidR="00CF204E" w:rsidRPr="000F66E1" w:rsidRDefault="00CF204E" w:rsidP="007C02EB">
      <w:pPr>
        <w:pStyle w:val="ListParagraph"/>
        <w:numPr>
          <w:ilvl w:val="0"/>
          <w:numId w:val="77"/>
        </w:numPr>
        <w:rPr>
          <w:rFonts w:eastAsia="Times New Roman"/>
        </w:rPr>
      </w:pPr>
      <w:r w:rsidRPr="000F66E1">
        <w:rPr>
          <w:rFonts w:eastAsia="Times New Roman"/>
        </w:rPr>
        <w:t>Positive sample test results for an operation are received, or follow up on positive test results from Federal, State, or local government testing.</w:t>
      </w:r>
    </w:p>
    <w:p w14:paraId="4A21F89D" w14:textId="77777777" w:rsidR="002B22B8" w:rsidRPr="000F66E1" w:rsidRDefault="002B22B8" w:rsidP="004650F8">
      <w:pPr>
        <w:pStyle w:val="Heading2"/>
      </w:pPr>
      <w:r w:rsidRPr="000F66E1">
        <w:t xml:space="preserve">Types of Sampling and Testing </w:t>
      </w:r>
    </w:p>
    <w:p w14:paraId="144B7A60" w14:textId="77777777" w:rsidR="002B22B8" w:rsidRPr="000F66E1" w:rsidRDefault="002B22B8" w:rsidP="00F27814">
      <w:pPr>
        <w:rPr>
          <w:rFonts w:eastAsia="Calibri"/>
        </w:rPr>
      </w:pPr>
      <w:r w:rsidRPr="000F66E1">
        <w:rPr>
          <w:rFonts w:eastAsia="Calibri"/>
        </w:rPr>
        <w:t>Within the recognized boundaries of analytical limitations, QCS may require the following tests:</w:t>
      </w:r>
    </w:p>
    <w:p w14:paraId="2EA27876" w14:textId="77777777" w:rsidR="002B22B8" w:rsidRPr="000F66E1" w:rsidRDefault="002B22B8" w:rsidP="00884209">
      <w:pPr>
        <w:pStyle w:val="ListParagraph"/>
        <w:numPr>
          <w:ilvl w:val="0"/>
          <w:numId w:val="154"/>
        </w:numPr>
        <w:rPr>
          <w:rFonts w:eastAsia="Calibri"/>
        </w:rPr>
      </w:pPr>
      <w:r w:rsidRPr="000F66E1">
        <w:rPr>
          <w:rFonts w:eastAsia="Calibri"/>
        </w:rPr>
        <w:t>Soil sample testing for macronutrients, micronutrients, and agronomic conditions.</w:t>
      </w:r>
    </w:p>
    <w:p w14:paraId="29F41A90" w14:textId="77777777" w:rsidR="002B22B8" w:rsidRPr="000F66E1" w:rsidRDefault="002B22B8" w:rsidP="00884209">
      <w:pPr>
        <w:pStyle w:val="ListParagraph"/>
        <w:numPr>
          <w:ilvl w:val="0"/>
          <w:numId w:val="154"/>
        </w:numPr>
        <w:rPr>
          <w:rFonts w:eastAsia="Calibri"/>
        </w:rPr>
      </w:pPr>
      <w:r w:rsidRPr="000F66E1">
        <w:rPr>
          <w:rFonts w:eastAsia="Calibri"/>
        </w:rPr>
        <w:t>Soil sample testing for chlorinated hydrocarbon pesticide, organophosphate, nitrate and PCB residuals.</w:t>
      </w:r>
    </w:p>
    <w:p w14:paraId="14ABDC09" w14:textId="77777777" w:rsidR="002B22B8" w:rsidRPr="000F66E1" w:rsidRDefault="002B22B8" w:rsidP="00884209">
      <w:pPr>
        <w:pStyle w:val="ListParagraph"/>
        <w:numPr>
          <w:ilvl w:val="0"/>
          <w:numId w:val="154"/>
        </w:numPr>
        <w:rPr>
          <w:rFonts w:eastAsia="Calibri"/>
        </w:rPr>
      </w:pPr>
      <w:r w:rsidRPr="000F66E1">
        <w:rPr>
          <w:rFonts w:eastAsia="Calibri"/>
        </w:rPr>
        <w:t>Raw commodity sample testing for pesticide residues</w:t>
      </w:r>
    </w:p>
    <w:p w14:paraId="2024F0F4" w14:textId="77777777" w:rsidR="002B22B8" w:rsidRPr="000F66E1" w:rsidRDefault="002B22B8" w:rsidP="00884209">
      <w:pPr>
        <w:pStyle w:val="ListParagraph"/>
        <w:numPr>
          <w:ilvl w:val="0"/>
          <w:numId w:val="154"/>
        </w:numPr>
        <w:rPr>
          <w:rFonts w:eastAsia="Calibri"/>
        </w:rPr>
      </w:pPr>
      <w:r w:rsidRPr="000F66E1">
        <w:rPr>
          <w:rFonts w:eastAsia="Calibri"/>
        </w:rPr>
        <w:t>Processed product sample testing for pesticide residues.</w:t>
      </w:r>
    </w:p>
    <w:p w14:paraId="443C9682" w14:textId="77777777" w:rsidR="002B22B8" w:rsidRPr="000F66E1" w:rsidRDefault="002B22B8" w:rsidP="00884209">
      <w:pPr>
        <w:pStyle w:val="ListParagraph"/>
        <w:numPr>
          <w:ilvl w:val="0"/>
          <w:numId w:val="154"/>
        </w:numPr>
      </w:pPr>
      <w:r w:rsidRPr="000F66E1">
        <w:rPr>
          <w:rFonts w:eastAsia="Tahoma,Calibri"/>
        </w:rPr>
        <w:t>Tissue tests.</w:t>
      </w:r>
    </w:p>
    <w:p w14:paraId="6366D935" w14:textId="77777777" w:rsidR="002B22B8" w:rsidRPr="000F66E1" w:rsidRDefault="002B22B8" w:rsidP="00884209">
      <w:pPr>
        <w:pStyle w:val="ListParagraph"/>
        <w:numPr>
          <w:ilvl w:val="0"/>
          <w:numId w:val="154"/>
        </w:numPr>
        <w:rPr>
          <w:rFonts w:eastAsia="Calibri"/>
        </w:rPr>
      </w:pPr>
      <w:r w:rsidRPr="000F66E1">
        <w:rPr>
          <w:rFonts w:eastAsia="Tahoma,Calibri"/>
        </w:rPr>
        <w:t>GMO tests.</w:t>
      </w:r>
    </w:p>
    <w:p w14:paraId="6CA0BD41" w14:textId="77777777" w:rsidR="002B22B8" w:rsidRPr="000F66E1" w:rsidRDefault="002B22B8" w:rsidP="00F27814">
      <w:pPr>
        <w:rPr>
          <w:rFonts w:eastAsia="Calibri"/>
        </w:rPr>
      </w:pPr>
      <w:r w:rsidRPr="000F66E1">
        <w:rPr>
          <w:rFonts w:eastAsia="Calibri"/>
        </w:rPr>
        <w:t>In addition to these routine tests, QCS may require additional selective testing when circumstances and/or conditions deem such action to be appropriate. Most often these tests are selected from the broad range of either EPA mandated testing procedures for hazardous waste chemicals and heavy metals, or from Health Department procedures for the identification of pathogens and other health hazards.</w:t>
      </w:r>
    </w:p>
    <w:p w14:paraId="485A52C8" w14:textId="45330A5A" w:rsidR="002B22B8" w:rsidRPr="000F66E1" w:rsidRDefault="002B22B8" w:rsidP="004650F8">
      <w:pPr>
        <w:pStyle w:val="Heading2"/>
      </w:pPr>
      <w:r w:rsidRPr="000F66E1">
        <w:lastRenderedPageBreak/>
        <w:t xml:space="preserve">Costs of Testing </w:t>
      </w:r>
    </w:p>
    <w:p w14:paraId="4C268FE8" w14:textId="34098BA9" w:rsidR="002B22B8" w:rsidRPr="000F66E1" w:rsidRDefault="002B22B8" w:rsidP="00F27814">
      <w:pPr>
        <w:rPr>
          <w:rFonts w:eastAsia="Calibri"/>
          <w:b/>
          <w:spacing w:val="-3"/>
        </w:rPr>
      </w:pPr>
      <w:r w:rsidRPr="000F66E1">
        <w:rPr>
          <w:rFonts w:eastAsia="Calibri"/>
        </w:rPr>
        <w:t xml:space="preserve">In the event that QCS </w:t>
      </w:r>
      <w:r w:rsidR="00021025" w:rsidRPr="000F66E1">
        <w:rPr>
          <w:rFonts w:eastAsia="Calibri"/>
        </w:rPr>
        <w:t>conducts sampling to meet the requirements of the organic standard</w:t>
      </w:r>
      <w:r w:rsidRPr="000F66E1">
        <w:rPr>
          <w:rFonts w:eastAsia="Calibri"/>
        </w:rPr>
        <w:t>, the cost of the testing is borne by QCS. However, when an operation’s organic system plan lists substances to be used as a production or handling input having a restriction associated with the use of such substance,</w:t>
      </w:r>
      <w:r w:rsidR="004F211F" w:rsidRPr="000F66E1">
        <w:rPr>
          <w:rFonts w:eastAsia="Calibri"/>
        </w:rPr>
        <w:t xml:space="preserve"> such as synthetic micronutrients requiring a documented deficiency, the</w:t>
      </w:r>
      <w:r w:rsidRPr="000F66E1">
        <w:rPr>
          <w:rFonts w:eastAsia="Calibri"/>
        </w:rPr>
        <w:t xml:space="preserve"> cost of testing associated with meeting the restriction specified in the regulations is at the operation’s expense.</w:t>
      </w:r>
      <w:r w:rsidR="00021025" w:rsidRPr="000F66E1">
        <w:rPr>
          <w:rFonts w:eastAsia="Calibri"/>
        </w:rPr>
        <w:t xml:space="preserve"> Sampling and testing described in a settlement agreement of </w:t>
      </w:r>
      <w:r w:rsidR="00B65B8B" w:rsidRPr="000F66E1">
        <w:rPr>
          <w:rFonts w:eastAsia="Calibri"/>
        </w:rPr>
        <w:t>a</w:t>
      </w:r>
      <w:r w:rsidR="00021025" w:rsidRPr="000F66E1">
        <w:rPr>
          <w:rFonts w:eastAsia="Calibri"/>
        </w:rPr>
        <w:t xml:space="preserve"> certified operation to verify the implementation of corrective actions shall be borne by the certified entity.</w:t>
      </w:r>
    </w:p>
    <w:p w14:paraId="013AB1F6" w14:textId="77777777" w:rsidR="002B22B8" w:rsidRPr="000F66E1" w:rsidRDefault="002B22B8" w:rsidP="004650F8">
      <w:pPr>
        <w:pStyle w:val="Heading2"/>
      </w:pPr>
      <w:r w:rsidRPr="000F66E1">
        <w:t>Test Results from Sampling</w:t>
      </w:r>
    </w:p>
    <w:p w14:paraId="43C9E017" w14:textId="4EC40126" w:rsidR="002B22B8" w:rsidRPr="000F66E1" w:rsidRDefault="00DF2F0D" w:rsidP="004650F8">
      <w:r w:rsidRPr="000F66E1">
        <w:t>For NOP certifications, t</w:t>
      </w:r>
      <w:r w:rsidR="002B22B8" w:rsidRPr="000F66E1">
        <w:t xml:space="preserve">he levels of a </w:t>
      </w:r>
      <w:r w:rsidR="00021025" w:rsidRPr="000F66E1">
        <w:t xml:space="preserve">prohibited </w:t>
      </w:r>
      <w:r w:rsidR="002B22B8" w:rsidRPr="000F66E1">
        <w:t xml:space="preserve">pesticide must not exceed 5% of the Environmental Protection Agency (EPA) </w:t>
      </w:r>
      <w:r w:rsidR="00021025" w:rsidRPr="000F66E1">
        <w:t xml:space="preserve">established </w:t>
      </w:r>
      <w:r w:rsidR="002B22B8" w:rsidRPr="000F66E1">
        <w:t>tolerance</w:t>
      </w:r>
      <w:r w:rsidR="00135651" w:rsidRPr="000F66E1">
        <w:t xml:space="preserve">, or exceed </w:t>
      </w:r>
      <w:r w:rsidR="002B22B8" w:rsidRPr="000F66E1">
        <w:t>FDA action levels</w:t>
      </w:r>
      <w:r w:rsidR="00135651" w:rsidRPr="000F66E1">
        <w:t xml:space="preserve"> where no EPA tolerance is established, </w:t>
      </w:r>
      <w:r w:rsidR="002B22B8" w:rsidRPr="000F66E1">
        <w:t>if the product in question is to be labeled as organic. Products with residues of prohibited substances in prohibited amounts (such as from unintentional contamination) cannot be sold or labeled or represented as organic. The Administrator, the applicable State organic program’s governing State official, applicable accreditation body(s) or QCS may conduct an investigation of the certified operation to determine the cause of the prohibited substance. Any person who knowingly violates the 1990 Organic Foods Production Act (OFPA) can be fined up to the amount specified in 7 CFR</w:t>
      </w:r>
      <w:r w:rsidR="00135651" w:rsidRPr="000F66E1">
        <w:t xml:space="preserve"> </w:t>
      </w:r>
      <w:r w:rsidR="002B22B8" w:rsidRPr="000F66E1">
        <w:t xml:space="preserve">205.662(g). A person who is adversely affected by an action of a Federal or state official or a certifying organization may appeal the action. QCS may monitor for compliance by on-site inspections, announced or unannounced, and by requiring residue testing with the cost to be paid by QCS or </w:t>
      </w:r>
      <w:r w:rsidR="00911BA8" w:rsidRPr="000F66E1">
        <w:t>another</w:t>
      </w:r>
      <w:r w:rsidR="002B22B8" w:rsidRPr="000F66E1">
        <w:t xml:space="preserve"> regulatory agency. If QCS finds just cause, certification can be </w:t>
      </w:r>
      <w:r w:rsidR="00135651" w:rsidRPr="000F66E1">
        <w:t xml:space="preserve">suspended or </w:t>
      </w:r>
      <w:r w:rsidR="002B22B8" w:rsidRPr="000F66E1">
        <w:t>revoked. Regulatory officials may investigate complaints and/or violations of the law through residue testing or any other appropriate investigation.</w:t>
      </w:r>
      <w:r w:rsidR="00035F64">
        <w:t xml:space="preserve"> </w:t>
      </w:r>
      <w:r w:rsidR="002B22B8" w:rsidRPr="000F66E1">
        <w:t>QCS releases any requested information to agricultural regulatory officials.</w:t>
      </w:r>
    </w:p>
    <w:p w14:paraId="4652DA62" w14:textId="712CBFE6" w:rsidR="002B22B8" w:rsidRPr="000F66E1" w:rsidRDefault="00DF2F0D" w:rsidP="004650F8">
      <w:pPr>
        <w:rPr>
          <w:rFonts w:eastAsia="Times New Roman"/>
        </w:rPr>
      </w:pPr>
      <w:r w:rsidRPr="000F66E1">
        <w:rPr>
          <w:shd w:val="clear" w:color="auto" w:fill="FFFFFF"/>
        </w:rPr>
        <w:t xml:space="preserve">For COR certifications, the levels of </w:t>
      </w:r>
      <w:r w:rsidR="00226B51" w:rsidRPr="000F66E1">
        <w:rPr>
          <w:shd w:val="clear" w:color="auto" w:fill="FFFFFF"/>
        </w:rPr>
        <w:t>a prohibited</w:t>
      </w:r>
      <w:r w:rsidRPr="000F66E1">
        <w:rPr>
          <w:shd w:val="clear" w:color="auto" w:fill="FFFFFF"/>
        </w:rPr>
        <w:t xml:space="preserve"> pesticide must not exceed the limits set by the Health Canada's Pest Management Regulatory Agency (PMRA) establishment of Maximum Residue Limits (MRLs) under the</w:t>
      </w:r>
      <w:r w:rsidR="002D3F28">
        <w:rPr>
          <w:rStyle w:val="apple-converted-space"/>
          <w:rFonts w:asciiTheme="majorHAnsi" w:hAnsiTheme="majorHAnsi" w:cs="Tahoma"/>
          <w:color w:val="000000" w:themeColor="text1"/>
          <w:shd w:val="clear" w:color="auto" w:fill="FFFFFF"/>
        </w:rPr>
        <w:t xml:space="preserve"> </w:t>
      </w:r>
      <w:r w:rsidRPr="000F66E1">
        <w:rPr>
          <w:i/>
          <w:iCs/>
          <w:shd w:val="clear" w:color="auto" w:fill="FFFFFF"/>
        </w:rPr>
        <w:t>Pest Control Products Act</w:t>
      </w:r>
      <w:r w:rsidR="002D3F28">
        <w:rPr>
          <w:rStyle w:val="apple-converted-space"/>
          <w:rFonts w:asciiTheme="majorHAnsi" w:hAnsiTheme="majorHAnsi" w:cs="Tahoma"/>
          <w:color w:val="000000" w:themeColor="text1"/>
          <w:shd w:val="clear" w:color="auto" w:fill="FFFFFF"/>
        </w:rPr>
        <w:t xml:space="preserve"> </w:t>
      </w:r>
      <w:r w:rsidRPr="000F66E1">
        <w:rPr>
          <w:shd w:val="clear" w:color="auto" w:fill="FFFFFF"/>
        </w:rPr>
        <w:t>(PCPA). If residues are observed in excess of the limit set by</w:t>
      </w:r>
      <w:r w:rsidR="002D3F28">
        <w:rPr>
          <w:rStyle w:val="apple-converted-space"/>
          <w:rFonts w:asciiTheme="majorHAnsi" w:hAnsiTheme="majorHAnsi" w:cs="Tahoma"/>
          <w:color w:val="000000" w:themeColor="text1"/>
          <w:shd w:val="clear" w:color="auto" w:fill="FFFFFF"/>
        </w:rPr>
        <w:t xml:space="preserve"> </w:t>
      </w:r>
      <w:r w:rsidRPr="000F66E1">
        <w:t>PMRA</w:t>
      </w:r>
      <w:r w:rsidRPr="000F66E1">
        <w:rPr>
          <w:shd w:val="clear" w:color="auto" w:fill="FFFFFF"/>
        </w:rPr>
        <w:t>, the sample is deemed to be in violation of the established</w:t>
      </w:r>
      <w:r w:rsidR="002D3F28">
        <w:rPr>
          <w:rStyle w:val="apple-converted-space"/>
          <w:rFonts w:asciiTheme="majorHAnsi" w:hAnsiTheme="majorHAnsi" w:cs="Tahoma"/>
          <w:color w:val="000000" w:themeColor="text1"/>
          <w:shd w:val="clear" w:color="auto" w:fill="FFFFFF"/>
        </w:rPr>
        <w:t xml:space="preserve"> </w:t>
      </w:r>
      <w:r w:rsidRPr="0020465F">
        <w:t>MRL, and QCS and/or the CFIA inspection</w:t>
      </w:r>
      <w:r w:rsidRPr="000F66E1">
        <w:rPr>
          <w:shd w:val="clear" w:color="auto" w:fill="FFFFFF"/>
        </w:rPr>
        <w:t xml:space="preserve"> may conduct an investigation of the certified operation to determine the cause of the prohibited substance.</w:t>
      </w:r>
      <w:r w:rsidR="00226B51" w:rsidRPr="000F66E1">
        <w:rPr>
          <w:rFonts w:eastAsia="Times New Roman"/>
        </w:rPr>
        <w:t xml:space="preserve"> </w:t>
      </w:r>
      <w:r w:rsidR="002B22B8" w:rsidRPr="000F66E1">
        <w:rPr>
          <w:rFonts w:eastAsia="Times New Roman"/>
        </w:rPr>
        <w:t xml:space="preserve">Test results of </w:t>
      </w:r>
      <w:r w:rsidR="00EF7048" w:rsidRPr="000F66E1">
        <w:rPr>
          <w:rFonts w:eastAsia="Times New Roman"/>
        </w:rPr>
        <w:t>pre-</w:t>
      </w:r>
      <w:r w:rsidR="002B22B8" w:rsidRPr="000F66E1">
        <w:rPr>
          <w:rFonts w:eastAsia="Times New Roman"/>
        </w:rPr>
        <w:t xml:space="preserve"> and post-harvest samplings of certified COR clients are processed in accordance to the CFIA </w:t>
      </w:r>
      <w:r w:rsidR="002B22B8" w:rsidRPr="000F66E1">
        <w:rPr>
          <w:bCs/>
          <w:kern w:val="36"/>
        </w:rPr>
        <w:t>Directive 14-01: Procedure for follow-up to positive chemical residue testing results in organic products</w:t>
      </w:r>
      <w:r w:rsidR="002B22B8" w:rsidRPr="000F66E1">
        <w:rPr>
          <w:rFonts w:eastAsia="Times New Roman"/>
        </w:rPr>
        <w:t>.</w:t>
      </w:r>
    </w:p>
    <w:p w14:paraId="28EF05C9" w14:textId="54EEFA20" w:rsidR="00226B51" w:rsidRPr="000F66E1" w:rsidRDefault="00A211B3" w:rsidP="004650F8">
      <w:pPr>
        <w:rPr>
          <w:rFonts w:eastAsia="Times New Roman"/>
        </w:rPr>
      </w:pPr>
      <w:r w:rsidRPr="000F66E1">
        <w:rPr>
          <w:rFonts w:eastAsia="Times New Roman"/>
        </w:rPr>
        <w:t xml:space="preserve">For EU certifications, </w:t>
      </w:r>
      <w:r w:rsidR="009E788B" w:rsidRPr="000F66E1">
        <w:rPr>
          <w:rFonts w:eastAsia="Times New Roman"/>
        </w:rPr>
        <w:t xml:space="preserve">products may not be represented as organic if pesticide residue test results </w:t>
      </w:r>
      <w:r w:rsidR="00523316" w:rsidRPr="000F66E1">
        <w:rPr>
          <w:rFonts w:eastAsia="Times New Roman"/>
        </w:rPr>
        <w:t>show residue</w:t>
      </w:r>
      <w:r w:rsidR="009E788B" w:rsidRPr="000F66E1">
        <w:rPr>
          <w:rFonts w:eastAsia="Times New Roman"/>
        </w:rPr>
        <w:t xml:space="preserve"> of any substance not authorized for use in organic production</w:t>
      </w:r>
      <w:r w:rsidR="0D4BD7ED" w:rsidRPr="000F66E1">
        <w:rPr>
          <w:rFonts w:eastAsia="Times New Roman"/>
        </w:rPr>
        <w:t xml:space="preserve"> </w:t>
      </w:r>
      <w:r w:rsidR="08918F27" w:rsidRPr="000F66E1">
        <w:rPr>
          <w:rFonts w:eastAsia="Times New Roman"/>
        </w:rPr>
        <w:t>for which</w:t>
      </w:r>
      <w:r w:rsidR="0D4BD7ED" w:rsidRPr="000F66E1">
        <w:rPr>
          <w:rFonts w:eastAsia="Times New Roman"/>
        </w:rPr>
        <w:t xml:space="preserve"> QCS determines the residue is due to the operator’s failure to </w:t>
      </w:r>
      <w:r w:rsidR="6431F657" w:rsidRPr="000F66E1">
        <w:rPr>
          <w:rFonts w:eastAsia="Times New Roman"/>
        </w:rPr>
        <w:t>put in place and maintain</w:t>
      </w:r>
      <w:r w:rsidR="63A31146" w:rsidRPr="000F66E1">
        <w:rPr>
          <w:rFonts w:eastAsia="Times New Roman"/>
        </w:rPr>
        <w:t xml:space="preserve"> proportionate and appropriate precautionary measures to avoid contamination.</w:t>
      </w:r>
      <w:r w:rsidR="009E788B" w:rsidRPr="000F66E1">
        <w:rPr>
          <w:rFonts w:eastAsia="Times New Roman"/>
        </w:rPr>
        <w:t xml:space="preserve"> </w:t>
      </w:r>
      <w:r w:rsidR="5C400CCF" w:rsidRPr="000F66E1">
        <w:rPr>
          <w:shd w:val="clear" w:color="auto" w:fill="FFFFFF"/>
        </w:rPr>
        <w:t xml:space="preserve">Additionally, products may not be represented as organic when </w:t>
      </w:r>
      <w:r w:rsidR="24C5002E" w:rsidRPr="000F66E1">
        <w:rPr>
          <w:shd w:val="clear" w:color="auto" w:fill="FFFFFF"/>
        </w:rPr>
        <w:t xml:space="preserve">testing indicates </w:t>
      </w:r>
      <w:r w:rsidR="5C400CCF" w:rsidRPr="000F66E1">
        <w:rPr>
          <w:shd w:val="clear" w:color="auto" w:fill="FFFFFF"/>
        </w:rPr>
        <w:t>r</w:t>
      </w:r>
      <w:r w:rsidR="009E788B" w:rsidRPr="000F66E1">
        <w:rPr>
          <w:shd w:val="clear" w:color="auto" w:fill="FFFFFF"/>
        </w:rPr>
        <w:t>esidue</w:t>
      </w:r>
      <w:r w:rsidR="74F3E6C1" w:rsidRPr="000F66E1">
        <w:rPr>
          <w:shd w:val="clear" w:color="auto" w:fill="FFFFFF"/>
        </w:rPr>
        <w:t>s</w:t>
      </w:r>
      <w:r w:rsidR="009E788B" w:rsidRPr="000F66E1">
        <w:rPr>
          <w:shd w:val="clear" w:color="auto" w:fill="FFFFFF"/>
        </w:rPr>
        <w:t xml:space="preserve"> of one or more authorized substance </w:t>
      </w:r>
      <w:r w:rsidR="00226B51" w:rsidRPr="000F66E1">
        <w:rPr>
          <w:shd w:val="clear" w:color="auto" w:fill="FFFFFF"/>
        </w:rPr>
        <w:t>exceed</w:t>
      </w:r>
      <w:r w:rsidR="009E788B" w:rsidRPr="000F66E1">
        <w:rPr>
          <w:shd w:val="clear" w:color="auto" w:fill="FFFFFF"/>
        </w:rPr>
        <w:t>ing the</w:t>
      </w:r>
      <w:r w:rsidR="00226B51" w:rsidRPr="000F66E1">
        <w:rPr>
          <w:shd w:val="clear" w:color="auto" w:fill="FFFFFF"/>
        </w:rPr>
        <w:t xml:space="preserve"> Maximum Residue Limit (MRL) set by EU law </w:t>
      </w:r>
      <w:r w:rsidR="009E788B" w:rsidRPr="000F66E1">
        <w:rPr>
          <w:shd w:val="clear" w:color="auto" w:fill="FFFFFF"/>
        </w:rPr>
        <w:t>and/</w:t>
      </w:r>
      <w:r w:rsidR="00523316" w:rsidRPr="000F66E1">
        <w:rPr>
          <w:shd w:val="clear" w:color="auto" w:fill="FFFFFF"/>
        </w:rPr>
        <w:t>or residue</w:t>
      </w:r>
      <w:r w:rsidRPr="000F66E1">
        <w:rPr>
          <w:shd w:val="clear" w:color="auto" w:fill="FFFFFF"/>
        </w:rPr>
        <w:t xml:space="preserve"> above 0.015 ppm</w:t>
      </w:r>
      <w:r w:rsidR="009E788B" w:rsidRPr="000F66E1">
        <w:rPr>
          <w:shd w:val="clear" w:color="auto" w:fill="FFFFFF"/>
        </w:rPr>
        <w:t xml:space="preserve"> of one or more </w:t>
      </w:r>
      <w:r w:rsidRPr="000F66E1">
        <w:rPr>
          <w:shd w:val="clear" w:color="auto" w:fill="FFFFFF"/>
        </w:rPr>
        <w:t>authorized substance for which</w:t>
      </w:r>
      <w:r w:rsidR="00226B51" w:rsidRPr="000F66E1">
        <w:rPr>
          <w:shd w:val="clear" w:color="auto" w:fill="FFFFFF"/>
        </w:rPr>
        <w:t xml:space="preserve"> there is no MRL</w:t>
      </w:r>
      <w:r w:rsidRPr="000F66E1">
        <w:rPr>
          <w:shd w:val="clear" w:color="auto" w:fill="FFFFFF"/>
        </w:rPr>
        <w:t xml:space="preserve"> set by EU law.</w:t>
      </w:r>
      <w:r w:rsidR="009401D5">
        <w:rPr>
          <w:shd w:val="clear" w:color="auto" w:fill="FFFFFF"/>
        </w:rPr>
        <w:t xml:space="preserve"> </w:t>
      </w:r>
      <w:r w:rsidR="00226B51" w:rsidRPr="000F66E1">
        <w:rPr>
          <w:shd w:val="clear" w:color="auto" w:fill="FFFFFF"/>
        </w:rPr>
        <w:t xml:space="preserve">QCS will </w:t>
      </w:r>
      <w:r w:rsidR="00882B96" w:rsidRPr="000F66E1">
        <w:rPr>
          <w:shd w:val="clear" w:color="auto" w:fill="FFFFFF"/>
        </w:rPr>
        <w:t>investigate</w:t>
      </w:r>
      <w:r w:rsidR="00226B51" w:rsidRPr="000F66E1">
        <w:rPr>
          <w:shd w:val="clear" w:color="auto" w:fill="FFFFFF"/>
        </w:rPr>
        <w:t xml:space="preserve"> </w:t>
      </w:r>
      <w:r w:rsidR="00E02698" w:rsidRPr="000F66E1">
        <w:rPr>
          <w:shd w:val="clear" w:color="auto" w:fill="FFFFFF"/>
        </w:rPr>
        <w:t>the cause</w:t>
      </w:r>
      <w:r w:rsidR="00226B51" w:rsidRPr="000F66E1">
        <w:rPr>
          <w:shd w:val="clear" w:color="auto" w:fill="FFFFFF"/>
        </w:rPr>
        <w:t xml:space="preserve"> of contamination</w:t>
      </w:r>
      <w:r w:rsidRPr="000F66E1">
        <w:rPr>
          <w:shd w:val="clear" w:color="auto" w:fill="FFFFFF"/>
        </w:rPr>
        <w:t xml:space="preserve"> if unknown</w:t>
      </w:r>
      <w:r w:rsidR="00226B51" w:rsidRPr="000F66E1">
        <w:rPr>
          <w:shd w:val="clear" w:color="auto" w:fill="FFFFFF"/>
        </w:rPr>
        <w:t xml:space="preserve">. </w:t>
      </w:r>
    </w:p>
    <w:p w14:paraId="12906E6F" w14:textId="67FEDA25" w:rsidR="001A5412" w:rsidRPr="000F66E1" w:rsidRDefault="001A5412" w:rsidP="00DD7BDE">
      <w:pPr>
        <w:pStyle w:val="Heading2"/>
      </w:pPr>
      <w:r w:rsidRPr="000F66E1">
        <w:t>Sampling</w:t>
      </w:r>
      <w:r w:rsidR="00DF2F0D" w:rsidRPr="000F66E1">
        <w:t xml:space="preserve"> Minimum</w:t>
      </w:r>
      <w:r w:rsidR="0035062D" w:rsidRPr="000F66E1">
        <w:t xml:space="preserve"> – </w:t>
      </w:r>
      <w:r w:rsidR="002B22B8" w:rsidRPr="000F66E1">
        <w:t>NOP</w:t>
      </w:r>
    </w:p>
    <w:p w14:paraId="49E94881" w14:textId="77777777" w:rsidR="001A5412" w:rsidRPr="000F66E1" w:rsidRDefault="001A5412" w:rsidP="00F27814">
      <w:pPr>
        <w:rPr>
          <w:rFonts w:eastAsia="Calibri"/>
        </w:rPr>
      </w:pPr>
      <w:r w:rsidRPr="000F66E1">
        <w:rPr>
          <w:rFonts w:eastAsia="Calibri"/>
        </w:rPr>
        <w:t xml:space="preserve">QCS must annually sample and test from a minimum of five percent of their NOP certified operations. </w:t>
      </w:r>
    </w:p>
    <w:p w14:paraId="49C5A7D3" w14:textId="0C17E85C" w:rsidR="002B22B8" w:rsidRPr="000F66E1" w:rsidRDefault="002B22B8" w:rsidP="006E7E09">
      <w:pPr>
        <w:pStyle w:val="Heading2"/>
      </w:pPr>
      <w:r w:rsidRPr="000F66E1">
        <w:rPr>
          <w:bCs/>
        </w:rPr>
        <w:lastRenderedPageBreak/>
        <w:t>Residue Sampling</w:t>
      </w:r>
      <w:r w:rsidR="00DF2F0D" w:rsidRPr="000F66E1">
        <w:rPr>
          <w:bCs/>
        </w:rPr>
        <w:t xml:space="preserve"> Minimum</w:t>
      </w:r>
      <w:r w:rsidR="0035062D" w:rsidRPr="000F66E1">
        <w:rPr>
          <w:bCs/>
        </w:rPr>
        <w:t xml:space="preserve"> –</w:t>
      </w:r>
      <w:r w:rsidRPr="000F66E1">
        <w:rPr>
          <w:bCs/>
        </w:rPr>
        <w:t xml:space="preserve"> </w:t>
      </w:r>
      <w:r w:rsidR="0035062D" w:rsidRPr="000F66E1">
        <w:rPr>
          <w:bCs/>
        </w:rPr>
        <w:t>Regulation (</w:t>
      </w:r>
      <w:r w:rsidRPr="000F66E1">
        <w:t>EU</w:t>
      </w:r>
      <w:r w:rsidR="0035062D" w:rsidRPr="000F66E1">
        <w:t>)</w:t>
      </w:r>
      <w:r w:rsidRPr="000F66E1">
        <w:t xml:space="preserve"> </w:t>
      </w:r>
      <w:r w:rsidR="0035062D" w:rsidRPr="000F66E1">
        <w:t xml:space="preserve">2018/848 </w:t>
      </w:r>
      <w:r w:rsidRPr="000F66E1">
        <w:t>Certification Requirements</w:t>
      </w:r>
    </w:p>
    <w:p w14:paraId="3EC42DE8" w14:textId="078A5283" w:rsidR="00CF204E" w:rsidRPr="000F66E1" w:rsidRDefault="00CF204E" w:rsidP="00F27814">
      <w:pPr>
        <w:rPr>
          <w:rFonts w:eastAsia="Times New Roman"/>
        </w:rPr>
      </w:pPr>
      <w:r w:rsidRPr="000F66E1">
        <w:rPr>
          <w:rFonts w:eastAsia="Times New Roman"/>
        </w:rPr>
        <w:t xml:space="preserve">QCS </w:t>
      </w:r>
      <w:r w:rsidR="001A5412" w:rsidRPr="000F66E1">
        <w:rPr>
          <w:rFonts w:eastAsia="Times New Roman"/>
        </w:rPr>
        <w:t xml:space="preserve">also </w:t>
      </w:r>
      <w:r w:rsidRPr="000F66E1">
        <w:rPr>
          <w:rFonts w:eastAsia="Times New Roman"/>
        </w:rPr>
        <w:t>annually conduct</w:t>
      </w:r>
      <w:r w:rsidR="00582001" w:rsidRPr="000F66E1">
        <w:rPr>
          <w:rFonts w:eastAsia="Times New Roman"/>
        </w:rPr>
        <w:t>s</w:t>
      </w:r>
      <w:r w:rsidRPr="000F66E1">
        <w:rPr>
          <w:rFonts w:eastAsia="Times New Roman"/>
        </w:rPr>
        <w:t xml:space="preserve"> sampling of, at minimum, 5%</w:t>
      </w:r>
      <w:r w:rsidRPr="00911BA8">
        <w:rPr>
          <w:rStyle w:val="FootnoteReference"/>
          <w:rFonts w:asciiTheme="minorHAnsi" w:eastAsia="Times New Roman" w:hAnsiTheme="minorHAnsi" w:cstheme="minorHAnsi"/>
        </w:rPr>
        <w:footnoteReference w:id="34"/>
      </w:r>
      <w:r w:rsidRPr="00911BA8">
        <w:rPr>
          <w:rFonts w:eastAsia="Times New Roman" w:cstheme="minorHAnsi"/>
        </w:rPr>
        <w:t xml:space="preserve"> </w:t>
      </w:r>
      <w:r w:rsidRPr="000F66E1">
        <w:rPr>
          <w:rFonts w:eastAsia="Times New Roman"/>
        </w:rPr>
        <w:t xml:space="preserve">of </w:t>
      </w:r>
      <w:r w:rsidR="001A5412" w:rsidRPr="000F66E1">
        <w:rPr>
          <w:rFonts w:eastAsia="Times New Roman"/>
        </w:rPr>
        <w:t xml:space="preserve">its EU certified </w:t>
      </w:r>
      <w:r w:rsidRPr="000F66E1">
        <w:rPr>
          <w:rFonts w:eastAsia="Times New Roman"/>
        </w:rPr>
        <w:t>operations based on risk per this standard. QCS may take samples if it has reason to suspect production techniques are not in compliance with these standards or the inadvertent or intentional use of prohibited materials.</w:t>
      </w:r>
      <w:r w:rsidR="009401D5">
        <w:rPr>
          <w:rFonts w:eastAsia="Times New Roman"/>
        </w:rPr>
        <w:t xml:space="preserve"> </w:t>
      </w:r>
      <w:r w:rsidR="6D9FE4AC" w:rsidRPr="000F66E1">
        <w:rPr>
          <w:rFonts w:eastAsia="Calibri"/>
        </w:rPr>
        <w:t>QCS implements additional controls as required by the European Commission which may include additional sampling of organic products intended for export to the European Union.</w:t>
      </w:r>
    </w:p>
    <w:p w14:paraId="3D45EF9B" w14:textId="7829CD5A" w:rsidR="00CF204E" w:rsidRPr="000F66E1" w:rsidRDefault="00C02348" w:rsidP="006E7E09">
      <w:pPr>
        <w:pStyle w:val="Heading2"/>
      </w:pPr>
      <w:r w:rsidRPr="000F66E1">
        <w:t>Sampling</w:t>
      </w:r>
      <w:r w:rsidR="002D1B78" w:rsidRPr="000F66E1">
        <w:t xml:space="preserve"> -</w:t>
      </w:r>
      <w:r w:rsidR="00CF204E" w:rsidRPr="000F66E1">
        <w:t xml:space="preserve"> </w:t>
      </w:r>
      <w:r w:rsidR="00A75FE9" w:rsidRPr="000F66E1">
        <w:t>Canada Organic Regime</w:t>
      </w:r>
      <w:r w:rsidR="00CF204E" w:rsidRPr="000F66E1">
        <w:t xml:space="preserve"> </w:t>
      </w:r>
    </w:p>
    <w:p w14:paraId="3F05E93F" w14:textId="4F23C2D3" w:rsidR="00CF204E" w:rsidRDefault="005976CF" w:rsidP="00F27814">
      <w:pPr>
        <w:rPr>
          <w:rFonts w:eastAsia="Tahoma,Times New Roman"/>
        </w:rPr>
      </w:pPr>
      <w:r w:rsidRPr="000F66E1">
        <w:rPr>
          <w:rFonts w:eastAsia="Tahoma,Times New Roman"/>
        </w:rPr>
        <w:t>QCS considers the guidance document “Directive 14-01: Procedure fo</w:t>
      </w:r>
      <w:r w:rsidR="00CE7BC7" w:rsidRPr="000F66E1">
        <w:rPr>
          <w:rFonts w:eastAsia="Tahoma,Times New Roman"/>
        </w:rPr>
        <w:t>r</w:t>
      </w:r>
      <w:r w:rsidRPr="000F66E1">
        <w:rPr>
          <w:rFonts w:eastAsia="Tahoma,Times New Roman"/>
        </w:rPr>
        <w:t xml:space="preserve"> follow-up on positive chemical residue results in organic products” </w:t>
      </w:r>
      <w:r w:rsidR="00CE7BC7" w:rsidRPr="000F66E1">
        <w:rPr>
          <w:rFonts w:eastAsia="Tahoma,Times New Roman"/>
        </w:rPr>
        <w:t>and “Chemical residues and organic production” when following up on any chemical residue positive result.</w:t>
      </w:r>
      <w:r w:rsidR="009401D5">
        <w:rPr>
          <w:rFonts w:eastAsia="Tahoma,Times New Roman"/>
        </w:rPr>
        <w:t xml:space="preserve"> </w:t>
      </w:r>
      <w:r w:rsidR="00CF204E" w:rsidRPr="000F66E1">
        <w:rPr>
          <w:rFonts w:eastAsia="Tahoma,Times New Roman"/>
        </w:rPr>
        <w:t xml:space="preserve">QCS </w:t>
      </w:r>
      <w:r w:rsidR="001A5412" w:rsidRPr="000F66E1">
        <w:rPr>
          <w:rFonts w:eastAsia="Tahoma,Times New Roman"/>
        </w:rPr>
        <w:t xml:space="preserve">also </w:t>
      </w:r>
      <w:r w:rsidR="00CF204E" w:rsidRPr="000F66E1">
        <w:rPr>
          <w:rFonts w:eastAsia="Tahoma,Times New Roman"/>
        </w:rPr>
        <w:t>investigate</w:t>
      </w:r>
      <w:r w:rsidR="00582001" w:rsidRPr="000F66E1">
        <w:rPr>
          <w:rFonts w:eastAsia="Tahoma,Times New Roman"/>
        </w:rPr>
        <w:t>s</w:t>
      </w:r>
      <w:r w:rsidR="001A5412" w:rsidRPr="000F66E1">
        <w:rPr>
          <w:rFonts w:eastAsia="Tahoma,Times New Roman"/>
        </w:rPr>
        <w:t xml:space="preserve"> COR clients</w:t>
      </w:r>
      <w:r w:rsidR="00CF204E" w:rsidRPr="000F66E1">
        <w:rPr>
          <w:rFonts w:eastAsia="Tahoma,Times New Roman"/>
        </w:rPr>
        <w:t xml:space="preserve"> if </w:t>
      </w:r>
      <w:r w:rsidR="001A5412" w:rsidRPr="000F66E1">
        <w:rPr>
          <w:rFonts w:eastAsia="Tahoma,Times New Roman"/>
        </w:rPr>
        <w:t xml:space="preserve">there is </w:t>
      </w:r>
      <w:r w:rsidR="00CF204E" w:rsidRPr="000F66E1">
        <w:rPr>
          <w:rFonts w:eastAsia="Tahoma,Times New Roman"/>
        </w:rPr>
        <w:t xml:space="preserve">suspicion that an organic product contains even a trace amount of </w:t>
      </w:r>
      <w:r w:rsidR="00E02698" w:rsidRPr="000F66E1">
        <w:rPr>
          <w:rFonts w:eastAsia="Tahoma,Times New Roman"/>
        </w:rPr>
        <w:t>GMO</w:t>
      </w:r>
      <w:r w:rsidR="00CF204E" w:rsidRPr="000F66E1">
        <w:rPr>
          <w:rFonts w:eastAsia="Tahoma,Times New Roman"/>
        </w:rPr>
        <w:t>.</w:t>
      </w:r>
      <w:r w:rsidR="009401D5">
        <w:rPr>
          <w:rFonts w:eastAsia="Tahoma,Times New Roman"/>
        </w:rPr>
        <w:t xml:space="preserve"> </w:t>
      </w:r>
      <w:r w:rsidR="00CF204E" w:rsidRPr="000F66E1">
        <w:rPr>
          <w:rFonts w:eastAsia="Tahoma,Times New Roman"/>
        </w:rPr>
        <w:t>QCS require</w:t>
      </w:r>
      <w:r w:rsidR="00582001" w:rsidRPr="000F66E1">
        <w:rPr>
          <w:rFonts w:eastAsia="Tahoma,Times New Roman"/>
        </w:rPr>
        <w:t>s</w:t>
      </w:r>
      <w:r w:rsidR="00CF204E" w:rsidRPr="000F66E1">
        <w:rPr>
          <w:rFonts w:eastAsia="Tahoma,Times New Roman"/>
        </w:rPr>
        <w:t xml:space="preserve"> sampling and testing in an event of suspicion of the presence of GMO</w:t>
      </w:r>
      <w:r w:rsidR="00CF204E" w:rsidRPr="000F66E1">
        <w:rPr>
          <w:rFonts w:eastAsia="Tahoma,Times New Roman"/>
          <w:vertAlign w:val="superscript"/>
        </w:rPr>
        <w:footnoteReference w:id="35"/>
      </w:r>
      <w:r w:rsidR="009401D5">
        <w:rPr>
          <w:rFonts w:eastAsia="Tahoma,Times New Roman"/>
        </w:rPr>
        <w:t>.</w:t>
      </w:r>
      <w:r w:rsidR="00CF204E" w:rsidRPr="000F66E1">
        <w:rPr>
          <w:rFonts w:eastAsia="Tahoma,Times New Roman"/>
        </w:rPr>
        <w:t xml:space="preserve"> </w:t>
      </w:r>
    </w:p>
    <w:p w14:paraId="3EAC2FC7" w14:textId="3E78BDEE" w:rsidR="002D3F28" w:rsidRDefault="002D3F28" w:rsidP="00F27814">
      <w:pPr>
        <w:rPr>
          <w:rFonts w:eastAsia="Times New Roman"/>
        </w:rPr>
      </w:pPr>
      <w:r>
        <w:rPr>
          <w:rFonts w:eastAsia="Times New Roman"/>
        </w:rPr>
        <w:br w:type="page"/>
      </w:r>
    </w:p>
    <w:p w14:paraId="568B3505" w14:textId="256DF865" w:rsidR="009204C5" w:rsidRPr="000F66E1" w:rsidRDefault="00C7408F" w:rsidP="002D3F28">
      <w:pPr>
        <w:pStyle w:val="Heading1"/>
      </w:pPr>
      <w:bookmarkStart w:id="150" w:name="_Toc277166692"/>
      <w:bookmarkStart w:id="151" w:name="_Toc474161823"/>
      <w:bookmarkStart w:id="152" w:name="_Toc474161849"/>
      <w:bookmarkStart w:id="153" w:name="_Toc500935068"/>
      <w:bookmarkStart w:id="154" w:name="_Toc198558715"/>
      <w:r w:rsidRPr="000F66E1">
        <w:lastRenderedPageBreak/>
        <w:t>1</w:t>
      </w:r>
      <w:r w:rsidR="003B1FAD">
        <w:t>1</w:t>
      </w:r>
      <w:r w:rsidR="00582001" w:rsidRPr="000F66E1">
        <w:t xml:space="preserve"> Standards Revisions</w:t>
      </w:r>
      <w:bookmarkEnd w:id="150"/>
      <w:bookmarkEnd w:id="151"/>
      <w:bookmarkEnd w:id="152"/>
      <w:bookmarkEnd w:id="153"/>
      <w:bookmarkEnd w:id="154"/>
    </w:p>
    <w:p w14:paraId="3677C75F" w14:textId="6EF1CA95" w:rsidR="0064072E" w:rsidRPr="000F66E1" w:rsidRDefault="0064072E" w:rsidP="002D3F28">
      <w:pPr>
        <w:pStyle w:val="Heading2"/>
      </w:pPr>
      <w:r w:rsidRPr="002D3F28">
        <w:t>Suggested</w:t>
      </w:r>
      <w:r w:rsidRPr="000F66E1">
        <w:t xml:space="preserve"> Program Revisions</w:t>
      </w:r>
    </w:p>
    <w:p w14:paraId="4E5EE9A3" w14:textId="28CFC21B" w:rsidR="00522730" w:rsidRPr="000F66E1" w:rsidRDefault="0064072E" w:rsidP="002D3F28">
      <w:r w:rsidRPr="000F66E1">
        <w:t xml:space="preserve">Any interested party may make suggested </w:t>
      </w:r>
      <w:r w:rsidR="00523316" w:rsidRPr="000F66E1">
        <w:t>changes</w:t>
      </w:r>
      <w:r w:rsidRPr="000F66E1">
        <w:t xml:space="preserve"> to QCS </w:t>
      </w:r>
      <w:r w:rsidR="007A69EF" w:rsidRPr="000F66E1">
        <w:t>p</w:t>
      </w:r>
      <w:r w:rsidRPr="000F66E1">
        <w:t xml:space="preserve">olicies and </w:t>
      </w:r>
      <w:r w:rsidR="007A69EF" w:rsidRPr="000F66E1">
        <w:t>p</w:t>
      </w:r>
      <w:r w:rsidRPr="000F66E1">
        <w:t xml:space="preserve">rocedures (other than standards) via the Suggested Program Revision Form found </w:t>
      </w:r>
      <w:r w:rsidR="00135651" w:rsidRPr="000F66E1">
        <w:t>below</w:t>
      </w:r>
      <w:r w:rsidRPr="000F66E1">
        <w:t>.</w:t>
      </w:r>
      <w:r w:rsidR="009401D5">
        <w:t xml:space="preserve"> </w:t>
      </w:r>
      <w:r w:rsidRPr="000F66E1">
        <w:t xml:space="preserve">This form may also be obtained from the QCS office. Receipt of the form is acknowledged by the QCS office. </w:t>
      </w:r>
      <w:r w:rsidR="00522730" w:rsidRPr="000F66E1">
        <w:t>Please include the document and section number(s) to which the suggested revision(s) applies and explain the suggested revision(s) thoroughly.</w:t>
      </w:r>
    </w:p>
    <w:p w14:paraId="02A5E799" w14:textId="7888337E" w:rsidR="0064072E" w:rsidRPr="000F66E1" w:rsidRDefault="0064072E" w:rsidP="00F27814">
      <w:pPr>
        <w:rPr>
          <w:rFonts w:eastAsia="Calibri"/>
        </w:rPr>
      </w:pPr>
      <w:r w:rsidRPr="000F66E1">
        <w:rPr>
          <w:rFonts w:eastAsia="Calibri"/>
        </w:rPr>
        <w:t>Submitted forms are reviewed by the Program Director</w:t>
      </w:r>
      <w:r w:rsidR="001C2C4A">
        <w:rPr>
          <w:rFonts w:eastAsia="Calibri"/>
        </w:rPr>
        <w:t xml:space="preserve">, the </w:t>
      </w:r>
      <w:r w:rsidR="004F211F" w:rsidRPr="000F66E1">
        <w:rPr>
          <w:rFonts w:eastAsia="Calibri"/>
        </w:rPr>
        <w:t>C</w:t>
      </w:r>
      <w:r w:rsidR="00F165FD" w:rsidRPr="000F66E1">
        <w:rPr>
          <w:rFonts w:eastAsia="Calibri"/>
        </w:rPr>
        <w:t>hief Operating Officer</w:t>
      </w:r>
      <w:r w:rsidRPr="000F66E1">
        <w:rPr>
          <w:rFonts w:eastAsia="Calibri"/>
        </w:rPr>
        <w:t xml:space="preserve"> and/or their design</w:t>
      </w:r>
      <w:r w:rsidR="00522730" w:rsidRPr="000F66E1">
        <w:rPr>
          <w:rFonts w:eastAsia="Calibri"/>
        </w:rPr>
        <w:t xml:space="preserve">ee </w:t>
      </w:r>
      <w:r w:rsidRPr="000F66E1">
        <w:rPr>
          <w:rFonts w:eastAsia="Calibri"/>
        </w:rPr>
        <w:t xml:space="preserve">and makes a decision within 60 days of receipt of the form. All certified entities and other parties of interest are notified of any changes in QCS polices or procedures. </w:t>
      </w:r>
    </w:p>
    <w:tbl>
      <w:tblPr>
        <w:tblStyle w:val="TableGrid"/>
        <w:tblW w:w="0" w:type="auto"/>
        <w:tblLook w:val="04A0" w:firstRow="1" w:lastRow="0" w:firstColumn="1" w:lastColumn="0" w:noHBand="0" w:noVBand="1"/>
      </w:tblPr>
      <w:tblGrid>
        <w:gridCol w:w="9350"/>
      </w:tblGrid>
      <w:tr w:rsidR="00135651" w:rsidRPr="000F66E1" w14:paraId="4D177EEC" w14:textId="77777777" w:rsidTr="00135651">
        <w:tc>
          <w:tcPr>
            <w:tcW w:w="9350" w:type="dxa"/>
          </w:tcPr>
          <w:p w14:paraId="2AB3C19D" w14:textId="4F0AAFE8" w:rsidR="00135651" w:rsidRPr="000F66E1" w:rsidRDefault="00135651" w:rsidP="00F27814">
            <w:pPr>
              <w:rPr>
                <w:rFonts w:eastAsia="Calibri"/>
              </w:rPr>
            </w:pPr>
            <w:r w:rsidRPr="000F66E1">
              <w:rPr>
                <w:rFonts w:eastAsia="Times New Roman"/>
                <w:b/>
              </w:rPr>
              <w:t>Suggested Revision Form</w:t>
            </w:r>
          </w:p>
        </w:tc>
      </w:tr>
      <w:tr w:rsidR="00135651" w:rsidRPr="000F66E1" w14:paraId="6063A611" w14:textId="77777777" w:rsidTr="00135651">
        <w:tc>
          <w:tcPr>
            <w:tcW w:w="9350" w:type="dxa"/>
          </w:tcPr>
          <w:p w14:paraId="196D0A3D" w14:textId="381D1306" w:rsidR="00135651" w:rsidRPr="000F66E1" w:rsidRDefault="00135651" w:rsidP="00135651">
            <w:pPr>
              <w:rPr>
                <w:rFonts w:eastAsia="Calibri"/>
              </w:rPr>
            </w:pPr>
            <w:r w:rsidRPr="000F66E1">
              <w:rPr>
                <w:rFonts w:eastAsia="Calibri"/>
              </w:rPr>
              <w:t>Name:</w:t>
            </w:r>
            <w:r w:rsidR="00E02698">
              <w:rPr>
                <w:rFonts w:eastAsia="Calibri"/>
              </w:rPr>
              <w:t xml:space="preserve"> </w:t>
            </w:r>
          </w:p>
          <w:p w14:paraId="072E8C39" w14:textId="43370BF8" w:rsidR="00135651" w:rsidRPr="000F66E1" w:rsidRDefault="00135651" w:rsidP="00135651">
            <w:pPr>
              <w:rPr>
                <w:rFonts w:eastAsia="Calibri"/>
              </w:rPr>
            </w:pPr>
            <w:r w:rsidRPr="000F66E1">
              <w:rPr>
                <w:rFonts w:eastAsia="Calibri"/>
              </w:rPr>
              <w:t>Designation:</w:t>
            </w:r>
            <w:r w:rsidR="00035F64">
              <w:rPr>
                <w:rFonts w:eastAsia="Calibri"/>
              </w:rPr>
              <w:t xml:space="preserve"> </w:t>
            </w:r>
            <w:r w:rsidRPr="000F66E1">
              <w:rPr>
                <w:rFonts w:eastAsia="Calibri"/>
              </w:rPr>
              <w:t>Consumer,</w:t>
            </w:r>
            <w:r w:rsidR="00E02698">
              <w:rPr>
                <w:rFonts w:eastAsia="Calibri"/>
              </w:rPr>
              <w:t xml:space="preserve"> </w:t>
            </w:r>
            <w:r w:rsidR="00E02698" w:rsidRPr="000F66E1">
              <w:rPr>
                <w:rFonts w:eastAsia="Calibri"/>
              </w:rPr>
              <w:t xml:space="preserve">Farmer, </w:t>
            </w:r>
            <w:r w:rsidRPr="000F66E1">
              <w:rPr>
                <w:rFonts w:eastAsia="Calibri"/>
              </w:rPr>
              <w:t>Handler/Processor</w:t>
            </w:r>
          </w:p>
          <w:p w14:paraId="1FC613D1" w14:textId="15C19BC8" w:rsidR="00135651" w:rsidRPr="000F66E1" w:rsidRDefault="00135651" w:rsidP="00135651">
            <w:pPr>
              <w:rPr>
                <w:rFonts w:eastAsia="Calibri"/>
              </w:rPr>
            </w:pPr>
            <w:r w:rsidRPr="000F66E1">
              <w:rPr>
                <w:rFonts w:eastAsia="Calibri"/>
              </w:rPr>
              <w:t>Operation’s Name, if applicable:</w:t>
            </w:r>
            <w:r w:rsidR="00E02698">
              <w:rPr>
                <w:rFonts w:eastAsia="Calibri"/>
              </w:rPr>
              <w:t xml:space="preserve"> </w:t>
            </w:r>
          </w:p>
          <w:p w14:paraId="0CF2F9BE" w14:textId="003403C2" w:rsidR="00135651" w:rsidRPr="000F66E1" w:rsidRDefault="00135651" w:rsidP="00F27814">
            <w:pPr>
              <w:rPr>
                <w:rFonts w:eastAsia="Calibri"/>
              </w:rPr>
            </w:pPr>
            <w:r w:rsidRPr="000F66E1">
              <w:rPr>
                <w:rFonts w:eastAsia="Calibri"/>
              </w:rPr>
              <w:t>Phone Number:</w:t>
            </w:r>
            <w:r w:rsidR="00E02698">
              <w:rPr>
                <w:rFonts w:eastAsia="Calibri"/>
              </w:rPr>
              <w:t xml:space="preserve"> </w:t>
            </w:r>
          </w:p>
        </w:tc>
      </w:tr>
    </w:tbl>
    <w:p w14:paraId="7EE0817B" w14:textId="77777777" w:rsidR="00135651" w:rsidRPr="000F66E1" w:rsidRDefault="00135651" w:rsidP="002E7AE0">
      <w:pPr>
        <w:pStyle w:val="Heading3"/>
      </w:pPr>
      <w:r w:rsidRPr="000F66E1">
        <w:t>Suggested Revisions to accepted industry standards</w:t>
      </w:r>
    </w:p>
    <w:p w14:paraId="05D43962" w14:textId="77777777" w:rsidR="00135651" w:rsidRPr="000F66E1" w:rsidRDefault="00135651" w:rsidP="00135651">
      <w:pPr>
        <w:rPr>
          <w:rFonts w:eastAsia="Calibri"/>
        </w:rPr>
      </w:pPr>
      <w:r w:rsidRPr="000F66E1">
        <w:rPr>
          <w:rFonts w:eastAsia="Calibri"/>
        </w:rPr>
        <w:t>Petitions to change accepted industry standards (the American Organic Standards of the Organic Trade Association (OTA)) should be directed to the OTA at (www.ota.com, (413)774-7511, info@ota.com).</w:t>
      </w:r>
    </w:p>
    <w:p w14:paraId="4CF6C35C" w14:textId="77777777" w:rsidR="00522730" w:rsidRPr="000F66E1" w:rsidRDefault="00522730" w:rsidP="002E7AE0">
      <w:pPr>
        <w:pStyle w:val="Heading3"/>
      </w:pPr>
      <w:r w:rsidRPr="000F66E1">
        <w:t>Revision of QCS NOP Regulations</w:t>
      </w:r>
      <w:r w:rsidRPr="000F66E1">
        <w:rPr>
          <w:rFonts w:cs="Times New Roman"/>
          <w:iCs/>
          <w:vertAlign w:val="superscript"/>
        </w:rPr>
        <w:footnoteReference w:id="36"/>
      </w:r>
    </w:p>
    <w:p w14:paraId="31B17D2F" w14:textId="56F07BFB" w:rsidR="00522730" w:rsidRPr="000F66E1" w:rsidRDefault="00522730" w:rsidP="00522730">
      <w:pPr>
        <w:rPr>
          <w:rFonts w:eastAsia="Times New Roman"/>
        </w:rPr>
      </w:pPr>
      <w:r w:rsidRPr="000F66E1">
        <w:rPr>
          <w:rFonts w:eastAsia="Times New Roman"/>
        </w:rPr>
        <w:t>Suggestions for changes to the USDA Organic Regulations and/or petitions for inclusion of materials on the National List must be directed to the National Organic Standards Board (NOSB) and adopted by the NOP.</w:t>
      </w:r>
      <w:r w:rsidR="009401D5">
        <w:rPr>
          <w:rFonts w:eastAsia="Times New Roman"/>
        </w:rPr>
        <w:t xml:space="preserve"> </w:t>
      </w:r>
      <w:r w:rsidRPr="000F66E1">
        <w:rPr>
          <w:rFonts w:eastAsia="Times New Roman"/>
        </w:rPr>
        <w:t xml:space="preserve">For more information see 7 CFR 205.607. </w:t>
      </w:r>
    </w:p>
    <w:p w14:paraId="4CF78E1C" w14:textId="092AD846" w:rsidR="00EE7B3F" w:rsidRPr="000F66E1" w:rsidRDefault="00EE7B3F" w:rsidP="002E7AE0">
      <w:pPr>
        <w:pStyle w:val="Heading3"/>
      </w:pPr>
      <w:r w:rsidRPr="000F66E1">
        <w:t xml:space="preserve">Revision of </w:t>
      </w:r>
      <w:r w:rsidR="00A75FE9" w:rsidRPr="000F66E1">
        <w:t>Canada Organic Regime</w:t>
      </w:r>
    </w:p>
    <w:p w14:paraId="5013ACF3" w14:textId="0660E54B" w:rsidR="00EE7B3F" w:rsidRPr="000F66E1" w:rsidRDefault="00EE7B3F" w:rsidP="00F27814">
      <w:pPr>
        <w:rPr>
          <w:rFonts w:eastAsia="Times New Roman"/>
        </w:rPr>
      </w:pPr>
      <w:r w:rsidRPr="000F66E1">
        <w:rPr>
          <w:rFonts w:eastAsia="Times New Roman"/>
        </w:rPr>
        <w:t>QCS notifies all its operators of any amendments to the regulations or the standards within two months after their publication.</w:t>
      </w:r>
      <w:r w:rsidRPr="000F66E1">
        <w:t xml:space="preserve"> </w:t>
      </w:r>
      <w:r w:rsidRPr="000F66E1">
        <w:rPr>
          <w:rFonts w:eastAsia="Times New Roman"/>
        </w:rPr>
        <w:t>QCS allows a period of up to 12 months after the publication date of an amendment to CAN/CGSB-32.310</w:t>
      </w:r>
      <w:r w:rsidR="006A78AE">
        <w:rPr>
          <w:rFonts w:eastAsia="Times New Roman"/>
        </w:rPr>
        <w:t>,</w:t>
      </w:r>
      <w:r w:rsidR="00035F64">
        <w:rPr>
          <w:rFonts w:eastAsia="Times New Roman"/>
        </w:rPr>
        <w:t xml:space="preserve"> </w:t>
      </w:r>
      <w:r w:rsidRPr="000F66E1">
        <w:rPr>
          <w:rFonts w:eastAsia="Times New Roman"/>
        </w:rPr>
        <w:t>CAN/CGSB-32.311</w:t>
      </w:r>
      <w:r w:rsidR="006A78AE">
        <w:rPr>
          <w:rFonts w:eastAsia="Times New Roman"/>
        </w:rPr>
        <w:t xml:space="preserve"> and CAN/CGSB-32.312</w:t>
      </w:r>
      <w:r w:rsidRPr="000F66E1">
        <w:rPr>
          <w:rFonts w:eastAsia="Times New Roman"/>
        </w:rPr>
        <w:t xml:space="preserve"> for applicant/operator to come into compliance with any changes to the requirements</w:t>
      </w:r>
      <w:r w:rsidR="00391F81">
        <w:rPr>
          <w:rFonts w:eastAsia="Times New Roman"/>
        </w:rPr>
        <w:t>, except that an implementation period</w:t>
      </w:r>
      <w:r w:rsidR="00037BBC" w:rsidRPr="000F66E1">
        <w:rPr>
          <w:rFonts w:eastAsia="Times New Roman"/>
        </w:rPr>
        <w:t xml:space="preserve"> longer than 12</w:t>
      </w:r>
      <w:r w:rsidR="008201F4">
        <w:rPr>
          <w:rFonts w:eastAsia="Times New Roman"/>
        </w:rPr>
        <w:t xml:space="preserve"> </w:t>
      </w:r>
      <w:r w:rsidR="00037BBC" w:rsidRPr="000F66E1">
        <w:rPr>
          <w:rFonts w:eastAsia="Times New Roman"/>
        </w:rPr>
        <w:t xml:space="preserve">months </w:t>
      </w:r>
      <w:r w:rsidR="00391F81">
        <w:rPr>
          <w:rFonts w:eastAsia="Times New Roman"/>
        </w:rPr>
        <w:t xml:space="preserve">will be allowed only when </w:t>
      </w:r>
      <w:r w:rsidR="00037BBC" w:rsidRPr="000F66E1">
        <w:rPr>
          <w:rFonts w:eastAsia="Times New Roman"/>
        </w:rPr>
        <w:t>specified within the standards.</w:t>
      </w:r>
    </w:p>
    <w:p w14:paraId="54C42EFF" w14:textId="5E8A2CF4" w:rsidR="00037BBC" w:rsidRPr="000F66E1" w:rsidRDefault="00037BBC" w:rsidP="002E7AE0">
      <w:pPr>
        <w:pStyle w:val="Heading3"/>
      </w:pPr>
      <w:r w:rsidRPr="000F66E1">
        <w:t xml:space="preserve">Interpretation of </w:t>
      </w:r>
      <w:r w:rsidR="00A75FE9" w:rsidRPr="000F66E1">
        <w:t>Canada Organic Regime</w:t>
      </w:r>
    </w:p>
    <w:p w14:paraId="6E808D93" w14:textId="1C2C6575" w:rsidR="00037BBC" w:rsidRPr="000F66E1" w:rsidRDefault="00037BBC" w:rsidP="00F27814">
      <w:pPr>
        <w:rPr>
          <w:rFonts w:eastAsia="Times New Roman"/>
        </w:rPr>
      </w:pPr>
      <w:r w:rsidRPr="000F66E1">
        <w:rPr>
          <w:rFonts w:eastAsia="Times New Roman"/>
        </w:rPr>
        <w:t xml:space="preserve">If an interpretation of </w:t>
      </w:r>
      <w:r w:rsidR="001C792E">
        <w:rPr>
          <w:rFonts w:eastAsia="Times New Roman"/>
        </w:rPr>
        <w:t>the regulations or standards</w:t>
      </w:r>
      <w:r w:rsidRPr="000F66E1">
        <w:rPr>
          <w:rFonts w:eastAsia="Times New Roman"/>
        </w:rPr>
        <w:t xml:space="preserve"> is required by </w:t>
      </w:r>
      <w:r w:rsidR="007A4886" w:rsidRPr="000F66E1">
        <w:rPr>
          <w:rFonts w:eastAsia="Times New Roman"/>
        </w:rPr>
        <w:t>QCS</w:t>
      </w:r>
      <w:r w:rsidRPr="000F66E1">
        <w:rPr>
          <w:rFonts w:eastAsia="Times New Roman"/>
        </w:rPr>
        <w:t xml:space="preserve"> or a</w:t>
      </w:r>
      <w:r w:rsidR="007A4886" w:rsidRPr="000F66E1">
        <w:rPr>
          <w:rFonts w:eastAsia="Times New Roman"/>
        </w:rPr>
        <w:t>n operation</w:t>
      </w:r>
      <w:r w:rsidRPr="000F66E1">
        <w:rPr>
          <w:rFonts w:eastAsia="Times New Roman"/>
        </w:rPr>
        <w:t xml:space="preserve"> at any point during certification activities, it can be sought from the </w:t>
      </w:r>
      <w:r w:rsidR="007A4886" w:rsidRPr="000F66E1">
        <w:rPr>
          <w:rFonts w:eastAsia="Times New Roman"/>
        </w:rPr>
        <w:t>CFIA’s Standards Interpretation C</w:t>
      </w:r>
      <w:r w:rsidRPr="000F66E1">
        <w:rPr>
          <w:rFonts w:eastAsia="Times New Roman"/>
        </w:rPr>
        <w:t xml:space="preserve">ommittee (SIC). In such cases, where both parties agree there is need for interpretation or clarification and the interpretation request is submitted by </w:t>
      </w:r>
      <w:r w:rsidR="007A4886" w:rsidRPr="000F66E1">
        <w:rPr>
          <w:rFonts w:eastAsia="Times New Roman"/>
        </w:rPr>
        <w:t>QCS</w:t>
      </w:r>
      <w:r w:rsidRPr="000F66E1">
        <w:rPr>
          <w:rFonts w:eastAsia="Times New Roman"/>
        </w:rPr>
        <w:t xml:space="preserve">, the </w:t>
      </w:r>
      <w:r w:rsidR="007A4886" w:rsidRPr="000F66E1">
        <w:rPr>
          <w:rFonts w:eastAsia="Times New Roman"/>
        </w:rPr>
        <w:t>noncompliance</w:t>
      </w:r>
      <w:r w:rsidRPr="000F66E1">
        <w:rPr>
          <w:rFonts w:eastAsia="Times New Roman"/>
        </w:rPr>
        <w:t xml:space="preserve"> that</w:t>
      </w:r>
      <w:r w:rsidR="007A4886" w:rsidRPr="000F66E1">
        <w:rPr>
          <w:rFonts w:eastAsia="Times New Roman"/>
        </w:rPr>
        <w:t xml:space="preserve"> is the subject of the request is placed on hold by QCS </w:t>
      </w:r>
      <w:r w:rsidRPr="000F66E1">
        <w:rPr>
          <w:rFonts w:eastAsia="Times New Roman"/>
        </w:rPr>
        <w:t xml:space="preserve">until the response from the SIC is returned. In these cases, between the time when the interpretation request to the SIC is submitted and the response from the committee returned, any certification work affected by the interpretation shall proceed as normal, up to the issuance of certification documents. When the response from the SIC is received, the outstanding </w:t>
      </w:r>
      <w:r w:rsidR="007A4886" w:rsidRPr="000F66E1">
        <w:rPr>
          <w:rFonts w:eastAsia="Times New Roman"/>
        </w:rPr>
        <w:t>noncompliance</w:t>
      </w:r>
      <w:r w:rsidRPr="000F66E1">
        <w:rPr>
          <w:rFonts w:eastAsia="Times New Roman"/>
        </w:rPr>
        <w:t xml:space="preserve"> </w:t>
      </w:r>
      <w:r w:rsidR="007A4886" w:rsidRPr="000F66E1">
        <w:rPr>
          <w:rFonts w:eastAsia="Times New Roman"/>
        </w:rPr>
        <w:t>is</w:t>
      </w:r>
      <w:r w:rsidRPr="000F66E1">
        <w:rPr>
          <w:rFonts w:eastAsia="Times New Roman"/>
        </w:rPr>
        <w:t xml:space="preserve"> revisited and appropriate </w:t>
      </w:r>
      <w:r w:rsidRPr="000F66E1">
        <w:rPr>
          <w:rFonts w:eastAsia="Times New Roman"/>
        </w:rPr>
        <w:lastRenderedPageBreak/>
        <w:t xml:space="preserve">actions taken by </w:t>
      </w:r>
      <w:r w:rsidR="007A4886" w:rsidRPr="000F66E1">
        <w:rPr>
          <w:rFonts w:eastAsia="Times New Roman"/>
        </w:rPr>
        <w:t>QCS</w:t>
      </w:r>
      <w:r w:rsidRPr="000F66E1">
        <w:rPr>
          <w:rFonts w:eastAsia="Times New Roman"/>
        </w:rPr>
        <w:t xml:space="preserve"> or the operator or both, as required. If changes are required by the </w:t>
      </w:r>
      <w:r w:rsidR="007A4886" w:rsidRPr="000F66E1">
        <w:rPr>
          <w:rFonts w:eastAsia="Times New Roman"/>
        </w:rPr>
        <w:t>operator</w:t>
      </w:r>
      <w:r w:rsidRPr="000F66E1">
        <w:rPr>
          <w:rFonts w:eastAsia="Times New Roman"/>
        </w:rPr>
        <w:t xml:space="preserve"> to comply with the interpretation of the SIC, </w:t>
      </w:r>
      <w:r w:rsidR="007A4886" w:rsidRPr="000F66E1">
        <w:rPr>
          <w:rFonts w:eastAsia="Times New Roman"/>
        </w:rPr>
        <w:t>QCS will</w:t>
      </w:r>
      <w:r w:rsidRPr="000F66E1">
        <w:rPr>
          <w:rFonts w:eastAsia="Times New Roman"/>
        </w:rPr>
        <w:t xml:space="preserve"> not suspend or withdraw any certification it has issued that is affected by this interpretation as long as the operator has made the required changes in a time frame that is no less than the time permitted for any other non-c</w:t>
      </w:r>
      <w:r w:rsidR="007A4886" w:rsidRPr="000F66E1">
        <w:rPr>
          <w:rFonts w:eastAsia="Times New Roman"/>
        </w:rPr>
        <w:t xml:space="preserve">ompliance </w:t>
      </w:r>
      <w:r w:rsidRPr="000F66E1">
        <w:rPr>
          <w:rFonts w:eastAsia="Times New Roman"/>
        </w:rPr>
        <w:t xml:space="preserve">issued by </w:t>
      </w:r>
      <w:r w:rsidR="007A4886" w:rsidRPr="000F66E1">
        <w:rPr>
          <w:rFonts w:eastAsia="Times New Roman"/>
        </w:rPr>
        <w:t>QCS</w:t>
      </w:r>
      <w:r w:rsidRPr="000F66E1">
        <w:rPr>
          <w:rFonts w:eastAsia="Times New Roman"/>
        </w:rPr>
        <w:t xml:space="preserve">. In cases where </w:t>
      </w:r>
      <w:r w:rsidR="007A4886" w:rsidRPr="000F66E1">
        <w:rPr>
          <w:rFonts w:eastAsia="Times New Roman"/>
        </w:rPr>
        <w:t>QCS</w:t>
      </w:r>
      <w:r w:rsidRPr="000F66E1">
        <w:rPr>
          <w:rFonts w:eastAsia="Times New Roman"/>
        </w:rPr>
        <w:t xml:space="preserve"> and the </w:t>
      </w:r>
      <w:r w:rsidR="007A4886" w:rsidRPr="000F66E1">
        <w:rPr>
          <w:rFonts w:eastAsia="Times New Roman"/>
        </w:rPr>
        <w:t>operator</w:t>
      </w:r>
      <w:r w:rsidRPr="000F66E1">
        <w:rPr>
          <w:rFonts w:eastAsia="Times New Roman"/>
        </w:rPr>
        <w:t xml:space="preserve"> do not agree that the issue needs an interpretation, the </w:t>
      </w:r>
      <w:r w:rsidR="007A4886" w:rsidRPr="000F66E1">
        <w:rPr>
          <w:rFonts w:eastAsia="Times New Roman"/>
        </w:rPr>
        <w:t>QCS relies</w:t>
      </w:r>
      <w:r w:rsidRPr="000F66E1">
        <w:rPr>
          <w:rFonts w:eastAsia="Times New Roman"/>
        </w:rPr>
        <w:t xml:space="preserve"> on Part 1.4 of CAN/CGSB-32.310 or Part 1.4 of CAN/CGSB-32.312 when interpreting the issue. The</w:t>
      </w:r>
      <w:r w:rsidR="007A4886" w:rsidRPr="000F66E1">
        <w:rPr>
          <w:rFonts w:eastAsia="Times New Roman"/>
        </w:rPr>
        <w:t xml:space="preserve"> operator</w:t>
      </w:r>
      <w:r w:rsidRPr="000F66E1">
        <w:rPr>
          <w:rFonts w:eastAsia="Times New Roman"/>
        </w:rPr>
        <w:t xml:space="preserve"> is sti</w:t>
      </w:r>
      <w:r w:rsidR="007A4886" w:rsidRPr="000F66E1">
        <w:rPr>
          <w:rFonts w:eastAsia="Times New Roman"/>
        </w:rPr>
        <w:t>ll able to make a complaint to CAEQ</w:t>
      </w:r>
      <w:r w:rsidRPr="000F66E1">
        <w:rPr>
          <w:rFonts w:eastAsia="Times New Roman"/>
        </w:rPr>
        <w:t xml:space="preserve"> about </w:t>
      </w:r>
      <w:r w:rsidR="007A4886" w:rsidRPr="000F66E1">
        <w:rPr>
          <w:rFonts w:eastAsia="Times New Roman"/>
        </w:rPr>
        <w:t xml:space="preserve">QCS </w:t>
      </w:r>
      <w:r w:rsidRPr="000F66E1">
        <w:rPr>
          <w:rFonts w:eastAsia="Times New Roman"/>
        </w:rPr>
        <w:t xml:space="preserve">and/or ask the SIC for an interpretation and request a reconsideration of the issue at a later date. </w:t>
      </w:r>
      <w:r w:rsidR="007A4886" w:rsidRPr="000F66E1">
        <w:rPr>
          <w:rFonts w:eastAsia="Times New Roman"/>
        </w:rPr>
        <w:t xml:space="preserve">Any interpretation </w:t>
      </w:r>
      <w:r w:rsidRPr="000F66E1">
        <w:rPr>
          <w:rFonts w:eastAsia="Times New Roman"/>
        </w:rPr>
        <w:t xml:space="preserve">provided by the SIC and considered official by the CFIA, </w:t>
      </w:r>
      <w:r w:rsidR="007A4886" w:rsidRPr="000F66E1">
        <w:rPr>
          <w:rFonts w:eastAsia="Times New Roman"/>
        </w:rPr>
        <w:t xml:space="preserve">QCS informs all operators of </w:t>
      </w:r>
      <w:r w:rsidRPr="000F66E1">
        <w:rPr>
          <w:rFonts w:eastAsia="Times New Roman"/>
        </w:rPr>
        <w:t>these interpretations.</w:t>
      </w:r>
    </w:p>
    <w:p w14:paraId="07405C45" w14:textId="77777777" w:rsidR="00CF204E" w:rsidRPr="000F66E1" w:rsidRDefault="00CF204E" w:rsidP="002E7AE0">
      <w:pPr>
        <w:pStyle w:val="Heading3"/>
      </w:pPr>
      <w:bookmarkStart w:id="155" w:name="_Toc424898877"/>
      <w:bookmarkStart w:id="156" w:name="_Toc424899271"/>
      <w:r w:rsidRPr="000F66E1">
        <w:t>Revision of Additional Standards</w:t>
      </w:r>
      <w:bookmarkEnd w:id="155"/>
      <w:bookmarkEnd w:id="156"/>
    </w:p>
    <w:p w14:paraId="4B207B43" w14:textId="77777777" w:rsidR="00CF204E" w:rsidRPr="000F66E1" w:rsidRDefault="00CF204E" w:rsidP="00F27814">
      <w:pPr>
        <w:rPr>
          <w:rFonts w:eastAsia="Times New Roman"/>
        </w:rPr>
      </w:pPr>
      <w:r w:rsidRPr="000F66E1">
        <w:rPr>
          <w:rFonts w:eastAsia="Times New Roman"/>
        </w:rPr>
        <w:t>QCS additional standards required for export are reviewed annually, or as required for compliance by the</w:t>
      </w:r>
      <w:r w:rsidR="002774DC" w:rsidRPr="000F66E1">
        <w:rPr>
          <w:rFonts w:eastAsia="Times New Roman"/>
        </w:rPr>
        <w:t xml:space="preserve"> </w:t>
      </w:r>
      <w:r w:rsidRPr="000F66E1">
        <w:rPr>
          <w:rFonts w:eastAsia="Times New Roman"/>
        </w:rPr>
        <w:t xml:space="preserve">European Union, and/or other </w:t>
      </w:r>
      <w:r w:rsidR="002774DC" w:rsidRPr="000F66E1">
        <w:rPr>
          <w:rFonts w:eastAsia="Times New Roman"/>
        </w:rPr>
        <w:t xml:space="preserve">regulatory </w:t>
      </w:r>
      <w:r w:rsidRPr="000F66E1">
        <w:rPr>
          <w:rFonts w:eastAsia="Times New Roman"/>
        </w:rPr>
        <w:t xml:space="preserve">bodies. </w:t>
      </w:r>
    </w:p>
    <w:p w14:paraId="15DF4E20" w14:textId="39BE4649" w:rsidR="00CF204E" w:rsidRPr="000F66E1" w:rsidRDefault="00CF204E" w:rsidP="00F27814">
      <w:pPr>
        <w:rPr>
          <w:rFonts w:eastAsia="Times New Roman"/>
        </w:rPr>
      </w:pPr>
      <w:r w:rsidRPr="000F66E1">
        <w:rPr>
          <w:rFonts w:eastAsia="Times New Roman"/>
        </w:rPr>
        <w:t>The management team take</w:t>
      </w:r>
      <w:r w:rsidR="007D7736" w:rsidRPr="000F66E1">
        <w:rPr>
          <w:rFonts w:eastAsia="Times New Roman"/>
        </w:rPr>
        <w:t>s</w:t>
      </w:r>
      <w:r w:rsidRPr="000F66E1">
        <w:rPr>
          <w:rFonts w:eastAsia="Times New Roman"/>
        </w:rPr>
        <w:t xml:space="preserve"> all input received in writing, review the input and take into account modifications for the next publication of the standard. The </w:t>
      </w:r>
      <w:r w:rsidR="0771F387" w:rsidRPr="000F66E1">
        <w:rPr>
          <w:rFonts w:eastAsia="Times New Roman"/>
        </w:rPr>
        <w:t>Organic</w:t>
      </w:r>
      <w:r w:rsidRPr="000F66E1">
        <w:rPr>
          <w:rFonts w:eastAsia="Times New Roman"/>
        </w:rPr>
        <w:t xml:space="preserve"> Director/</w:t>
      </w:r>
      <w:r w:rsidR="00135651" w:rsidRPr="000F66E1">
        <w:rPr>
          <w:rFonts w:eastAsia="Times New Roman"/>
        </w:rPr>
        <w:t>Chief Operating Officer</w:t>
      </w:r>
      <w:r w:rsidRPr="000F66E1">
        <w:rPr>
          <w:rFonts w:eastAsia="Times New Roman"/>
        </w:rPr>
        <w:t xml:space="preserve"> </w:t>
      </w:r>
      <w:r w:rsidR="007D7736" w:rsidRPr="000F66E1">
        <w:rPr>
          <w:rFonts w:eastAsia="Times New Roman"/>
        </w:rPr>
        <w:t>has</w:t>
      </w:r>
      <w:r w:rsidRPr="000F66E1">
        <w:rPr>
          <w:rFonts w:eastAsia="Times New Roman"/>
        </w:rPr>
        <w:t xml:space="preserve"> final approval. </w:t>
      </w:r>
    </w:p>
    <w:p w14:paraId="45FC036D" w14:textId="0C000D9D" w:rsidR="00CF204E" w:rsidRPr="000F66E1" w:rsidRDefault="00CF204E" w:rsidP="00F27814">
      <w:pPr>
        <w:rPr>
          <w:rFonts w:eastAsia="Times New Roman"/>
        </w:rPr>
      </w:pPr>
      <w:r w:rsidRPr="000F66E1">
        <w:rPr>
          <w:rFonts w:eastAsia="Times New Roman"/>
        </w:rPr>
        <w:t xml:space="preserve">In the case where the </w:t>
      </w:r>
      <w:r w:rsidR="002774DC" w:rsidRPr="000F66E1">
        <w:rPr>
          <w:rFonts w:eastAsia="Times New Roman"/>
        </w:rPr>
        <w:t xml:space="preserve">regulatory </w:t>
      </w:r>
      <w:r w:rsidRPr="000F66E1">
        <w:rPr>
          <w:rFonts w:eastAsia="Times New Roman"/>
        </w:rPr>
        <w:t xml:space="preserve">bodies require QCS to revise standards, the </w:t>
      </w:r>
      <w:r w:rsidR="142120F5" w:rsidRPr="000F66E1">
        <w:rPr>
          <w:rFonts w:eastAsia="Times New Roman"/>
        </w:rPr>
        <w:t xml:space="preserve">Organic </w:t>
      </w:r>
      <w:r w:rsidRPr="000F66E1">
        <w:rPr>
          <w:rFonts w:eastAsia="Times New Roman"/>
        </w:rPr>
        <w:t>Program Director/</w:t>
      </w:r>
      <w:r w:rsidR="00135651" w:rsidRPr="000F66E1">
        <w:rPr>
          <w:rFonts w:eastAsia="Times New Roman"/>
        </w:rPr>
        <w:t>Chief Operating Officer</w:t>
      </w:r>
      <w:r w:rsidRPr="000F66E1">
        <w:rPr>
          <w:rFonts w:eastAsia="Times New Roman"/>
        </w:rPr>
        <w:t xml:space="preserve"> may act individually to implement the appropriate standard(s). Updates to standards </w:t>
      </w:r>
      <w:r w:rsidR="007D7736" w:rsidRPr="000F66E1">
        <w:rPr>
          <w:rFonts w:eastAsia="Times New Roman"/>
        </w:rPr>
        <w:t xml:space="preserve">are </w:t>
      </w:r>
      <w:r w:rsidRPr="000F66E1">
        <w:rPr>
          <w:rFonts w:eastAsia="Times New Roman"/>
        </w:rPr>
        <w:t>made and published per the deadlines provided by the accreditation body.</w:t>
      </w:r>
      <w:r w:rsidR="009401D5">
        <w:rPr>
          <w:rFonts w:eastAsia="Times New Roman"/>
        </w:rPr>
        <w:t xml:space="preserve"> </w:t>
      </w:r>
      <w:r w:rsidRPr="000F66E1">
        <w:rPr>
          <w:rFonts w:eastAsia="Times New Roman"/>
        </w:rPr>
        <w:t>If specific dates are not provided, the Program Director/</w:t>
      </w:r>
      <w:r w:rsidR="00135651" w:rsidRPr="000F66E1">
        <w:rPr>
          <w:rFonts w:eastAsia="Times New Roman"/>
        </w:rPr>
        <w:t>Chief Operating Officer</w:t>
      </w:r>
      <w:r w:rsidRPr="000F66E1">
        <w:rPr>
          <w:rFonts w:eastAsia="Times New Roman"/>
        </w:rPr>
        <w:t xml:space="preserve"> at a minimum, must allow a 60-day implementation period for all standards. </w:t>
      </w:r>
    </w:p>
    <w:p w14:paraId="63D9045E" w14:textId="77777777" w:rsidR="0026143F" w:rsidRDefault="00CF204E" w:rsidP="0026143F">
      <w:pPr>
        <w:rPr>
          <w:rFonts w:eastAsia="Times New Roman"/>
        </w:rPr>
      </w:pPr>
      <w:r w:rsidRPr="000F66E1">
        <w:rPr>
          <w:rFonts w:eastAsia="Times New Roman"/>
        </w:rPr>
        <w:t>QCS verif</w:t>
      </w:r>
      <w:r w:rsidR="007D7736" w:rsidRPr="000F66E1">
        <w:rPr>
          <w:rFonts w:eastAsia="Times New Roman"/>
        </w:rPr>
        <w:t>ies</w:t>
      </w:r>
      <w:r w:rsidRPr="000F66E1">
        <w:rPr>
          <w:rFonts w:eastAsia="Times New Roman"/>
        </w:rPr>
        <w:t xml:space="preserve"> that standards are fully implemented. At the first annual on-site audit following the date of standard implementation, the client’s actions to comply with the standard implementation </w:t>
      </w:r>
      <w:r w:rsidR="007D7736" w:rsidRPr="000F66E1">
        <w:rPr>
          <w:rFonts w:eastAsia="Times New Roman"/>
        </w:rPr>
        <w:t>are</w:t>
      </w:r>
      <w:r w:rsidRPr="000F66E1">
        <w:rPr>
          <w:rFonts w:eastAsia="Times New Roman"/>
        </w:rPr>
        <w:t xml:space="preserve"> verified for compliance. </w:t>
      </w:r>
      <w:bookmarkStart w:id="157" w:name="_Toc474161824"/>
      <w:bookmarkStart w:id="158" w:name="_Toc474161850"/>
      <w:bookmarkStart w:id="159" w:name="_Toc500935069"/>
    </w:p>
    <w:p w14:paraId="74F2420B" w14:textId="212F5F87" w:rsidR="002D3F28" w:rsidRDefault="002D3F28" w:rsidP="0026143F">
      <w:pPr>
        <w:rPr>
          <w:rFonts w:eastAsia="Times New Roman"/>
        </w:rPr>
      </w:pPr>
      <w:r>
        <w:rPr>
          <w:rFonts w:eastAsia="Times New Roman"/>
        </w:rPr>
        <w:br w:type="page"/>
      </w:r>
    </w:p>
    <w:p w14:paraId="759C16D7" w14:textId="3329E4DC" w:rsidR="0026143F" w:rsidRPr="00523316" w:rsidRDefault="0026143F" w:rsidP="00310BE0">
      <w:pPr>
        <w:pStyle w:val="Heading1"/>
      </w:pPr>
      <w:bookmarkStart w:id="160" w:name="_Toc198558716"/>
      <w:r w:rsidRPr="002D3F28">
        <w:lastRenderedPageBreak/>
        <w:t>1</w:t>
      </w:r>
      <w:r w:rsidR="003B1FAD">
        <w:t>2</w:t>
      </w:r>
      <w:r w:rsidRPr="000F66E1">
        <w:t xml:space="preserve"> Fees</w:t>
      </w:r>
      <w:bookmarkStart w:id="161" w:name="_Toc277166693"/>
      <w:bookmarkStart w:id="162" w:name="_Toc424898880"/>
      <w:bookmarkStart w:id="163" w:name="_Toc424899275"/>
      <w:bookmarkEnd w:id="160"/>
    </w:p>
    <w:p w14:paraId="002522AE" w14:textId="2E2B8FD6" w:rsidR="0026143F" w:rsidRPr="00573E34" w:rsidRDefault="0026143F" w:rsidP="0092735F">
      <w:pPr>
        <w:pStyle w:val="Heading2"/>
        <w:rPr>
          <w:iCs/>
        </w:rPr>
      </w:pPr>
      <w:r w:rsidRPr="0092735F">
        <w:rPr>
          <w:rStyle w:val="Heading3Char"/>
          <w:b/>
          <w:sz w:val="28"/>
        </w:rPr>
        <w:t>Certification</w:t>
      </w:r>
      <w:r w:rsidRPr="002E7AE0">
        <w:rPr>
          <w:rStyle w:val="Heading3Char"/>
          <w:b/>
        </w:rPr>
        <w:t xml:space="preserve"> Fees</w:t>
      </w:r>
      <w:r w:rsidRPr="00B775D8">
        <w:rPr>
          <w:bCs/>
          <w:u w:val="none"/>
          <w:vertAlign w:val="superscript"/>
        </w:rPr>
        <w:footnoteReference w:id="37"/>
      </w:r>
      <w:bookmarkEnd w:id="161"/>
      <w:bookmarkEnd w:id="162"/>
      <w:bookmarkEnd w:id="163"/>
    </w:p>
    <w:p w14:paraId="2BB02855" w14:textId="77777777" w:rsidR="0026143F" w:rsidRPr="000F66E1" w:rsidRDefault="0026143F" w:rsidP="0026143F">
      <w:pPr>
        <w:rPr>
          <w:rFonts w:eastAsia="Calibri"/>
        </w:rPr>
      </w:pPr>
      <w:r w:rsidRPr="000F66E1">
        <w:rPr>
          <w:rFonts w:eastAsia="Calibri"/>
        </w:rPr>
        <w:t>QCS Fee Schedules appropriate for the certification scope is provided to requesting applicants.</w:t>
      </w:r>
    </w:p>
    <w:p w14:paraId="6E9E664B" w14:textId="77777777" w:rsidR="0026143F" w:rsidRPr="000F66E1" w:rsidRDefault="0026143F" w:rsidP="0092735F">
      <w:pPr>
        <w:pStyle w:val="Heading2"/>
      </w:pPr>
      <w:bookmarkStart w:id="164" w:name="_Toc424898881"/>
      <w:bookmarkStart w:id="165" w:name="_Toc424899276"/>
      <w:r w:rsidRPr="000F66E1">
        <w:t>Fee Structure</w:t>
      </w:r>
      <w:bookmarkEnd w:id="164"/>
      <w:bookmarkEnd w:id="165"/>
    </w:p>
    <w:p w14:paraId="4DC73AE4" w14:textId="649A16CF" w:rsidR="0026143F" w:rsidRPr="000F66E1" w:rsidRDefault="0026143F" w:rsidP="0026143F">
      <w:pPr>
        <w:rPr>
          <w:rFonts w:eastAsia="Calibri"/>
        </w:rPr>
      </w:pPr>
      <w:r w:rsidRPr="000F66E1">
        <w:rPr>
          <w:rFonts w:eastAsia="Calibri"/>
        </w:rPr>
        <w:t>Fees are evaluated periodically and are subject to change.</w:t>
      </w:r>
      <w:r w:rsidR="009401D5">
        <w:rPr>
          <w:rFonts w:eastAsia="Calibri"/>
        </w:rPr>
        <w:t xml:space="preserve"> </w:t>
      </w:r>
      <w:r w:rsidRPr="000F66E1">
        <w:rPr>
          <w:rFonts w:eastAsia="Calibri"/>
        </w:rPr>
        <w:t>See QCS Fee Schedule for appropriate fees.</w:t>
      </w:r>
      <w:r w:rsidR="009401D5">
        <w:rPr>
          <w:rFonts w:eastAsia="Calibri"/>
        </w:rPr>
        <w:t xml:space="preserve"> </w:t>
      </w:r>
      <w:r w:rsidRPr="000F66E1">
        <w:rPr>
          <w:rFonts w:eastAsia="Calibri"/>
        </w:rPr>
        <w:t>If an applicant withdraws their application before the inspector has been assigned, the applicant is refunded half of the certification fee. If an applicant withdraws their application after the inspector has been assigned, the applicant is not eligible for a refund.</w:t>
      </w:r>
      <w:r w:rsidR="009401D5">
        <w:rPr>
          <w:rFonts w:eastAsia="Calibri"/>
        </w:rPr>
        <w:t xml:space="preserve"> </w:t>
      </w:r>
      <w:r w:rsidRPr="000F66E1">
        <w:rPr>
          <w:rFonts w:eastAsia="Calibri"/>
        </w:rPr>
        <w:t xml:space="preserve">Applicants who are eligible for a refund must direct a written request to the QCS office for the refund. </w:t>
      </w:r>
    </w:p>
    <w:p w14:paraId="1EF602AB" w14:textId="77777777" w:rsidR="0026143F" w:rsidRPr="000F66E1" w:rsidRDefault="0026143F" w:rsidP="0092735F">
      <w:pPr>
        <w:pStyle w:val="Heading2"/>
      </w:pPr>
      <w:r w:rsidRPr="000F66E1">
        <w:t>Transaction Certificates</w:t>
      </w:r>
    </w:p>
    <w:p w14:paraId="5ED11A8F" w14:textId="26969734" w:rsidR="0026143F" w:rsidRPr="000F66E1" w:rsidRDefault="0026143F" w:rsidP="0026143F">
      <w:pPr>
        <w:rPr>
          <w:rFonts w:eastAsia="Calibri"/>
        </w:rPr>
      </w:pPr>
      <w:r w:rsidRPr="000F66E1">
        <w:rPr>
          <w:rFonts w:eastAsia="Calibri"/>
        </w:rPr>
        <w:t>Transaction Certificates are available to certified entities exporting certified organic products. Fees for Transaction Certificates are described in the QCS Fee Schedule.</w:t>
      </w:r>
      <w:r w:rsidR="009401D5">
        <w:rPr>
          <w:rFonts w:eastAsia="Calibri"/>
        </w:rPr>
        <w:t xml:space="preserve"> </w:t>
      </w:r>
      <w:r w:rsidRPr="000F66E1">
        <w:rPr>
          <w:rFonts w:eastAsia="Calibri"/>
        </w:rPr>
        <w:t>Any additional administrative costs (i.e. international phone calls) may be charged to the appropriate party.</w:t>
      </w:r>
    </w:p>
    <w:p w14:paraId="46BEBE16" w14:textId="77777777" w:rsidR="0026143F" w:rsidRPr="000F66E1" w:rsidRDefault="0026143F" w:rsidP="0092735F">
      <w:pPr>
        <w:pStyle w:val="Heading2"/>
      </w:pPr>
      <w:r w:rsidRPr="000F66E1">
        <w:t>Additional Charges</w:t>
      </w:r>
    </w:p>
    <w:p w14:paraId="1E8F3AAB" w14:textId="684EB47A" w:rsidR="0026143F" w:rsidRPr="000F66E1" w:rsidRDefault="0026143F" w:rsidP="0026143F">
      <w:pPr>
        <w:rPr>
          <w:rFonts w:eastAsia="Calibri"/>
        </w:rPr>
      </w:pPr>
      <w:r w:rsidRPr="000F66E1">
        <w:rPr>
          <w:rFonts w:eastAsia="Calibri"/>
        </w:rPr>
        <w:t>Additional administrative fees may be charged for copying, international calls or postage, international transaction certificates, and any other expense incurred for individual entities.</w:t>
      </w:r>
      <w:r w:rsidR="009401D5">
        <w:rPr>
          <w:rFonts w:eastAsia="Calibri"/>
        </w:rPr>
        <w:t xml:space="preserve"> </w:t>
      </w:r>
      <w:r w:rsidRPr="000F66E1">
        <w:rPr>
          <w:rFonts w:eastAsia="Calibri"/>
        </w:rPr>
        <w:t xml:space="preserve">Operations requesting the additional service </w:t>
      </w:r>
      <w:r w:rsidR="009372C4" w:rsidRPr="000F66E1">
        <w:rPr>
          <w:rFonts w:eastAsia="Calibri"/>
        </w:rPr>
        <w:t>are</w:t>
      </w:r>
      <w:r w:rsidRPr="000F66E1">
        <w:rPr>
          <w:rFonts w:eastAsia="Calibri"/>
        </w:rPr>
        <w:t xml:space="preserve"> charged for the actual cost of reproducing and sending information and international calls as well as an hourly rate, as per the QCS Fee Schedule for completed work.</w:t>
      </w:r>
      <w:r w:rsidR="00035F64">
        <w:rPr>
          <w:rFonts w:eastAsia="Calibri"/>
        </w:rPr>
        <w:t xml:space="preserve"> </w:t>
      </w:r>
    </w:p>
    <w:p w14:paraId="2EFB1E77" w14:textId="04B2148C" w:rsidR="0026143F" w:rsidRPr="000F66E1" w:rsidRDefault="0026143F" w:rsidP="0092735F">
      <w:pPr>
        <w:pStyle w:val="Heading2"/>
      </w:pPr>
      <w:bookmarkStart w:id="166" w:name="_Toc424898882"/>
      <w:bookmarkStart w:id="167" w:name="_Toc424899277"/>
      <w:r w:rsidRPr="000F66E1">
        <w:t>Collection Policy</w:t>
      </w:r>
      <w:bookmarkEnd w:id="166"/>
      <w:bookmarkEnd w:id="167"/>
      <w:r w:rsidRPr="000F66E1">
        <w:t xml:space="preserve"> </w:t>
      </w:r>
    </w:p>
    <w:p w14:paraId="72CC86FB" w14:textId="08100C91" w:rsidR="0026143F" w:rsidRPr="000F66E1" w:rsidRDefault="0026143F" w:rsidP="0026143F">
      <w:pPr>
        <w:rPr>
          <w:rFonts w:eastAsia="Calibri" w:cs="Times New Roman"/>
        </w:rPr>
      </w:pPr>
      <w:r w:rsidRPr="000F66E1">
        <w:rPr>
          <w:rFonts w:eastAsia="Calibri"/>
        </w:rPr>
        <w:t>Certification fees are due upon receipt of the complete application.</w:t>
      </w:r>
      <w:r w:rsidR="009401D5">
        <w:rPr>
          <w:rFonts w:eastAsia="Calibri"/>
        </w:rPr>
        <w:t xml:space="preserve"> </w:t>
      </w:r>
      <w:r w:rsidRPr="000F66E1">
        <w:rPr>
          <w:rFonts w:eastAsia="Calibri"/>
        </w:rPr>
        <w:t>An inspection fee deposit is required as described in the Fee Schedule. Additional inspection fees are invoiced after the inspection and are due within 15 days of the invoice being posted.</w:t>
      </w:r>
      <w:r w:rsidR="009401D5">
        <w:rPr>
          <w:rFonts w:eastAsia="Calibri"/>
        </w:rPr>
        <w:t xml:space="preserve"> </w:t>
      </w:r>
      <w:r w:rsidRPr="000F66E1">
        <w:rPr>
          <w:rFonts w:eastAsia="Calibri"/>
        </w:rPr>
        <w:t>The inspection fee must be sent to the QCS office.</w:t>
      </w:r>
      <w:r w:rsidR="009401D5">
        <w:rPr>
          <w:rFonts w:eastAsia="Calibri"/>
        </w:rPr>
        <w:t xml:space="preserve"> </w:t>
      </w:r>
      <w:r w:rsidRPr="000F66E1">
        <w:rPr>
          <w:rFonts w:eastAsia="Calibri"/>
        </w:rPr>
        <w:t xml:space="preserve">QCS may issue a Noncompliance followed by adverse action in as appropriate to any operator whose fees remain unpaid. Checks must be made payable to QCS. </w:t>
      </w:r>
      <w:bookmarkEnd w:id="157"/>
      <w:bookmarkEnd w:id="158"/>
      <w:bookmarkEnd w:id="159"/>
    </w:p>
    <w:sectPr w:rsidR="0026143F" w:rsidRPr="000F66E1" w:rsidSect="008D089A">
      <w:headerReference w:type="even" r:id="rId68"/>
      <w:headerReference w:type="default" r:id="rId69"/>
      <w:footerReference w:type="even" r:id="rId70"/>
      <w:footerReference w:type="default" r:id="rId71"/>
      <w:pgSz w:w="12240" w:h="15840" w:code="1"/>
      <w:pgMar w:top="72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595FD" w14:textId="77777777" w:rsidR="00DE03BC" w:rsidRDefault="00DE03BC" w:rsidP="00DC624B">
      <w:r>
        <w:separator/>
      </w:r>
    </w:p>
    <w:p w14:paraId="21C7B240" w14:textId="77777777" w:rsidR="00DE03BC" w:rsidRDefault="00DE03BC" w:rsidP="00DC624B"/>
  </w:endnote>
  <w:endnote w:type="continuationSeparator" w:id="0">
    <w:p w14:paraId="05861D52" w14:textId="77777777" w:rsidR="00DE03BC" w:rsidRDefault="00DE03BC" w:rsidP="00DC624B">
      <w:r>
        <w:continuationSeparator/>
      </w:r>
    </w:p>
    <w:p w14:paraId="051F8AB1" w14:textId="77777777" w:rsidR="00DE03BC" w:rsidRDefault="00DE03BC" w:rsidP="00DC624B"/>
  </w:endnote>
  <w:endnote w:type="continuationNotice" w:id="1">
    <w:p w14:paraId="0CAB93D1" w14:textId="77777777" w:rsidR="00DE03BC" w:rsidRDefault="00DE0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Times New Roman">
    <w:altName w:val="Times New Roman"/>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Noto Sans">
    <w:charset w:val="00"/>
    <w:family w:val="swiss"/>
    <w:pitch w:val="variable"/>
    <w:sig w:usb0="E00082FF" w:usb1="400078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EUAlbertina">
    <w:panose1 w:val="00000000000000000000"/>
    <w:charset w:val="00"/>
    <w:family w:val="auto"/>
    <w:notTrueType/>
    <w:pitch w:val="default"/>
    <w:sig w:usb0="00000003" w:usb1="00000000" w:usb2="00000000" w:usb3="00000000" w:csb0="00000001" w:csb1="00000000"/>
  </w:font>
  <w:font w:name="Formata-Regular">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Tahoma,Calibri">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7879" w14:textId="77777777" w:rsidR="005E205C" w:rsidRDefault="005E205C" w:rsidP="00F27814">
    <w:pPr>
      <w:pStyle w:val="Footer"/>
    </w:pPr>
  </w:p>
  <w:p w14:paraId="640DA301" w14:textId="77777777" w:rsidR="005E205C" w:rsidRDefault="005E205C" w:rsidP="00F278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rPr>
      <w:id w:val="686033968"/>
      <w:docPartObj>
        <w:docPartGallery w:val="Page Numbers (Bottom of Page)"/>
        <w:docPartUnique/>
      </w:docPartObj>
    </w:sdtPr>
    <w:sdtEndPr>
      <w:rPr>
        <w:rFonts w:cstheme="minorHAnsi"/>
      </w:rPr>
    </w:sdtEndPr>
    <w:sdtContent>
      <w:sdt>
        <w:sdtPr>
          <w:rPr>
            <w:rFonts w:ascii="Garamond" w:hAnsi="Garamond" w:cstheme="minorHAnsi"/>
            <w:sz w:val="20"/>
          </w:rPr>
          <w:id w:val="-736629852"/>
          <w:docPartObj>
            <w:docPartGallery w:val="Page Numbers (Top of Page)"/>
            <w:docPartUnique/>
          </w:docPartObj>
        </w:sdtPr>
        <w:sdtContent>
          <w:p w14:paraId="06EBD428" w14:textId="030BFE52" w:rsidR="005E205C" w:rsidRPr="00F523EF" w:rsidRDefault="005E205C" w:rsidP="002E7AE0">
            <w:pPr>
              <w:pStyle w:val="Footer"/>
              <w:tabs>
                <w:tab w:val="clear" w:pos="4320"/>
                <w:tab w:val="clear" w:pos="8640"/>
              </w:tabs>
              <w:spacing w:after="0" w:line="240" w:lineRule="auto"/>
              <w:jc w:val="center"/>
              <w:rPr>
                <w:rFonts w:ascii="Garamond" w:hAnsi="Garamond"/>
                <w:sz w:val="20"/>
              </w:rPr>
            </w:pPr>
            <w:r w:rsidRPr="007E6F63">
              <w:rPr>
                <w:rFonts w:ascii="Garamond" w:hAnsi="Garamond" w:cstheme="minorHAnsi"/>
                <w:sz w:val="20"/>
              </w:rPr>
              <w:t xml:space="preserve">1C00, </w:t>
            </w:r>
            <w:r w:rsidRPr="00F523EF">
              <w:rPr>
                <w:rFonts w:ascii="Garamond" w:hAnsi="Garamond" w:cstheme="minorHAnsi"/>
                <w:sz w:val="20"/>
                <w:lang w:val="en-US"/>
              </w:rPr>
              <w:t>V</w:t>
            </w:r>
            <w:r w:rsidR="002F1AF5">
              <w:rPr>
                <w:rFonts w:ascii="Garamond" w:hAnsi="Garamond" w:cstheme="minorHAnsi"/>
                <w:sz w:val="20"/>
                <w:lang w:val="en-US"/>
              </w:rPr>
              <w:t>6</w:t>
            </w:r>
            <w:r w:rsidR="00897251" w:rsidRPr="00F523EF">
              <w:rPr>
                <w:rFonts w:ascii="Garamond" w:hAnsi="Garamond" w:cstheme="minorHAnsi"/>
                <w:sz w:val="20"/>
                <w:lang w:val="en-US"/>
              </w:rPr>
              <w:t xml:space="preserve">, </w:t>
            </w:r>
            <w:r w:rsidR="00F9021F">
              <w:rPr>
                <w:rFonts w:ascii="Garamond" w:hAnsi="Garamond" w:cstheme="minorHAnsi"/>
                <w:sz w:val="20"/>
                <w:lang w:val="en-US"/>
              </w:rPr>
              <w:t>R</w:t>
            </w:r>
            <w:r w:rsidR="0059626F">
              <w:rPr>
                <w:rFonts w:ascii="Garamond" w:hAnsi="Garamond" w:cstheme="minorHAnsi"/>
                <w:sz w:val="20"/>
                <w:lang w:val="en-US"/>
              </w:rPr>
              <w:t>8</w:t>
            </w:r>
            <w:r w:rsidR="00F9021F">
              <w:rPr>
                <w:rFonts w:ascii="Garamond" w:hAnsi="Garamond" w:cstheme="minorHAnsi"/>
                <w:sz w:val="20"/>
                <w:lang w:val="en-US"/>
              </w:rPr>
              <w:t xml:space="preserve">, </w:t>
            </w:r>
            <w:r w:rsidR="00914D2C">
              <w:rPr>
                <w:rFonts w:ascii="Garamond" w:hAnsi="Garamond" w:cstheme="minorHAnsi"/>
                <w:sz w:val="20"/>
                <w:lang w:val="en-US"/>
              </w:rPr>
              <w:t>0</w:t>
            </w:r>
            <w:r w:rsidR="0059626F">
              <w:rPr>
                <w:rFonts w:ascii="Garamond" w:hAnsi="Garamond" w:cstheme="minorHAnsi"/>
                <w:sz w:val="20"/>
                <w:lang w:val="en-US"/>
              </w:rPr>
              <w:t>8</w:t>
            </w:r>
            <w:r w:rsidR="00277821" w:rsidRPr="00F523EF">
              <w:rPr>
                <w:rFonts w:ascii="Garamond" w:hAnsi="Garamond" w:cstheme="minorHAnsi"/>
                <w:sz w:val="20"/>
                <w:lang w:val="en-US"/>
              </w:rPr>
              <w:t>/</w:t>
            </w:r>
            <w:r w:rsidR="0059626F">
              <w:rPr>
                <w:rFonts w:ascii="Garamond" w:hAnsi="Garamond" w:cstheme="minorHAnsi"/>
                <w:sz w:val="20"/>
                <w:lang w:val="en-US"/>
              </w:rPr>
              <w:t>12</w:t>
            </w:r>
            <w:r w:rsidR="00277821" w:rsidRPr="00F523EF">
              <w:rPr>
                <w:rFonts w:ascii="Garamond" w:hAnsi="Garamond" w:cstheme="minorHAnsi"/>
                <w:sz w:val="20"/>
                <w:lang w:val="en-US"/>
              </w:rPr>
              <w:t>/202</w:t>
            </w:r>
            <w:r w:rsidR="00DE1CAC">
              <w:rPr>
                <w:rFonts w:ascii="Garamond" w:hAnsi="Garamond" w:cstheme="minorHAnsi"/>
                <w:sz w:val="20"/>
                <w:lang w:val="en-US"/>
              </w:rPr>
              <w:t>6</w:t>
            </w:r>
            <w:r w:rsidRPr="00F523E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Pr="00F523EF">
              <w:rPr>
                <w:rFonts w:ascii="Garamond" w:hAnsi="Garamond" w:cstheme="minorHAnsi"/>
                <w:sz w:val="20"/>
              </w:rPr>
              <w:tab/>
              <w:t xml:space="preserve">Page </w:t>
            </w:r>
            <w:r w:rsidRPr="00F523EF">
              <w:rPr>
                <w:rFonts w:ascii="Garamond" w:hAnsi="Garamond" w:cstheme="minorHAnsi"/>
                <w:b/>
                <w:bCs/>
                <w:sz w:val="20"/>
              </w:rPr>
              <w:fldChar w:fldCharType="begin"/>
            </w:r>
            <w:r w:rsidRPr="00F523EF">
              <w:rPr>
                <w:rFonts w:ascii="Garamond" w:hAnsi="Garamond" w:cstheme="minorHAnsi"/>
                <w:b/>
                <w:bCs/>
                <w:sz w:val="20"/>
              </w:rPr>
              <w:instrText xml:space="preserve"> PAGE </w:instrText>
            </w:r>
            <w:r w:rsidRPr="00F523EF">
              <w:rPr>
                <w:rFonts w:ascii="Garamond" w:hAnsi="Garamond" w:cstheme="minorHAnsi"/>
                <w:b/>
                <w:bCs/>
                <w:sz w:val="20"/>
              </w:rPr>
              <w:fldChar w:fldCharType="separate"/>
            </w:r>
            <w:r w:rsidR="005F4EC5" w:rsidRPr="00F523EF">
              <w:rPr>
                <w:rFonts w:ascii="Garamond" w:hAnsi="Garamond" w:cstheme="minorHAnsi"/>
                <w:b/>
                <w:bCs/>
                <w:noProof/>
                <w:sz w:val="20"/>
              </w:rPr>
              <w:t>1</w:t>
            </w:r>
            <w:r w:rsidRPr="00F523EF">
              <w:rPr>
                <w:rFonts w:ascii="Garamond" w:hAnsi="Garamond" w:cstheme="minorHAnsi"/>
                <w:b/>
                <w:bCs/>
                <w:sz w:val="20"/>
              </w:rPr>
              <w:fldChar w:fldCharType="end"/>
            </w:r>
            <w:r w:rsidRPr="00F523EF">
              <w:rPr>
                <w:rFonts w:ascii="Garamond" w:hAnsi="Garamond" w:cstheme="minorHAnsi"/>
                <w:sz w:val="20"/>
              </w:rPr>
              <w:t xml:space="preserve"> of </w:t>
            </w:r>
            <w:r w:rsidRPr="00F523EF">
              <w:rPr>
                <w:rFonts w:ascii="Garamond" w:hAnsi="Garamond" w:cstheme="minorHAnsi"/>
                <w:b/>
                <w:bCs/>
                <w:sz w:val="20"/>
              </w:rPr>
              <w:fldChar w:fldCharType="begin"/>
            </w:r>
            <w:r w:rsidRPr="00F523EF">
              <w:rPr>
                <w:rFonts w:ascii="Garamond" w:hAnsi="Garamond" w:cstheme="minorHAnsi"/>
                <w:b/>
                <w:bCs/>
                <w:sz w:val="20"/>
              </w:rPr>
              <w:instrText xml:space="preserve"> NUMPAGES  </w:instrText>
            </w:r>
            <w:r w:rsidRPr="00F523EF">
              <w:rPr>
                <w:rFonts w:ascii="Garamond" w:hAnsi="Garamond" w:cstheme="minorHAnsi"/>
                <w:b/>
                <w:bCs/>
                <w:sz w:val="20"/>
              </w:rPr>
              <w:fldChar w:fldCharType="separate"/>
            </w:r>
            <w:r w:rsidR="005F4EC5" w:rsidRPr="00F523EF">
              <w:rPr>
                <w:rFonts w:ascii="Garamond" w:hAnsi="Garamond" w:cstheme="minorHAnsi"/>
                <w:b/>
                <w:bCs/>
                <w:noProof/>
                <w:sz w:val="20"/>
              </w:rPr>
              <w:t>1</w:t>
            </w:r>
            <w:r w:rsidRPr="00F523EF">
              <w:rPr>
                <w:rFonts w:ascii="Garamond" w:hAnsi="Garamond" w:cstheme="minorHAnsi"/>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A7184" w14:textId="77777777" w:rsidR="00DE03BC" w:rsidRPr="00FD3844" w:rsidRDefault="00DE03BC" w:rsidP="00FD3844">
      <w:pPr>
        <w:spacing w:after="0" w:line="240" w:lineRule="auto"/>
        <w:rPr>
          <w:rFonts w:ascii="Times New Roman" w:hAnsi="Times New Roman" w:cs="Times New Roman"/>
          <w:sz w:val="16"/>
          <w:szCs w:val="16"/>
        </w:rPr>
      </w:pPr>
      <w:r w:rsidRPr="00FD3844">
        <w:rPr>
          <w:rFonts w:ascii="Times New Roman" w:hAnsi="Times New Roman" w:cs="Times New Roman"/>
          <w:sz w:val="16"/>
          <w:szCs w:val="16"/>
        </w:rPr>
        <w:separator/>
      </w:r>
    </w:p>
  </w:footnote>
  <w:footnote w:type="continuationSeparator" w:id="0">
    <w:p w14:paraId="03CED3EC" w14:textId="77777777" w:rsidR="00DE03BC" w:rsidRDefault="00DE03BC" w:rsidP="00DC624B">
      <w:r>
        <w:continuationSeparator/>
      </w:r>
    </w:p>
    <w:p w14:paraId="30A4C194" w14:textId="77777777" w:rsidR="00DE03BC" w:rsidRDefault="00DE03BC" w:rsidP="00DC624B"/>
  </w:footnote>
  <w:footnote w:type="continuationNotice" w:id="1">
    <w:p w14:paraId="79D4C19A" w14:textId="77777777" w:rsidR="00DE03BC" w:rsidRDefault="00DE03BC"/>
  </w:footnote>
  <w:footnote w:id="2">
    <w:p w14:paraId="7AB8F2CA" w14:textId="5F557BB1" w:rsidR="00653412" w:rsidRPr="003C6A72" w:rsidRDefault="00653412"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 xml:space="preserve">USDA </w:t>
      </w:r>
      <w:r w:rsidRPr="003C6A72">
        <w:rPr>
          <w:rFonts w:ascii="Times New Roman" w:hAnsi="Times New Roman"/>
          <w:sz w:val="16"/>
          <w:szCs w:val="16"/>
        </w:rPr>
        <w:t>NOP</w:t>
      </w:r>
      <w:r w:rsidRPr="003C6A72">
        <w:rPr>
          <w:rFonts w:ascii="Times New Roman" w:hAnsi="Times New Roman"/>
          <w:sz w:val="16"/>
          <w:szCs w:val="16"/>
          <w:lang w:val="en-US"/>
        </w:rPr>
        <w:t xml:space="preserve"> </w:t>
      </w:r>
      <w:r w:rsidRPr="003C6A72">
        <w:rPr>
          <w:rFonts w:ascii="Times New Roman" w:hAnsi="Times New Roman"/>
          <w:sz w:val="16"/>
          <w:szCs w:val="16"/>
        </w:rPr>
        <w:t>§205.</w:t>
      </w:r>
      <w:r w:rsidRPr="003C6A72">
        <w:rPr>
          <w:rFonts w:ascii="Times New Roman" w:hAnsi="Times New Roman"/>
          <w:sz w:val="16"/>
          <w:szCs w:val="16"/>
          <w:lang w:val="en-US"/>
        </w:rPr>
        <w:t>501(a)(10)</w:t>
      </w:r>
      <w:r w:rsidR="00C005C8" w:rsidRPr="003C6A72">
        <w:rPr>
          <w:rFonts w:ascii="Times New Roman" w:hAnsi="Times New Roman"/>
          <w:sz w:val="16"/>
          <w:szCs w:val="16"/>
          <w:lang w:val="en-US"/>
        </w:rPr>
        <w:t xml:space="preserve">, Article 43 of Regulations (EU) 2018/848 </w:t>
      </w:r>
      <w:r w:rsidRPr="003C6A72">
        <w:rPr>
          <w:rFonts w:ascii="Times New Roman" w:hAnsi="Times New Roman"/>
          <w:sz w:val="16"/>
          <w:szCs w:val="16"/>
          <w:lang w:val="en-US"/>
        </w:rPr>
        <w:t>&amp; Article 21 of Regulation (EU) 2021/1698</w:t>
      </w:r>
      <w:r w:rsidR="008E799F" w:rsidRPr="003C6A72">
        <w:rPr>
          <w:rFonts w:ascii="Times New Roman" w:hAnsi="Times New Roman"/>
          <w:sz w:val="16"/>
          <w:szCs w:val="16"/>
          <w:lang w:val="en-US"/>
        </w:rPr>
        <w:t>, COR Operating Manual Section C.7.15</w:t>
      </w:r>
      <w:r w:rsidRPr="003C6A72">
        <w:rPr>
          <w:rFonts w:ascii="Times New Roman" w:hAnsi="Times New Roman"/>
          <w:sz w:val="16"/>
          <w:szCs w:val="16"/>
          <w:lang w:val="en-US"/>
        </w:rPr>
        <w:t xml:space="preserve"> </w:t>
      </w:r>
    </w:p>
  </w:footnote>
  <w:footnote w:id="3">
    <w:p w14:paraId="5D990927"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Q&amp;A on US Canadian/ Equivalence (USDA-NOP)</w:t>
      </w:r>
    </w:p>
  </w:footnote>
  <w:footnote w:id="4">
    <w:p w14:paraId="7BE396C1" w14:textId="32464083" w:rsidR="005E205C" w:rsidRPr="003C6A72" w:rsidRDefault="00E83CDA" w:rsidP="003C6A72">
      <w:pPr>
        <w:pStyle w:val="FootnoteText"/>
        <w:spacing w:after="0" w:line="240" w:lineRule="auto"/>
        <w:rPr>
          <w:rFonts w:ascii="Times New Roman" w:hAnsi="Times New Roman"/>
          <w:sz w:val="16"/>
          <w:szCs w:val="16"/>
          <w:lang w:val="en-US"/>
        </w:rPr>
      </w:pPr>
      <w:r w:rsidRPr="003C6A72">
        <w:rPr>
          <w:rFonts w:ascii="Times New Roman" w:hAnsi="Times New Roman"/>
          <w:sz w:val="16"/>
          <w:szCs w:val="16"/>
          <w:vertAlign w:val="superscript"/>
          <w:lang w:val="en-US"/>
        </w:rPr>
        <w:t>2</w:t>
      </w:r>
      <w:r w:rsidRPr="003C6A72">
        <w:rPr>
          <w:rFonts w:ascii="Times New Roman" w:hAnsi="Times New Roman"/>
          <w:sz w:val="16"/>
          <w:szCs w:val="16"/>
          <w:lang w:val="en-US"/>
        </w:rPr>
        <w:t xml:space="preserve"> CFIA Organic products webpage</w:t>
      </w:r>
    </w:p>
  </w:footnote>
  <w:footnote w:id="5">
    <w:p w14:paraId="6706FFF7" w14:textId="655C14EA"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NOP §205.501 (b)1(2)</w:t>
      </w:r>
    </w:p>
  </w:footnote>
  <w:footnote w:id="6">
    <w:p w14:paraId="129692C8"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NOP §205.300-311</w:t>
      </w:r>
    </w:p>
  </w:footnote>
  <w:footnote w:id="7">
    <w:p w14:paraId="3589B349" w14:textId="77777777" w:rsidR="005E205C" w:rsidRPr="003C6A72" w:rsidRDefault="005E205C" w:rsidP="003C6A72">
      <w:pPr>
        <w:pStyle w:val="Default"/>
        <w:rPr>
          <w:sz w:val="16"/>
          <w:szCs w:val="16"/>
        </w:rPr>
      </w:pPr>
      <w:r w:rsidRPr="003C6A72">
        <w:rPr>
          <w:rStyle w:val="FootnoteReference"/>
          <w:sz w:val="16"/>
          <w:szCs w:val="16"/>
        </w:rPr>
        <w:footnoteRef/>
      </w:r>
      <w:r w:rsidRPr="003C6A72">
        <w:rPr>
          <w:sz w:val="16"/>
          <w:szCs w:val="16"/>
        </w:rPr>
        <w:t xml:space="preserve"> </w:t>
      </w:r>
      <w:r w:rsidRPr="003C6A72">
        <w:rPr>
          <w:bCs/>
          <w:sz w:val="16"/>
          <w:szCs w:val="16"/>
        </w:rPr>
        <w:t>NOP Guidance 2604: Responsibilities of Certified Operations Changing Certifying Agents</w:t>
      </w:r>
    </w:p>
  </w:footnote>
  <w:footnote w:id="8">
    <w:p w14:paraId="3955EFBA" w14:textId="77777777" w:rsidR="005E205C" w:rsidRPr="003C6A72" w:rsidRDefault="005E205C"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NOP Instruction 2605: Reinstating Suspended Operations</w:t>
      </w:r>
    </w:p>
  </w:footnote>
  <w:footnote w:id="9">
    <w:p w14:paraId="5C40722E" w14:textId="49D0EE16" w:rsidR="005E205C" w:rsidRPr="003C6A72" w:rsidRDefault="005E205C"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 xml:space="preserve">USDA </w:t>
      </w:r>
      <w:r w:rsidRPr="003C6A72">
        <w:rPr>
          <w:rFonts w:ascii="Times New Roman" w:hAnsi="Times New Roman"/>
          <w:sz w:val="16"/>
          <w:szCs w:val="16"/>
        </w:rPr>
        <w:t>NOP</w:t>
      </w:r>
      <w:r w:rsidRPr="003C6A72">
        <w:rPr>
          <w:rFonts w:ascii="Times New Roman" w:hAnsi="Times New Roman"/>
          <w:sz w:val="16"/>
          <w:szCs w:val="16"/>
          <w:lang w:val="en-US"/>
        </w:rPr>
        <w:t xml:space="preserve"> </w:t>
      </w:r>
      <w:r w:rsidRPr="003C6A72">
        <w:rPr>
          <w:rFonts w:ascii="Times New Roman" w:hAnsi="Times New Roman"/>
          <w:sz w:val="16"/>
          <w:szCs w:val="16"/>
        </w:rPr>
        <w:t>§205.</w:t>
      </w:r>
      <w:r w:rsidRPr="003C6A72">
        <w:rPr>
          <w:rFonts w:ascii="Times New Roman" w:hAnsi="Times New Roman"/>
          <w:sz w:val="16"/>
          <w:szCs w:val="16"/>
          <w:lang w:val="en-US"/>
        </w:rPr>
        <w:t>403(b)(2) &amp; CFIA COO Manual C2.2.10</w:t>
      </w:r>
    </w:p>
  </w:footnote>
  <w:footnote w:id="10">
    <w:p w14:paraId="0F5301E7" w14:textId="31C9F275" w:rsidR="17EE5531" w:rsidRPr="003C6A72" w:rsidRDefault="17EE553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009401D5" w:rsidRPr="003C6A72">
        <w:rPr>
          <w:rStyle w:val="FootnoteReference"/>
          <w:sz w:val="16"/>
          <w:szCs w:val="16"/>
        </w:rPr>
        <w:t xml:space="preserve"> </w:t>
      </w:r>
      <w:r w:rsidRPr="003C6A72">
        <w:rPr>
          <w:rFonts w:ascii="Times New Roman" w:hAnsi="Times New Roman"/>
          <w:sz w:val="16"/>
          <w:szCs w:val="16"/>
        </w:rPr>
        <w:t>Article 38(3) of Regulation (EU) 2018/848</w:t>
      </w:r>
    </w:p>
  </w:footnote>
  <w:footnote w:id="11">
    <w:p w14:paraId="167EE5A2" w14:textId="5A69B8E4" w:rsidR="17EE5531" w:rsidRPr="003C6A72" w:rsidRDefault="17EE553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Article 7(a)(b) of Regulation (EU) 2021/279</w:t>
      </w:r>
    </w:p>
  </w:footnote>
  <w:footnote w:id="12">
    <w:p w14:paraId="34F109F9" w14:textId="08EEC112" w:rsidR="17EE5531" w:rsidRPr="003C6A72" w:rsidRDefault="17EE553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Article 24(2)(c) of Regulation (EU) 2021/1698</w:t>
      </w:r>
    </w:p>
  </w:footnote>
  <w:footnote w:id="13">
    <w:p w14:paraId="30C466C0" w14:textId="336D2EB6" w:rsidR="005E205C" w:rsidRPr="00B15808" w:rsidRDefault="005E205C" w:rsidP="003C6A72">
      <w:pPr>
        <w:pStyle w:val="FootnoteText"/>
        <w:spacing w:after="0" w:line="240" w:lineRule="auto"/>
        <w:rPr>
          <w:rFonts w:ascii="Times New Roman" w:hAnsi="Times New Roman"/>
          <w:sz w:val="16"/>
          <w:szCs w:val="16"/>
          <w:lang w:val="es-ES"/>
        </w:rPr>
      </w:pPr>
      <w:r w:rsidRPr="003C6A72">
        <w:rPr>
          <w:rStyle w:val="FootnoteReference"/>
          <w:sz w:val="16"/>
          <w:szCs w:val="16"/>
        </w:rPr>
        <w:footnoteRef/>
      </w:r>
      <w:r w:rsidRPr="003C6A72">
        <w:rPr>
          <w:rFonts w:ascii="Times New Roman" w:hAnsi="Times New Roman"/>
          <w:sz w:val="16"/>
          <w:szCs w:val="16"/>
        </w:rPr>
        <w:t xml:space="preserve"> </w:t>
      </w:r>
      <w:r w:rsidRPr="00B15808">
        <w:rPr>
          <w:rFonts w:ascii="Times New Roman" w:hAnsi="Times New Roman"/>
          <w:sz w:val="16"/>
          <w:szCs w:val="16"/>
          <w:lang w:val="es-ES"/>
        </w:rPr>
        <w:t xml:space="preserve">USDA NOP </w:t>
      </w:r>
      <w:r w:rsidRPr="003C6A72">
        <w:rPr>
          <w:rFonts w:ascii="Times New Roman" w:hAnsi="Times New Roman"/>
          <w:sz w:val="16"/>
          <w:szCs w:val="16"/>
        </w:rPr>
        <w:t>§205.501 (a) (18)</w:t>
      </w:r>
      <w:r w:rsidR="009401D5" w:rsidRPr="003C6A72">
        <w:rPr>
          <w:rFonts w:ascii="Times New Roman" w:hAnsi="Times New Roman"/>
          <w:sz w:val="16"/>
          <w:szCs w:val="16"/>
        </w:rPr>
        <w:t xml:space="preserve"> </w:t>
      </w:r>
    </w:p>
  </w:footnote>
  <w:footnote w:id="14">
    <w:p w14:paraId="65C12665" w14:textId="6C9E4228"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§205.403</w:t>
      </w:r>
      <w:r w:rsidR="00781E48">
        <w:rPr>
          <w:rFonts w:ascii="Times New Roman" w:hAnsi="Times New Roman"/>
          <w:sz w:val="16"/>
          <w:szCs w:val="16"/>
        </w:rPr>
        <w:t>(c)</w:t>
      </w:r>
      <w:r w:rsidRPr="003C6A72">
        <w:rPr>
          <w:rFonts w:ascii="Times New Roman" w:hAnsi="Times New Roman"/>
          <w:sz w:val="16"/>
          <w:szCs w:val="16"/>
        </w:rPr>
        <w:t>1-3, 204.406 (a)3</w:t>
      </w:r>
    </w:p>
  </w:footnote>
  <w:footnote w:id="15">
    <w:p w14:paraId="75A1BB78"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§204.402 §205.404.a, §205.403.d, §205.403.e.1-2 </w:t>
      </w:r>
    </w:p>
  </w:footnote>
  <w:footnote w:id="16">
    <w:p w14:paraId="1B3CC5FC" w14:textId="590F0A61" w:rsidR="008C465E" w:rsidRPr="003C6A72" w:rsidRDefault="008C465E"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USDA NOP §205.404(b)</w:t>
      </w:r>
    </w:p>
  </w:footnote>
  <w:footnote w:id="17">
    <w:p w14:paraId="3A2206B5" w14:textId="00F57F60" w:rsidR="17EE5531" w:rsidRPr="003C6A72" w:rsidRDefault="17EE553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Article 10(1)(b-c) of Regulation (EU) 2021/1698</w:t>
      </w:r>
    </w:p>
  </w:footnote>
  <w:footnote w:id="18">
    <w:p w14:paraId="27FE5481" w14:textId="5FD74AE5" w:rsidR="17EE5531" w:rsidRPr="003C6A72" w:rsidRDefault="17EE553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Article 10(4) of Regulation (EU) 2021/1698</w:t>
      </w:r>
    </w:p>
  </w:footnote>
  <w:footnote w:id="19">
    <w:p w14:paraId="35B5F8D5"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§205.403, 205.406.a.1-4, 205.406.b-d</w:t>
      </w:r>
    </w:p>
  </w:footnote>
  <w:footnote w:id="20">
    <w:p w14:paraId="20985446" w14:textId="77777777" w:rsidR="00B13128" w:rsidRPr="003C6A72" w:rsidRDefault="00B13128"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§205.405.a.1-3 &amp; 205.662</w:t>
      </w:r>
    </w:p>
  </w:footnote>
  <w:footnote w:id="21">
    <w:p w14:paraId="1D2BB9AD" w14:textId="77777777" w:rsidR="000C7A25" w:rsidRPr="003C6A72" w:rsidRDefault="000C7A25" w:rsidP="000C7A25">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Regulation (EU) 2021/279</w:t>
      </w:r>
    </w:p>
  </w:footnote>
  <w:footnote w:id="22">
    <w:p w14:paraId="20A43410" w14:textId="77777777" w:rsidR="00B13128" w:rsidRPr="003C6A72" w:rsidRDefault="00B13128"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§205.405.b.1-3, 205.405.c.1-205.405.c.1.i &amp; 205.662.b</w:t>
      </w:r>
    </w:p>
  </w:footnote>
  <w:footnote w:id="23">
    <w:p w14:paraId="566E10FE" w14:textId="77777777" w:rsidR="00B13128" w:rsidRPr="003C6A72" w:rsidRDefault="00B13128"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COR OM, C.2.3.1</w:t>
      </w:r>
    </w:p>
  </w:footnote>
  <w:footnote w:id="24">
    <w:p w14:paraId="2B4F41DD" w14:textId="46FCB09F" w:rsidR="005E205C" w:rsidRPr="004A4F70" w:rsidRDefault="005E205C" w:rsidP="004A4F70">
      <w:pPr>
        <w:spacing w:after="0" w:line="240" w:lineRule="auto"/>
        <w:rPr>
          <w:rFonts w:ascii="Times New Roman" w:eastAsia="Calibri" w:hAnsi="Times New Roman" w:cs="Times New Roman"/>
          <w:sz w:val="16"/>
          <w:szCs w:val="16"/>
        </w:rPr>
      </w:pPr>
      <w:r w:rsidRPr="003C6A72">
        <w:rPr>
          <w:rStyle w:val="FootnoteReference"/>
          <w:sz w:val="16"/>
          <w:szCs w:val="16"/>
        </w:rPr>
        <w:footnoteRef/>
      </w:r>
      <w:r w:rsidRPr="003C6A72">
        <w:rPr>
          <w:rFonts w:ascii="Times New Roman" w:hAnsi="Times New Roman" w:cs="Times New Roman"/>
          <w:sz w:val="16"/>
          <w:szCs w:val="16"/>
        </w:rPr>
        <w:t xml:space="preserve"> USDA NOP §205.405.205.662</w:t>
      </w:r>
      <w:r w:rsidR="00F47EF3" w:rsidRPr="003C6A72">
        <w:rPr>
          <w:rFonts w:ascii="Times New Roman" w:hAnsi="Times New Roman" w:cs="Times New Roman"/>
          <w:sz w:val="16"/>
          <w:szCs w:val="16"/>
        </w:rPr>
        <w:t xml:space="preserve"> </w:t>
      </w:r>
      <w:r w:rsidRPr="003C6A72">
        <w:rPr>
          <w:rFonts w:ascii="Times New Roman" w:hAnsi="Times New Roman" w:cs="Times New Roman"/>
          <w:sz w:val="16"/>
          <w:szCs w:val="16"/>
        </w:rPr>
        <w:t>c-d</w:t>
      </w:r>
      <w:r w:rsidR="004A4F70">
        <w:rPr>
          <w:rFonts w:ascii="Times New Roman" w:hAnsi="Times New Roman" w:cs="Times New Roman"/>
          <w:sz w:val="16"/>
          <w:szCs w:val="16"/>
        </w:rPr>
        <w:t xml:space="preserve"> </w:t>
      </w:r>
      <w:r w:rsidRPr="003C6A72">
        <w:rPr>
          <w:rFonts w:ascii="Times New Roman" w:hAnsi="Times New Roman"/>
          <w:sz w:val="16"/>
          <w:szCs w:val="16"/>
        </w:rPr>
        <w:t>*Revocation is only applicable to NOP operators</w:t>
      </w:r>
      <w:r w:rsidR="00E03B12" w:rsidRPr="003C6A72">
        <w:rPr>
          <w:rFonts w:ascii="Times New Roman" w:hAnsi="Times New Roman"/>
          <w:sz w:val="16"/>
          <w:szCs w:val="16"/>
        </w:rPr>
        <w:t>6</w:t>
      </w:r>
    </w:p>
  </w:footnote>
  <w:footnote w:id="25">
    <w:p w14:paraId="6AD51F72" w14:textId="06C278BC" w:rsidR="00B562F7" w:rsidRPr="00B15808" w:rsidRDefault="00B562F7" w:rsidP="003C6A72">
      <w:pPr>
        <w:pStyle w:val="FootnoteText"/>
        <w:spacing w:after="0" w:line="240" w:lineRule="auto"/>
        <w:rPr>
          <w:rFonts w:ascii="Times New Roman" w:hAnsi="Times New Roman"/>
          <w:sz w:val="16"/>
          <w:szCs w:val="16"/>
          <w:lang w:val="es-ES"/>
        </w:rPr>
      </w:pPr>
      <w:r w:rsidRPr="003C6A72">
        <w:rPr>
          <w:rStyle w:val="FootnoteReference"/>
          <w:sz w:val="16"/>
          <w:szCs w:val="16"/>
        </w:rPr>
        <w:footnoteRef/>
      </w:r>
      <w:r w:rsidRPr="003C6A72">
        <w:rPr>
          <w:rFonts w:ascii="Times New Roman" w:hAnsi="Times New Roman"/>
          <w:sz w:val="16"/>
          <w:szCs w:val="16"/>
        </w:rPr>
        <w:t xml:space="preserve"> </w:t>
      </w:r>
      <w:r w:rsidRPr="00B15808">
        <w:rPr>
          <w:rFonts w:ascii="Times New Roman" w:hAnsi="Times New Roman"/>
          <w:sz w:val="16"/>
          <w:szCs w:val="16"/>
          <w:lang w:val="es-ES"/>
        </w:rPr>
        <w:t xml:space="preserve">USDA NOP </w:t>
      </w:r>
      <w:r w:rsidRPr="003C6A72">
        <w:rPr>
          <w:rFonts w:ascii="Times New Roman" w:hAnsi="Times New Roman"/>
          <w:sz w:val="16"/>
          <w:szCs w:val="16"/>
        </w:rPr>
        <w:t>§205.662(e)(3)</w:t>
      </w:r>
    </w:p>
  </w:footnote>
  <w:footnote w:id="26">
    <w:p w14:paraId="43B704C1" w14:textId="168AC5F4" w:rsidR="009B7DDF" w:rsidRPr="003C6A72" w:rsidRDefault="009B7DDF"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NOP </w:t>
      </w:r>
      <w:r w:rsidRPr="003C6A72">
        <w:rPr>
          <w:rFonts w:ascii="Times New Roman" w:hAnsi="Times New Roman"/>
          <w:bCs/>
          <w:sz w:val="16"/>
          <w:szCs w:val="16"/>
        </w:rPr>
        <w:t>§</w:t>
      </w:r>
      <w:r w:rsidRPr="003C6A72">
        <w:rPr>
          <w:rFonts w:ascii="Times New Roman" w:hAnsi="Times New Roman"/>
          <w:sz w:val="16"/>
          <w:szCs w:val="16"/>
        </w:rPr>
        <w:t>205.403(</w:t>
      </w:r>
      <w:r w:rsidR="007355E5">
        <w:rPr>
          <w:rFonts w:ascii="Times New Roman" w:hAnsi="Times New Roman"/>
          <w:sz w:val="16"/>
          <w:szCs w:val="16"/>
        </w:rPr>
        <w:t>b</w:t>
      </w:r>
      <w:r w:rsidRPr="003C6A72">
        <w:rPr>
          <w:rFonts w:ascii="Times New Roman" w:hAnsi="Times New Roman"/>
          <w:sz w:val="16"/>
          <w:szCs w:val="16"/>
        </w:rPr>
        <w:t>)</w:t>
      </w:r>
    </w:p>
  </w:footnote>
  <w:footnote w:id="27">
    <w:p w14:paraId="5F3E399D" w14:textId="5770DF61" w:rsidR="009B7DDF" w:rsidRPr="003C6A72" w:rsidRDefault="009B7DDF"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 xml:space="preserve">NOP </w:t>
      </w:r>
      <w:r w:rsidR="007355E5" w:rsidRPr="003C6A72">
        <w:rPr>
          <w:rFonts w:ascii="Times New Roman" w:hAnsi="Times New Roman"/>
          <w:bCs/>
          <w:sz w:val="16"/>
          <w:szCs w:val="16"/>
        </w:rPr>
        <w:t>§</w:t>
      </w:r>
      <w:r w:rsidR="007355E5" w:rsidRPr="003C6A72">
        <w:rPr>
          <w:rFonts w:ascii="Times New Roman" w:hAnsi="Times New Roman"/>
          <w:sz w:val="16"/>
          <w:szCs w:val="16"/>
        </w:rPr>
        <w:t>205.403(</w:t>
      </w:r>
      <w:r w:rsidR="007355E5">
        <w:rPr>
          <w:rFonts w:ascii="Times New Roman" w:hAnsi="Times New Roman"/>
          <w:sz w:val="16"/>
          <w:szCs w:val="16"/>
        </w:rPr>
        <w:t>b</w:t>
      </w:r>
      <w:r w:rsidR="007355E5" w:rsidRPr="003C6A72">
        <w:rPr>
          <w:rFonts w:ascii="Times New Roman" w:hAnsi="Times New Roman"/>
          <w:sz w:val="16"/>
          <w:szCs w:val="16"/>
        </w:rPr>
        <w:t>)</w:t>
      </w:r>
      <w:r w:rsidR="007355E5">
        <w:rPr>
          <w:rFonts w:ascii="Times New Roman" w:hAnsi="Times New Roman"/>
          <w:sz w:val="16"/>
          <w:szCs w:val="16"/>
        </w:rPr>
        <w:t>(1)</w:t>
      </w:r>
    </w:p>
  </w:footnote>
  <w:footnote w:id="28">
    <w:p w14:paraId="713527EE" w14:textId="77777777" w:rsidR="009B7DDF" w:rsidRPr="003C6A72" w:rsidRDefault="009B7DDF"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Article 7(a)(b) of Regulation (EU) 2021/279</w:t>
      </w:r>
    </w:p>
  </w:footnote>
  <w:footnote w:id="29">
    <w:p w14:paraId="57809DDC" w14:textId="215CD746" w:rsidR="00B1479F" w:rsidRPr="003C6A72" w:rsidRDefault="00B1479F"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Article 10(3)(b) of Regulation (EU) 2021/1698</w:t>
      </w:r>
    </w:p>
  </w:footnote>
  <w:footnote w:id="30">
    <w:p w14:paraId="32E87BD3" w14:textId="6BABC2A3" w:rsidR="00DF3CDE" w:rsidRPr="003C6A72" w:rsidRDefault="00DF3CDE"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A “competent” third-party must be a distinct entity that is not engaged in management of the operation and that is competent to evaluate input application records through on-site inspection. Examples include but are not limited to: an accredited organic certifier, a certified organic grower group internal control system, or a governmental agency.</w:t>
      </w:r>
    </w:p>
  </w:footnote>
  <w:footnote w:id="31">
    <w:p w14:paraId="242B8905"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§205.663</w:t>
      </w:r>
    </w:p>
  </w:footnote>
  <w:footnote w:id="32">
    <w:p w14:paraId="4D11693C"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§205.680.d-e, 205.681</w:t>
      </w:r>
    </w:p>
  </w:footnote>
  <w:footnote w:id="33">
    <w:p w14:paraId="162954D4" w14:textId="6A011FF1" w:rsidR="1E8A0AC4" w:rsidRPr="003C6A72" w:rsidRDefault="1E8A0AC4"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5C5E25E4" w:rsidRPr="003C6A72">
        <w:rPr>
          <w:rFonts w:ascii="Times New Roman" w:hAnsi="Times New Roman"/>
          <w:sz w:val="16"/>
          <w:szCs w:val="16"/>
        </w:rPr>
        <w:t xml:space="preserve"> Article 41(1) of</w:t>
      </w:r>
      <w:r w:rsidRPr="003C6A72">
        <w:rPr>
          <w:rFonts w:ascii="Times New Roman" w:hAnsi="Times New Roman"/>
          <w:sz w:val="16"/>
          <w:szCs w:val="16"/>
        </w:rPr>
        <w:t xml:space="preserve"> Regulation (EU) 2021</w:t>
      </w:r>
      <w:r w:rsidR="27ECC064" w:rsidRPr="003C6A72">
        <w:rPr>
          <w:rFonts w:ascii="Times New Roman" w:hAnsi="Times New Roman"/>
          <w:sz w:val="16"/>
          <w:szCs w:val="16"/>
        </w:rPr>
        <w:t xml:space="preserve">/279 </w:t>
      </w:r>
    </w:p>
  </w:footnote>
  <w:footnote w:id="34">
    <w:p w14:paraId="423F269E" w14:textId="0C6FB7AC" w:rsidR="4637DC01" w:rsidRPr="003C6A72" w:rsidRDefault="4637DC0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2E64B8BC" w:rsidRPr="003C6A72">
        <w:rPr>
          <w:rFonts w:ascii="Times New Roman" w:hAnsi="Times New Roman"/>
          <w:sz w:val="16"/>
          <w:szCs w:val="16"/>
        </w:rPr>
        <w:t xml:space="preserve"> </w:t>
      </w:r>
      <w:r w:rsidR="2E64B8BC" w:rsidRPr="003C6A72">
        <w:rPr>
          <w:rFonts w:ascii="Times New Roman" w:eastAsia="Open Sans" w:hAnsi="Times New Roman"/>
          <w:color w:val="333333"/>
          <w:sz w:val="16"/>
          <w:szCs w:val="16"/>
          <w:lang w:val="en-US"/>
        </w:rPr>
        <w:t>Article 7(c), Regulation (EU) 2021/279</w:t>
      </w:r>
    </w:p>
  </w:footnote>
  <w:footnote w:id="35">
    <w:p w14:paraId="45349F51" w14:textId="3C051E8E"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COO Operations Manual C</w:t>
      </w:r>
      <w:r w:rsidR="009401D5" w:rsidRPr="003C6A72">
        <w:rPr>
          <w:rFonts w:ascii="Times New Roman" w:hAnsi="Times New Roman"/>
          <w:sz w:val="16"/>
          <w:szCs w:val="16"/>
        </w:rPr>
        <w:t xml:space="preserve"> </w:t>
      </w:r>
      <w:r w:rsidRPr="003C6A72">
        <w:rPr>
          <w:rFonts w:ascii="Times New Roman" w:hAnsi="Times New Roman"/>
          <w:sz w:val="16"/>
          <w:szCs w:val="16"/>
        </w:rPr>
        <w:t>2.3.19</w:t>
      </w:r>
    </w:p>
  </w:footnote>
  <w:footnote w:id="36">
    <w:p w14:paraId="011C48F9"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NOP </w:t>
      </w:r>
      <w:r w:rsidRPr="003C6A72">
        <w:rPr>
          <w:rFonts w:ascii="Times New Roman" w:hAnsi="Times New Roman"/>
          <w:sz w:val="16"/>
          <w:szCs w:val="16"/>
          <w:lang w:val="fr-FR"/>
        </w:rPr>
        <w:t xml:space="preserve">§ </w:t>
      </w:r>
      <w:r w:rsidRPr="003C6A72">
        <w:rPr>
          <w:rFonts w:ascii="Times New Roman" w:hAnsi="Times New Roman"/>
          <w:sz w:val="16"/>
          <w:szCs w:val="16"/>
        </w:rPr>
        <w:t>205.607.</w:t>
      </w:r>
    </w:p>
  </w:footnote>
  <w:footnote w:id="37">
    <w:p w14:paraId="2B633D87"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NOP </w:t>
      </w:r>
      <w:r w:rsidRPr="003C6A72">
        <w:rPr>
          <w:rFonts w:ascii="Times New Roman" w:hAnsi="Times New Roman"/>
          <w:sz w:val="16"/>
          <w:szCs w:val="16"/>
          <w:lang w:val="fr-FR"/>
        </w:rPr>
        <w:t>§</w:t>
      </w:r>
      <w:r w:rsidRPr="003C6A72">
        <w:rPr>
          <w:rFonts w:ascii="Times New Roman" w:hAnsi="Times New Roman"/>
          <w:sz w:val="16"/>
          <w:szCs w:val="16"/>
        </w:rPr>
        <w:t>205.501(a)16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88F5C" w14:textId="77777777" w:rsidR="005E205C" w:rsidRDefault="005E205C" w:rsidP="00DC624B">
    <w:pPr>
      <w:pStyle w:val="Header"/>
    </w:pPr>
  </w:p>
  <w:p w14:paraId="27C0B309" w14:textId="77777777" w:rsidR="005E205C" w:rsidRDefault="005E205C" w:rsidP="00F278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0B92D" w14:textId="77777777" w:rsidR="00C25867" w:rsidRPr="001001CE" w:rsidRDefault="00C25867" w:rsidP="00C25867">
    <w:pPr>
      <w:spacing w:after="0" w:line="240" w:lineRule="auto"/>
      <w:jc w:val="right"/>
      <w:rPr>
        <w:rFonts w:ascii="Calibri Light" w:hAnsi="Calibri Light" w:cs="Calibri Light"/>
        <w:sz w:val="32"/>
        <w:szCs w:val="32"/>
      </w:rPr>
    </w:pPr>
    <w:r w:rsidRPr="001001CE">
      <w:rPr>
        <w:rFonts w:ascii="Calibri Light" w:hAnsi="Calibri Light" w:cs="Calibri Light"/>
        <w:noProof/>
      </w:rPr>
      <w:drawing>
        <wp:anchor distT="0" distB="0" distL="114300" distR="114300" simplePos="0" relativeHeight="251658240" behindDoc="0" locked="0" layoutInCell="1" allowOverlap="1" wp14:anchorId="77897C72" wp14:editId="70780D29">
          <wp:simplePos x="0" y="0"/>
          <wp:positionH relativeFrom="page">
            <wp:posOffset>457200</wp:posOffset>
          </wp:positionH>
          <wp:positionV relativeFrom="page">
            <wp:posOffset>182880</wp:posOffset>
          </wp:positionV>
          <wp:extent cx="1920240" cy="777240"/>
          <wp:effectExtent l="0" t="0" r="3810" b="3810"/>
          <wp:wrapSquare wrapText="bothSides"/>
          <wp:docPr id="385945599" name="Picture 385945599"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01CE">
      <w:rPr>
        <w:rFonts w:ascii="Calibri Light" w:hAnsi="Calibri Light" w:cs="Calibri Light"/>
        <w:sz w:val="32"/>
        <w:szCs w:val="32"/>
      </w:rPr>
      <w:t>Quality Certification Services (QCS)</w:t>
    </w:r>
  </w:p>
  <w:p w14:paraId="03CCCEEA" w14:textId="77777777" w:rsidR="00C25867" w:rsidRPr="00C72AD5" w:rsidRDefault="00C25867" w:rsidP="00C25867">
    <w:pPr>
      <w:spacing w:after="0" w:line="240" w:lineRule="auto"/>
      <w:jc w:val="right"/>
      <w:rPr>
        <w:rFonts w:ascii="Calibri Light" w:hAnsi="Calibri Light" w:cs="Calibri Light"/>
      </w:rPr>
    </w:pPr>
    <w:r w:rsidRPr="00C72AD5">
      <w:rPr>
        <w:rFonts w:ascii="Calibri Light" w:hAnsi="Calibri Light" w:cs="Calibri Light"/>
      </w:rPr>
      <w:t>5700 SW 34th Street, Suite 349, Gainesville FL 32608</w:t>
    </w:r>
  </w:p>
  <w:p w14:paraId="632A9922" w14:textId="77777777" w:rsidR="00C25867" w:rsidRPr="00C72AD5" w:rsidRDefault="00C25867" w:rsidP="00C25867">
    <w:pPr>
      <w:spacing w:after="0" w:line="240" w:lineRule="auto"/>
      <w:jc w:val="right"/>
      <w:rPr>
        <w:rFonts w:ascii="Calibri Light" w:hAnsi="Calibri Light" w:cs="Calibri Light"/>
      </w:rPr>
    </w:pPr>
    <w:r w:rsidRPr="00C72AD5">
      <w:rPr>
        <w:rFonts w:ascii="Calibri Light" w:hAnsi="Calibri Light" w:cs="Calibri Light"/>
      </w:rPr>
      <w:t>phone 352.377.0133 / fax 352.377.8363</w:t>
    </w:r>
  </w:p>
  <w:p w14:paraId="74419B0B" w14:textId="77777777" w:rsidR="00C25867" w:rsidRDefault="00C25867" w:rsidP="00C25867">
    <w:pPr>
      <w:spacing w:after="0" w:line="240" w:lineRule="auto"/>
      <w:jc w:val="right"/>
      <w:rPr>
        <w:rFonts w:ascii="Calibri Light" w:hAnsi="Calibri Light" w:cs="Calibri Light"/>
      </w:rPr>
    </w:pPr>
    <w:r w:rsidRPr="00C72AD5">
      <w:rPr>
        <w:rFonts w:ascii="Calibri Light" w:hAnsi="Calibri Light" w:cs="Calibri Light"/>
      </w:rPr>
      <w:t>www.qcsinfo.org</w:t>
    </w:r>
  </w:p>
  <w:p w14:paraId="13E5F234" w14:textId="77777777" w:rsidR="00C25867" w:rsidRPr="002B3C0A" w:rsidRDefault="00C25867" w:rsidP="00C25867">
    <w:pPr>
      <w:spacing w:after="0" w:line="240" w:lineRule="auto"/>
      <w:jc w:val="right"/>
      <w:rPr>
        <w:rFonts w:ascii="Calibri Light" w:hAnsi="Calibri Light" w:cs="Calibri Light"/>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D3C"/>
    <w:multiLevelType w:val="hybridMultilevel"/>
    <w:tmpl w:val="821E52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A7A52"/>
    <w:multiLevelType w:val="hybridMultilevel"/>
    <w:tmpl w:val="D70ED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879A1"/>
    <w:multiLevelType w:val="hybridMultilevel"/>
    <w:tmpl w:val="BA7CA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D2CD9"/>
    <w:multiLevelType w:val="hybridMultilevel"/>
    <w:tmpl w:val="2812C224"/>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2C435E3"/>
    <w:multiLevelType w:val="hybridMultilevel"/>
    <w:tmpl w:val="ED30E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F91719"/>
    <w:multiLevelType w:val="hybridMultilevel"/>
    <w:tmpl w:val="68201134"/>
    <w:lvl w:ilvl="0" w:tplc="6A70E414">
      <w:start w:val="1"/>
      <w:numFmt w:val="decimal"/>
      <w:lvlText w:val="%1)"/>
      <w:lvlJc w:val="left"/>
      <w:pPr>
        <w:tabs>
          <w:tab w:val="num" w:pos="2520"/>
        </w:tabs>
        <w:ind w:left="2520" w:hanging="360"/>
      </w:pPr>
      <w:rPr>
        <w:rFonts w:cs="Times New Roman"/>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6" w15:restartNumberingAfterBreak="0">
    <w:nsid w:val="04596DD6"/>
    <w:multiLevelType w:val="hybridMultilevel"/>
    <w:tmpl w:val="D5E08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624FE5"/>
    <w:multiLevelType w:val="hybridMultilevel"/>
    <w:tmpl w:val="0D2CB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7F0E97"/>
    <w:multiLevelType w:val="hybridMultilevel"/>
    <w:tmpl w:val="CA1C46D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654050E"/>
    <w:multiLevelType w:val="hybridMultilevel"/>
    <w:tmpl w:val="8682CA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6E11193"/>
    <w:multiLevelType w:val="hybridMultilevel"/>
    <w:tmpl w:val="D732286A"/>
    <w:lvl w:ilvl="0" w:tplc="C52E27E4">
      <w:start w:val="1"/>
      <w:numFmt w:val="lowerLetter"/>
      <w:lvlText w:val="%1)"/>
      <w:lvlJc w:val="left"/>
      <w:pPr>
        <w:tabs>
          <w:tab w:val="num" w:pos="2340"/>
        </w:tabs>
        <w:ind w:left="2340" w:hanging="360"/>
      </w:pPr>
      <w:rPr>
        <w:rFonts w:cs="Times New Roman"/>
      </w:rPr>
    </w:lvl>
    <w:lvl w:ilvl="1" w:tplc="04090019">
      <w:start w:val="1"/>
      <w:numFmt w:val="lowerLetter"/>
      <w:lvlText w:val="%2."/>
      <w:lvlJc w:val="left"/>
      <w:pPr>
        <w:tabs>
          <w:tab w:val="num" w:pos="3060"/>
        </w:tabs>
        <w:ind w:left="3060" w:hanging="360"/>
      </w:pPr>
      <w:rPr>
        <w:rFonts w:cs="Times New Roman"/>
      </w:rPr>
    </w:lvl>
    <w:lvl w:ilvl="2" w:tplc="0409001B">
      <w:start w:val="1"/>
      <w:numFmt w:val="lowerRoman"/>
      <w:lvlText w:val="%3."/>
      <w:lvlJc w:val="right"/>
      <w:pPr>
        <w:tabs>
          <w:tab w:val="num" w:pos="3780"/>
        </w:tabs>
        <w:ind w:left="3780" w:hanging="180"/>
      </w:pPr>
      <w:rPr>
        <w:rFonts w:cs="Times New Roman"/>
      </w:rPr>
    </w:lvl>
    <w:lvl w:ilvl="3" w:tplc="0409000F">
      <w:start w:val="1"/>
      <w:numFmt w:val="decimal"/>
      <w:lvlText w:val="%4."/>
      <w:lvlJc w:val="left"/>
      <w:pPr>
        <w:tabs>
          <w:tab w:val="num" w:pos="4500"/>
        </w:tabs>
        <w:ind w:left="4500" w:hanging="360"/>
      </w:pPr>
      <w:rPr>
        <w:rFonts w:cs="Times New Roman"/>
      </w:rPr>
    </w:lvl>
    <w:lvl w:ilvl="4" w:tplc="04090019">
      <w:start w:val="1"/>
      <w:numFmt w:val="lowerLetter"/>
      <w:lvlText w:val="%5."/>
      <w:lvlJc w:val="left"/>
      <w:pPr>
        <w:tabs>
          <w:tab w:val="num" w:pos="5220"/>
        </w:tabs>
        <w:ind w:left="5220" w:hanging="360"/>
      </w:pPr>
      <w:rPr>
        <w:rFonts w:cs="Times New Roman"/>
      </w:rPr>
    </w:lvl>
    <w:lvl w:ilvl="5" w:tplc="0409001B">
      <w:start w:val="1"/>
      <w:numFmt w:val="lowerRoman"/>
      <w:lvlText w:val="%6."/>
      <w:lvlJc w:val="right"/>
      <w:pPr>
        <w:tabs>
          <w:tab w:val="num" w:pos="5940"/>
        </w:tabs>
        <w:ind w:left="5940" w:hanging="180"/>
      </w:pPr>
      <w:rPr>
        <w:rFonts w:cs="Times New Roman"/>
      </w:rPr>
    </w:lvl>
    <w:lvl w:ilvl="6" w:tplc="0409000F">
      <w:start w:val="1"/>
      <w:numFmt w:val="decimal"/>
      <w:lvlText w:val="%7."/>
      <w:lvlJc w:val="left"/>
      <w:pPr>
        <w:tabs>
          <w:tab w:val="num" w:pos="6660"/>
        </w:tabs>
        <w:ind w:left="6660" w:hanging="360"/>
      </w:pPr>
      <w:rPr>
        <w:rFonts w:cs="Times New Roman"/>
      </w:rPr>
    </w:lvl>
    <w:lvl w:ilvl="7" w:tplc="04090019">
      <w:start w:val="1"/>
      <w:numFmt w:val="lowerLetter"/>
      <w:lvlText w:val="%8."/>
      <w:lvlJc w:val="left"/>
      <w:pPr>
        <w:tabs>
          <w:tab w:val="num" w:pos="7380"/>
        </w:tabs>
        <w:ind w:left="7380" w:hanging="360"/>
      </w:pPr>
      <w:rPr>
        <w:rFonts w:cs="Times New Roman"/>
      </w:rPr>
    </w:lvl>
    <w:lvl w:ilvl="8" w:tplc="0409001B">
      <w:start w:val="1"/>
      <w:numFmt w:val="lowerRoman"/>
      <w:lvlText w:val="%9."/>
      <w:lvlJc w:val="right"/>
      <w:pPr>
        <w:tabs>
          <w:tab w:val="num" w:pos="8100"/>
        </w:tabs>
        <w:ind w:left="8100" w:hanging="180"/>
      </w:pPr>
      <w:rPr>
        <w:rFonts w:cs="Times New Roman"/>
      </w:rPr>
    </w:lvl>
  </w:abstractNum>
  <w:abstractNum w:abstractNumId="11" w15:restartNumberingAfterBreak="0">
    <w:nsid w:val="0788170B"/>
    <w:multiLevelType w:val="hybridMultilevel"/>
    <w:tmpl w:val="88C8D6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CF171E"/>
    <w:multiLevelType w:val="singleLevel"/>
    <w:tmpl w:val="88523B3A"/>
    <w:lvl w:ilvl="0">
      <w:start w:val="6"/>
      <w:numFmt w:val="lowerLetter"/>
      <w:lvlText w:val="%1)"/>
      <w:lvlJc w:val="left"/>
      <w:pPr>
        <w:tabs>
          <w:tab w:val="num" w:pos="1440"/>
        </w:tabs>
        <w:ind w:left="1440" w:hanging="720"/>
      </w:pPr>
      <w:rPr>
        <w:rFonts w:cs="Times New Roman"/>
      </w:rPr>
    </w:lvl>
  </w:abstractNum>
  <w:abstractNum w:abstractNumId="13" w15:restartNumberingAfterBreak="0">
    <w:nsid w:val="09D31A5F"/>
    <w:multiLevelType w:val="hybridMultilevel"/>
    <w:tmpl w:val="8AE87858"/>
    <w:lvl w:ilvl="0" w:tplc="5CAA7C2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1D37A8"/>
    <w:multiLevelType w:val="hybridMultilevel"/>
    <w:tmpl w:val="2F66E9B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0A714703"/>
    <w:multiLevelType w:val="multilevel"/>
    <w:tmpl w:val="1ECA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75B950"/>
    <w:multiLevelType w:val="hybridMultilevel"/>
    <w:tmpl w:val="FFFFFFFF"/>
    <w:lvl w:ilvl="0" w:tplc="394C6A20">
      <w:start w:val="1"/>
      <w:numFmt w:val="bullet"/>
      <w:lvlText w:val="·"/>
      <w:lvlJc w:val="left"/>
      <w:pPr>
        <w:ind w:left="720" w:hanging="360"/>
      </w:pPr>
      <w:rPr>
        <w:rFonts w:ascii="Symbol" w:hAnsi="Symbol" w:hint="default"/>
      </w:rPr>
    </w:lvl>
    <w:lvl w:ilvl="1" w:tplc="E03E2E6C">
      <w:start w:val="1"/>
      <w:numFmt w:val="bullet"/>
      <w:lvlText w:val="o"/>
      <w:lvlJc w:val="left"/>
      <w:pPr>
        <w:ind w:left="1440" w:hanging="360"/>
      </w:pPr>
      <w:rPr>
        <w:rFonts w:ascii="Courier New" w:hAnsi="Courier New" w:hint="default"/>
      </w:rPr>
    </w:lvl>
    <w:lvl w:ilvl="2" w:tplc="2E9C70B0">
      <w:start w:val="1"/>
      <w:numFmt w:val="bullet"/>
      <w:lvlText w:val=""/>
      <w:lvlJc w:val="left"/>
      <w:pPr>
        <w:ind w:left="2160" w:hanging="360"/>
      </w:pPr>
      <w:rPr>
        <w:rFonts w:ascii="Wingdings" w:hAnsi="Wingdings" w:hint="default"/>
      </w:rPr>
    </w:lvl>
    <w:lvl w:ilvl="3" w:tplc="94A05974">
      <w:start w:val="1"/>
      <w:numFmt w:val="bullet"/>
      <w:lvlText w:val=""/>
      <w:lvlJc w:val="left"/>
      <w:pPr>
        <w:ind w:left="2880" w:hanging="360"/>
      </w:pPr>
      <w:rPr>
        <w:rFonts w:ascii="Symbol" w:hAnsi="Symbol" w:hint="default"/>
      </w:rPr>
    </w:lvl>
    <w:lvl w:ilvl="4" w:tplc="1758ECC0">
      <w:start w:val="1"/>
      <w:numFmt w:val="bullet"/>
      <w:lvlText w:val="o"/>
      <w:lvlJc w:val="left"/>
      <w:pPr>
        <w:ind w:left="3600" w:hanging="360"/>
      </w:pPr>
      <w:rPr>
        <w:rFonts w:ascii="Courier New" w:hAnsi="Courier New" w:hint="default"/>
      </w:rPr>
    </w:lvl>
    <w:lvl w:ilvl="5" w:tplc="03EA7048">
      <w:start w:val="1"/>
      <w:numFmt w:val="bullet"/>
      <w:lvlText w:val=""/>
      <w:lvlJc w:val="left"/>
      <w:pPr>
        <w:ind w:left="4320" w:hanging="360"/>
      </w:pPr>
      <w:rPr>
        <w:rFonts w:ascii="Wingdings" w:hAnsi="Wingdings" w:hint="default"/>
      </w:rPr>
    </w:lvl>
    <w:lvl w:ilvl="6" w:tplc="1CBA689E">
      <w:start w:val="1"/>
      <w:numFmt w:val="bullet"/>
      <w:lvlText w:val=""/>
      <w:lvlJc w:val="left"/>
      <w:pPr>
        <w:ind w:left="5040" w:hanging="360"/>
      </w:pPr>
      <w:rPr>
        <w:rFonts w:ascii="Symbol" w:hAnsi="Symbol" w:hint="default"/>
      </w:rPr>
    </w:lvl>
    <w:lvl w:ilvl="7" w:tplc="E3B2D758">
      <w:start w:val="1"/>
      <w:numFmt w:val="bullet"/>
      <w:lvlText w:val="o"/>
      <w:lvlJc w:val="left"/>
      <w:pPr>
        <w:ind w:left="5760" w:hanging="360"/>
      </w:pPr>
      <w:rPr>
        <w:rFonts w:ascii="Courier New" w:hAnsi="Courier New" w:hint="default"/>
      </w:rPr>
    </w:lvl>
    <w:lvl w:ilvl="8" w:tplc="DD6615D8">
      <w:start w:val="1"/>
      <w:numFmt w:val="bullet"/>
      <w:lvlText w:val=""/>
      <w:lvlJc w:val="left"/>
      <w:pPr>
        <w:ind w:left="6480" w:hanging="360"/>
      </w:pPr>
      <w:rPr>
        <w:rFonts w:ascii="Wingdings" w:hAnsi="Wingdings" w:hint="default"/>
      </w:rPr>
    </w:lvl>
  </w:abstractNum>
  <w:abstractNum w:abstractNumId="17" w15:restartNumberingAfterBreak="0">
    <w:nsid w:val="0A99488E"/>
    <w:multiLevelType w:val="hybridMultilevel"/>
    <w:tmpl w:val="573A9F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283C63"/>
    <w:multiLevelType w:val="hybridMultilevel"/>
    <w:tmpl w:val="B388FC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6304D3"/>
    <w:multiLevelType w:val="multilevel"/>
    <w:tmpl w:val="9188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DF00D3"/>
    <w:multiLevelType w:val="hybridMultilevel"/>
    <w:tmpl w:val="CBB463CE"/>
    <w:lvl w:ilvl="0" w:tplc="7168450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256520"/>
    <w:multiLevelType w:val="multilevel"/>
    <w:tmpl w:val="8D08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84979F"/>
    <w:multiLevelType w:val="hybridMultilevel"/>
    <w:tmpl w:val="FFFFFFFF"/>
    <w:lvl w:ilvl="0" w:tplc="A1BAE7B0">
      <w:start w:val="1"/>
      <w:numFmt w:val="bullet"/>
      <w:lvlText w:val="·"/>
      <w:lvlJc w:val="left"/>
      <w:pPr>
        <w:ind w:left="720" w:hanging="360"/>
      </w:pPr>
      <w:rPr>
        <w:rFonts w:ascii="Symbol" w:hAnsi="Symbol" w:hint="default"/>
      </w:rPr>
    </w:lvl>
    <w:lvl w:ilvl="1" w:tplc="FC389E2E">
      <w:start w:val="1"/>
      <w:numFmt w:val="bullet"/>
      <w:lvlText w:val="o"/>
      <w:lvlJc w:val="left"/>
      <w:pPr>
        <w:ind w:left="1440" w:hanging="360"/>
      </w:pPr>
      <w:rPr>
        <w:rFonts w:ascii="Courier New" w:hAnsi="Courier New" w:hint="default"/>
      </w:rPr>
    </w:lvl>
    <w:lvl w:ilvl="2" w:tplc="BC6624CC">
      <w:start w:val="1"/>
      <w:numFmt w:val="bullet"/>
      <w:lvlText w:val=""/>
      <w:lvlJc w:val="left"/>
      <w:pPr>
        <w:ind w:left="2160" w:hanging="360"/>
      </w:pPr>
      <w:rPr>
        <w:rFonts w:ascii="Wingdings" w:hAnsi="Wingdings" w:hint="default"/>
      </w:rPr>
    </w:lvl>
    <w:lvl w:ilvl="3" w:tplc="FD320AA0">
      <w:start w:val="1"/>
      <w:numFmt w:val="bullet"/>
      <w:lvlText w:val=""/>
      <w:lvlJc w:val="left"/>
      <w:pPr>
        <w:ind w:left="2880" w:hanging="360"/>
      </w:pPr>
      <w:rPr>
        <w:rFonts w:ascii="Symbol" w:hAnsi="Symbol" w:hint="default"/>
      </w:rPr>
    </w:lvl>
    <w:lvl w:ilvl="4" w:tplc="0BCE2410">
      <w:start w:val="1"/>
      <w:numFmt w:val="bullet"/>
      <w:lvlText w:val="o"/>
      <w:lvlJc w:val="left"/>
      <w:pPr>
        <w:ind w:left="3600" w:hanging="360"/>
      </w:pPr>
      <w:rPr>
        <w:rFonts w:ascii="Courier New" w:hAnsi="Courier New" w:hint="default"/>
      </w:rPr>
    </w:lvl>
    <w:lvl w:ilvl="5" w:tplc="BC8A7CE8">
      <w:start w:val="1"/>
      <w:numFmt w:val="bullet"/>
      <w:lvlText w:val=""/>
      <w:lvlJc w:val="left"/>
      <w:pPr>
        <w:ind w:left="4320" w:hanging="360"/>
      </w:pPr>
      <w:rPr>
        <w:rFonts w:ascii="Wingdings" w:hAnsi="Wingdings" w:hint="default"/>
      </w:rPr>
    </w:lvl>
    <w:lvl w:ilvl="6" w:tplc="4DB225D6">
      <w:start w:val="1"/>
      <w:numFmt w:val="bullet"/>
      <w:lvlText w:val=""/>
      <w:lvlJc w:val="left"/>
      <w:pPr>
        <w:ind w:left="5040" w:hanging="360"/>
      </w:pPr>
      <w:rPr>
        <w:rFonts w:ascii="Symbol" w:hAnsi="Symbol" w:hint="default"/>
      </w:rPr>
    </w:lvl>
    <w:lvl w:ilvl="7" w:tplc="0A441B92">
      <w:start w:val="1"/>
      <w:numFmt w:val="bullet"/>
      <w:lvlText w:val="o"/>
      <w:lvlJc w:val="left"/>
      <w:pPr>
        <w:ind w:left="5760" w:hanging="360"/>
      </w:pPr>
      <w:rPr>
        <w:rFonts w:ascii="Courier New" w:hAnsi="Courier New" w:hint="default"/>
      </w:rPr>
    </w:lvl>
    <w:lvl w:ilvl="8" w:tplc="1582A54A">
      <w:start w:val="1"/>
      <w:numFmt w:val="bullet"/>
      <w:lvlText w:val=""/>
      <w:lvlJc w:val="left"/>
      <w:pPr>
        <w:ind w:left="6480" w:hanging="360"/>
      </w:pPr>
      <w:rPr>
        <w:rFonts w:ascii="Wingdings" w:hAnsi="Wingdings" w:hint="default"/>
      </w:rPr>
    </w:lvl>
  </w:abstractNum>
  <w:abstractNum w:abstractNumId="23" w15:restartNumberingAfterBreak="0">
    <w:nsid w:val="0DF77409"/>
    <w:multiLevelType w:val="hybridMultilevel"/>
    <w:tmpl w:val="0B60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E9C1BA6"/>
    <w:multiLevelType w:val="hybridMultilevel"/>
    <w:tmpl w:val="6B28381C"/>
    <w:lvl w:ilvl="0" w:tplc="6A9AFF1C">
      <w:start w:val="1"/>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5" w15:restartNumberingAfterBreak="0">
    <w:nsid w:val="0F816F1A"/>
    <w:multiLevelType w:val="hybridMultilevel"/>
    <w:tmpl w:val="ECE8FE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F0101A"/>
    <w:multiLevelType w:val="hybridMultilevel"/>
    <w:tmpl w:val="B9BCE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02EF8DC"/>
    <w:multiLevelType w:val="hybridMultilevel"/>
    <w:tmpl w:val="FFFFFFFF"/>
    <w:lvl w:ilvl="0" w:tplc="29F612E2">
      <w:start w:val="1"/>
      <w:numFmt w:val="bullet"/>
      <w:lvlText w:val="·"/>
      <w:lvlJc w:val="left"/>
      <w:pPr>
        <w:ind w:left="720" w:hanging="360"/>
      </w:pPr>
      <w:rPr>
        <w:rFonts w:ascii="Symbol" w:hAnsi="Symbol" w:hint="default"/>
      </w:rPr>
    </w:lvl>
    <w:lvl w:ilvl="1" w:tplc="DC10CB80">
      <w:start w:val="1"/>
      <w:numFmt w:val="bullet"/>
      <w:lvlText w:val="o"/>
      <w:lvlJc w:val="left"/>
      <w:pPr>
        <w:ind w:left="1440" w:hanging="360"/>
      </w:pPr>
      <w:rPr>
        <w:rFonts w:ascii="Courier New" w:hAnsi="Courier New" w:hint="default"/>
      </w:rPr>
    </w:lvl>
    <w:lvl w:ilvl="2" w:tplc="99783044">
      <w:start w:val="1"/>
      <w:numFmt w:val="bullet"/>
      <w:lvlText w:val=""/>
      <w:lvlJc w:val="left"/>
      <w:pPr>
        <w:ind w:left="2160" w:hanging="360"/>
      </w:pPr>
      <w:rPr>
        <w:rFonts w:ascii="Wingdings" w:hAnsi="Wingdings" w:hint="default"/>
      </w:rPr>
    </w:lvl>
    <w:lvl w:ilvl="3" w:tplc="086A1392">
      <w:start w:val="1"/>
      <w:numFmt w:val="bullet"/>
      <w:lvlText w:val=""/>
      <w:lvlJc w:val="left"/>
      <w:pPr>
        <w:ind w:left="2880" w:hanging="360"/>
      </w:pPr>
      <w:rPr>
        <w:rFonts w:ascii="Symbol" w:hAnsi="Symbol" w:hint="default"/>
      </w:rPr>
    </w:lvl>
    <w:lvl w:ilvl="4" w:tplc="1A384ED8">
      <w:start w:val="1"/>
      <w:numFmt w:val="bullet"/>
      <w:lvlText w:val="o"/>
      <w:lvlJc w:val="left"/>
      <w:pPr>
        <w:ind w:left="3600" w:hanging="360"/>
      </w:pPr>
      <w:rPr>
        <w:rFonts w:ascii="Courier New" w:hAnsi="Courier New" w:hint="default"/>
      </w:rPr>
    </w:lvl>
    <w:lvl w:ilvl="5" w:tplc="2F006CB8">
      <w:start w:val="1"/>
      <w:numFmt w:val="bullet"/>
      <w:lvlText w:val=""/>
      <w:lvlJc w:val="left"/>
      <w:pPr>
        <w:ind w:left="4320" w:hanging="360"/>
      </w:pPr>
      <w:rPr>
        <w:rFonts w:ascii="Wingdings" w:hAnsi="Wingdings" w:hint="default"/>
      </w:rPr>
    </w:lvl>
    <w:lvl w:ilvl="6" w:tplc="30929602">
      <w:start w:val="1"/>
      <w:numFmt w:val="bullet"/>
      <w:lvlText w:val=""/>
      <w:lvlJc w:val="left"/>
      <w:pPr>
        <w:ind w:left="5040" w:hanging="360"/>
      </w:pPr>
      <w:rPr>
        <w:rFonts w:ascii="Symbol" w:hAnsi="Symbol" w:hint="default"/>
      </w:rPr>
    </w:lvl>
    <w:lvl w:ilvl="7" w:tplc="3FC6FEC6">
      <w:start w:val="1"/>
      <w:numFmt w:val="bullet"/>
      <w:lvlText w:val="o"/>
      <w:lvlJc w:val="left"/>
      <w:pPr>
        <w:ind w:left="5760" w:hanging="360"/>
      </w:pPr>
      <w:rPr>
        <w:rFonts w:ascii="Courier New" w:hAnsi="Courier New" w:hint="default"/>
      </w:rPr>
    </w:lvl>
    <w:lvl w:ilvl="8" w:tplc="859878A4">
      <w:start w:val="1"/>
      <w:numFmt w:val="bullet"/>
      <w:lvlText w:val=""/>
      <w:lvlJc w:val="left"/>
      <w:pPr>
        <w:ind w:left="6480" w:hanging="360"/>
      </w:pPr>
      <w:rPr>
        <w:rFonts w:ascii="Wingdings" w:hAnsi="Wingdings" w:hint="default"/>
      </w:rPr>
    </w:lvl>
  </w:abstractNum>
  <w:abstractNum w:abstractNumId="28" w15:restartNumberingAfterBreak="0">
    <w:nsid w:val="10BEB8F8"/>
    <w:multiLevelType w:val="hybridMultilevel"/>
    <w:tmpl w:val="FFFFFFFF"/>
    <w:lvl w:ilvl="0" w:tplc="715AF798">
      <w:start w:val="1"/>
      <w:numFmt w:val="bullet"/>
      <w:lvlText w:val="·"/>
      <w:lvlJc w:val="left"/>
      <w:pPr>
        <w:ind w:left="720" w:hanging="360"/>
      </w:pPr>
      <w:rPr>
        <w:rFonts w:ascii="Symbol" w:hAnsi="Symbol" w:hint="default"/>
      </w:rPr>
    </w:lvl>
    <w:lvl w:ilvl="1" w:tplc="35E4F6A8">
      <w:start w:val="1"/>
      <w:numFmt w:val="bullet"/>
      <w:lvlText w:val="o"/>
      <w:lvlJc w:val="left"/>
      <w:pPr>
        <w:ind w:left="1440" w:hanging="360"/>
      </w:pPr>
      <w:rPr>
        <w:rFonts w:ascii="Courier New" w:hAnsi="Courier New" w:hint="default"/>
      </w:rPr>
    </w:lvl>
    <w:lvl w:ilvl="2" w:tplc="23AAB1D0">
      <w:start w:val="1"/>
      <w:numFmt w:val="bullet"/>
      <w:lvlText w:val=""/>
      <w:lvlJc w:val="left"/>
      <w:pPr>
        <w:ind w:left="2160" w:hanging="360"/>
      </w:pPr>
      <w:rPr>
        <w:rFonts w:ascii="Wingdings" w:hAnsi="Wingdings" w:hint="default"/>
      </w:rPr>
    </w:lvl>
    <w:lvl w:ilvl="3" w:tplc="12582394">
      <w:start w:val="1"/>
      <w:numFmt w:val="bullet"/>
      <w:lvlText w:val=""/>
      <w:lvlJc w:val="left"/>
      <w:pPr>
        <w:ind w:left="2880" w:hanging="360"/>
      </w:pPr>
      <w:rPr>
        <w:rFonts w:ascii="Symbol" w:hAnsi="Symbol" w:hint="default"/>
      </w:rPr>
    </w:lvl>
    <w:lvl w:ilvl="4" w:tplc="494651FC">
      <w:start w:val="1"/>
      <w:numFmt w:val="bullet"/>
      <w:lvlText w:val="o"/>
      <w:lvlJc w:val="left"/>
      <w:pPr>
        <w:ind w:left="3600" w:hanging="360"/>
      </w:pPr>
      <w:rPr>
        <w:rFonts w:ascii="Courier New" w:hAnsi="Courier New" w:hint="default"/>
      </w:rPr>
    </w:lvl>
    <w:lvl w:ilvl="5" w:tplc="8D3CDC4A">
      <w:start w:val="1"/>
      <w:numFmt w:val="bullet"/>
      <w:lvlText w:val=""/>
      <w:lvlJc w:val="left"/>
      <w:pPr>
        <w:ind w:left="4320" w:hanging="360"/>
      </w:pPr>
      <w:rPr>
        <w:rFonts w:ascii="Wingdings" w:hAnsi="Wingdings" w:hint="default"/>
      </w:rPr>
    </w:lvl>
    <w:lvl w:ilvl="6" w:tplc="88DAAEF0">
      <w:start w:val="1"/>
      <w:numFmt w:val="bullet"/>
      <w:lvlText w:val=""/>
      <w:lvlJc w:val="left"/>
      <w:pPr>
        <w:ind w:left="5040" w:hanging="360"/>
      </w:pPr>
      <w:rPr>
        <w:rFonts w:ascii="Symbol" w:hAnsi="Symbol" w:hint="default"/>
      </w:rPr>
    </w:lvl>
    <w:lvl w:ilvl="7" w:tplc="A496B36E">
      <w:start w:val="1"/>
      <w:numFmt w:val="bullet"/>
      <w:lvlText w:val="o"/>
      <w:lvlJc w:val="left"/>
      <w:pPr>
        <w:ind w:left="5760" w:hanging="360"/>
      </w:pPr>
      <w:rPr>
        <w:rFonts w:ascii="Courier New" w:hAnsi="Courier New" w:hint="default"/>
      </w:rPr>
    </w:lvl>
    <w:lvl w:ilvl="8" w:tplc="2298942C">
      <w:start w:val="1"/>
      <w:numFmt w:val="bullet"/>
      <w:lvlText w:val=""/>
      <w:lvlJc w:val="left"/>
      <w:pPr>
        <w:ind w:left="6480" w:hanging="360"/>
      </w:pPr>
      <w:rPr>
        <w:rFonts w:ascii="Wingdings" w:hAnsi="Wingdings" w:hint="default"/>
      </w:rPr>
    </w:lvl>
  </w:abstractNum>
  <w:abstractNum w:abstractNumId="29" w15:restartNumberingAfterBreak="0">
    <w:nsid w:val="10E431D0"/>
    <w:multiLevelType w:val="hybridMultilevel"/>
    <w:tmpl w:val="F50696F6"/>
    <w:lvl w:ilvl="0" w:tplc="E5F8013C">
      <w:start w:val="1"/>
      <w:numFmt w:val="lowerLetter"/>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3A5609B"/>
    <w:multiLevelType w:val="hybridMultilevel"/>
    <w:tmpl w:val="EC809E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3E15371"/>
    <w:multiLevelType w:val="hybridMultilevel"/>
    <w:tmpl w:val="C8E48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40C420F"/>
    <w:multiLevelType w:val="hybridMultilevel"/>
    <w:tmpl w:val="02027326"/>
    <w:lvl w:ilvl="0" w:tplc="04090011">
      <w:start w:val="1"/>
      <w:numFmt w:val="decimal"/>
      <w:lvlText w:val="%1)"/>
      <w:lvlJc w:val="left"/>
      <w:pPr>
        <w:tabs>
          <w:tab w:val="num" w:pos="2280"/>
        </w:tabs>
        <w:ind w:left="2280" w:hanging="360"/>
      </w:pPr>
    </w:lvl>
    <w:lvl w:ilvl="1" w:tplc="04090019">
      <w:start w:val="1"/>
      <w:numFmt w:val="lowerLetter"/>
      <w:lvlText w:val="%2."/>
      <w:lvlJc w:val="left"/>
      <w:pPr>
        <w:tabs>
          <w:tab w:val="num" w:pos="3000"/>
        </w:tabs>
        <w:ind w:left="3000" w:hanging="360"/>
      </w:pPr>
      <w:rPr>
        <w:rFonts w:cs="Times New Roman"/>
      </w:rPr>
    </w:lvl>
    <w:lvl w:ilvl="2" w:tplc="0409001B">
      <w:start w:val="1"/>
      <w:numFmt w:val="lowerRoman"/>
      <w:lvlText w:val="%3."/>
      <w:lvlJc w:val="right"/>
      <w:pPr>
        <w:tabs>
          <w:tab w:val="num" w:pos="3720"/>
        </w:tabs>
        <w:ind w:left="3720" w:hanging="180"/>
      </w:pPr>
      <w:rPr>
        <w:rFonts w:cs="Times New Roman"/>
      </w:rPr>
    </w:lvl>
    <w:lvl w:ilvl="3" w:tplc="0409000F">
      <w:start w:val="1"/>
      <w:numFmt w:val="decimal"/>
      <w:lvlText w:val="%4."/>
      <w:lvlJc w:val="left"/>
      <w:pPr>
        <w:tabs>
          <w:tab w:val="num" w:pos="4440"/>
        </w:tabs>
        <w:ind w:left="4440" w:hanging="360"/>
      </w:pPr>
      <w:rPr>
        <w:rFonts w:cs="Times New Roman"/>
      </w:rPr>
    </w:lvl>
    <w:lvl w:ilvl="4" w:tplc="04090019">
      <w:start w:val="1"/>
      <w:numFmt w:val="lowerLetter"/>
      <w:lvlText w:val="%5."/>
      <w:lvlJc w:val="left"/>
      <w:pPr>
        <w:tabs>
          <w:tab w:val="num" w:pos="5160"/>
        </w:tabs>
        <w:ind w:left="5160" w:hanging="360"/>
      </w:pPr>
      <w:rPr>
        <w:rFonts w:cs="Times New Roman"/>
      </w:rPr>
    </w:lvl>
    <w:lvl w:ilvl="5" w:tplc="0409001B">
      <w:start w:val="1"/>
      <w:numFmt w:val="lowerRoman"/>
      <w:lvlText w:val="%6."/>
      <w:lvlJc w:val="right"/>
      <w:pPr>
        <w:tabs>
          <w:tab w:val="num" w:pos="5880"/>
        </w:tabs>
        <w:ind w:left="5880" w:hanging="180"/>
      </w:pPr>
      <w:rPr>
        <w:rFonts w:cs="Times New Roman"/>
      </w:rPr>
    </w:lvl>
    <w:lvl w:ilvl="6" w:tplc="0409000F">
      <w:start w:val="1"/>
      <w:numFmt w:val="decimal"/>
      <w:lvlText w:val="%7."/>
      <w:lvlJc w:val="left"/>
      <w:pPr>
        <w:tabs>
          <w:tab w:val="num" w:pos="6600"/>
        </w:tabs>
        <w:ind w:left="6600" w:hanging="360"/>
      </w:pPr>
      <w:rPr>
        <w:rFonts w:cs="Times New Roman"/>
      </w:rPr>
    </w:lvl>
    <w:lvl w:ilvl="7" w:tplc="04090019">
      <w:start w:val="1"/>
      <w:numFmt w:val="lowerLetter"/>
      <w:lvlText w:val="%8."/>
      <w:lvlJc w:val="left"/>
      <w:pPr>
        <w:tabs>
          <w:tab w:val="num" w:pos="7320"/>
        </w:tabs>
        <w:ind w:left="7320" w:hanging="360"/>
      </w:pPr>
      <w:rPr>
        <w:rFonts w:cs="Times New Roman"/>
      </w:rPr>
    </w:lvl>
    <w:lvl w:ilvl="8" w:tplc="0409001B">
      <w:start w:val="1"/>
      <w:numFmt w:val="lowerRoman"/>
      <w:lvlText w:val="%9."/>
      <w:lvlJc w:val="right"/>
      <w:pPr>
        <w:tabs>
          <w:tab w:val="num" w:pos="8040"/>
        </w:tabs>
        <w:ind w:left="8040" w:hanging="180"/>
      </w:pPr>
      <w:rPr>
        <w:rFonts w:cs="Times New Roman"/>
      </w:rPr>
    </w:lvl>
  </w:abstractNum>
  <w:abstractNum w:abstractNumId="33" w15:restartNumberingAfterBreak="0">
    <w:nsid w:val="142751F6"/>
    <w:multiLevelType w:val="hybridMultilevel"/>
    <w:tmpl w:val="C324F270"/>
    <w:lvl w:ilvl="0" w:tplc="BB789248">
      <w:start w:val="1"/>
      <w:numFmt w:val="lowerLetter"/>
      <w:lvlText w:val="%1)"/>
      <w:lvlJc w:val="left"/>
      <w:pPr>
        <w:tabs>
          <w:tab w:val="num" w:pos="1440"/>
        </w:tabs>
        <w:ind w:left="1440" w:hanging="360"/>
      </w:pPr>
      <w:rPr>
        <w:rFonts w:cs="Times New Roman"/>
      </w:rPr>
    </w:lvl>
    <w:lvl w:ilvl="1" w:tplc="40CADF64">
      <w:start w:val="1"/>
      <w:numFmt w:val="lowerLetter"/>
      <w:lvlText w:val="%2)"/>
      <w:lvlJc w:val="left"/>
      <w:pPr>
        <w:tabs>
          <w:tab w:val="num" w:pos="2160"/>
        </w:tabs>
        <w:ind w:left="2160" w:hanging="360"/>
      </w:pPr>
      <w:rPr>
        <w:rFonts w:cs="Times New Roman"/>
      </w:rPr>
    </w:lvl>
    <w:lvl w:ilvl="2" w:tplc="04090001">
      <w:start w:val="1"/>
      <w:numFmt w:val="bullet"/>
      <w:lvlText w:val=""/>
      <w:lvlJc w:val="left"/>
      <w:pPr>
        <w:tabs>
          <w:tab w:val="num" w:pos="3060"/>
        </w:tabs>
        <w:ind w:left="3060" w:hanging="360"/>
      </w:pPr>
      <w:rPr>
        <w:rFonts w:ascii="Symbol" w:hAnsi="Symbol" w:hint="default"/>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4" w15:restartNumberingAfterBreak="0">
    <w:nsid w:val="150EB7B0"/>
    <w:multiLevelType w:val="hybridMultilevel"/>
    <w:tmpl w:val="FFFFFFFF"/>
    <w:lvl w:ilvl="0" w:tplc="F95860F4">
      <w:start w:val="1"/>
      <w:numFmt w:val="bullet"/>
      <w:lvlText w:val="·"/>
      <w:lvlJc w:val="left"/>
      <w:pPr>
        <w:ind w:left="720" w:hanging="360"/>
      </w:pPr>
      <w:rPr>
        <w:rFonts w:ascii="Symbol" w:hAnsi="Symbol" w:hint="default"/>
      </w:rPr>
    </w:lvl>
    <w:lvl w:ilvl="1" w:tplc="E74873C6">
      <w:start w:val="1"/>
      <w:numFmt w:val="bullet"/>
      <w:lvlText w:val="o"/>
      <w:lvlJc w:val="left"/>
      <w:pPr>
        <w:ind w:left="1440" w:hanging="360"/>
      </w:pPr>
      <w:rPr>
        <w:rFonts w:ascii="Courier New" w:hAnsi="Courier New" w:hint="default"/>
      </w:rPr>
    </w:lvl>
    <w:lvl w:ilvl="2" w:tplc="D6A2BB18">
      <w:start w:val="1"/>
      <w:numFmt w:val="bullet"/>
      <w:lvlText w:val=""/>
      <w:lvlJc w:val="left"/>
      <w:pPr>
        <w:ind w:left="2160" w:hanging="360"/>
      </w:pPr>
      <w:rPr>
        <w:rFonts w:ascii="Wingdings" w:hAnsi="Wingdings" w:hint="default"/>
      </w:rPr>
    </w:lvl>
    <w:lvl w:ilvl="3" w:tplc="11DED3AC">
      <w:start w:val="1"/>
      <w:numFmt w:val="bullet"/>
      <w:lvlText w:val=""/>
      <w:lvlJc w:val="left"/>
      <w:pPr>
        <w:ind w:left="2880" w:hanging="360"/>
      </w:pPr>
      <w:rPr>
        <w:rFonts w:ascii="Symbol" w:hAnsi="Symbol" w:hint="default"/>
      </w:rPr>
    </w:lvl>
    <w:lvl w:ilvl="4" w:tplc="E61A2BA4">
      <w:start w:val="1"/>
      <w:numFmt w:val="bullet"/>
      <w:lvlText w:val="o"/>
      <w:lvlJc w:val="left"/>
      <w:pPr>
        <w:ind w:left="3600" w:hanging="360"/>
      </w:pPr>
      <w:rPr>
        <w:rFonts w:ascii="Courier New" w:hAnsi="Courier New" w:hint="default"/>
      </w:rPr>
    </w:lvl>
    <w:lvl w:ilvl="5" w:tplc="A6FC85F4">
      <w:start w:val="1"/>
      <w:numFmt w:val="bullet"/>
      <w:lvlText w:val=""/>
      <w:lvlJc w:val="left"/>
      <w:pPr>
        <w:ind w:left="4320" w:hanging="360"/>
      </w:pPr>
      <w:rPr>
        <w:rFonts w:ascii="Wingdings" w:hAnsi="Wingdings" w:hint="default"/>
      </w:rPr>
    </w:lvl>
    <w:lvl w:ilvl="6" w:tplc="83084D9E">
      <w:start w:val="1"/>
      <w:numFmt w:val="bullet"/>
      <w:lvlText w:val=""/>
      <w:lvlJc w:val="left"/>
      <w:pPr>
        <w:ind w:left="5040" w:hanging="360"/>
      </w:pPr>
      <w:rPr>
        <w:rFonts w:ascii="Symbol" w:hAnsi="Symbol" w:hint="default"/>
      </w:rPr>
    </w:lvl>
    <w:lvl w:ilvl="7" w:tplc="04A68E06">
      <w:start w:val="1"/>
      <w:numFmt w:val="bullet"/>
      <w:lvlText w:val="o"/>
      <w:lvlJc w:val="left"/>
      <w:pPr>
        <w:ind w:left="5760" w:hanging="360"/>
      </w:pPr>
      <w:rPr>
        <w:rFonts w:ascii="Courier New" w:hAnsi="Courier New" w:hint="default"/>
      </w:rPr>
    </w:lvl>
    <w:lvl w:ilvl="8" w:tplc="09DA56C8">
      <w:start w:val="1"/>
      <w:numFmt w:val="bullet"/>
      <w:lvlText w:val=""/>
      <w:lvlJc w:val="left"/>
      <w:pPr>
        <w:ind w:left="6480" w:hanging="360"/>
      </w:pPr>
      <w:rPr>
        <w:rFonts w:ascii="Wingdings" w:hAnsi="Wingdings" w:hint="default"/>
      </w:rPr>
    </w:lvl>
  </w:abstractNum>
  <w:abstractNum w:abstractNumId="35" w15:restartNumberingAfterBreak="0">
    <w:nsid w:val="17500C25"/>
    <w:multiLevelType w:val="hybridMultilevel"/>
    <w:tmpl w:val="2FFAED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75144F7"/>
    <w:multiLevelType w:val="hybridMultilevel"/>
    <w:tmpl w:val="E8128F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514579"/>
    <w:multiLevelType w:val="multilevel"/>
    <w:tmpl w:val="87B6EC80"/>
    <w:lvl w:ilvl="0">
      <w:start w:val="1"/>
      <w:numFmt w:val="decimal"/>
      <w:lvlText w:val="%1"/>
      <w:lvlJc w:val="left"/>
      <w:pPr>
        <w:tabs>
          <w:tab w:val="num" w:pos="720"/>
        </w:tabs>
        <w:ind w:left="720" w:hanging="720"/>
      </w:pPr>
      <w:rPr>
        <w:rFonts w:cs="Times New Roman"/>
      </w:rPr>
    </w:lvl>
    <w:lvl w:ilvl="1">
      <w:start w:val="1"/>
      <w:numFmt w:val="decimal"/>
      <w:pStyle w:val="QCSHeader3"/>
      <w:lvlText w:val="%1.%2"/>
      <w:lvlJc w:val="left"/>
      <w:pPr>
        <w:tabs>
          <w:tab w:val="num" w:pos="1440"/>
        </w:tabs>
        <w:ind w:left="1440" w:hanging="720"/>
      </w:pPr>
      <w:rPr>
        <w:rFonts w:cs="Times New Roman"/>
      </w:rPr>
    </w:lvl>
    <w:lvl w:ilvl="2">
      <w:start w:val="1"/>
      <w:numFmt w:val="decimal"/>
      <w:lvlText w:val="%1.%2.%3"/>
      <w:lvlJc w:val="left"/>
      <w:pPr>
        <w:tabs>
          <w:tab w:val="num" w:pos="2070"/>
        </w:tabs>
        <w:ind w:left="207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4320"/>
        </w:tabs>
        <w:ind w:left="4320" w:hanging="144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6120"/>
        </w:tabs>
        <w:ind w:left="6120" w:hanging="1800"/>
      </w:pPr>
      <w:rPr>
        <w:rFonts w:cs="Times New Roman"/>
      </w:rPr>
    </w:lvl>
    <w:lvl w:ilvl="7">
      <w:start w:val="1"/>
      <w:numFmt w:val="decimal"/>
      <w:lvlText w:val="%1.%2.%3.%4.%5.%6.%7.%8"/>
      <w:lvlJc w:val="left"/>
      <w:pPr>
        <w:tabs>
          <w:tab w:val="num" w:pos="7200"/>
        </w:tabs>
        <w:ind w:left="7200" w:hanging="2160"/>
      </w:pPr>
      <w:rPr>
        <w:rFonts w:cs="Times New Roman"/>
      </w:rPr>
    </w:lvl>
    <w:lvl w:ilvl="8">
      <w:start w:val="1"/>
      <w:numFmt w:val="decimal"/>
      <w:lvlText w:val="%1.%2.%3.%4.%5.%6.%7.%8.%9"/>
      <w:lvlJc w:val="left"/>
      <w:pPr>
        <w:tabs>
          <w:tab w:val="num" w:pos="7920"/>
        </w:tabs>
        <w:ind w:left="7920" w:hanging="2160"/>
      </w:pPr>
      <w:rPr>
        <w:rFonts w:cs="Times New Roman"/>
      </w:rPr>
    </w:lvl>
  </w:abstractNum>
  <w:abstractNum w:abstractNumId="38" w15:restartNumberingAfterBreak="0">
    <w:nsid w:val="18313F62"/>
    <w:multiLevelType w:val="multilevel"/>
    <w:tmpl w:val="9A22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8EF4A9A"/>
    <w:multiLevelType w:val="hybridMultilevel"/>
    <w:tmpl w:val="66A2C8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ADA4987"/>
    <w:multiLevelType w:val="multilevel"/>
    <w:tmpl w:val="263C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B024810"/>
    <w:multiLevelType w:val="hybridMultilevel"/>
    <w:tmpl w:val="BDA881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2E5AB9"/>
    <w:multiLevelType w:val="hybridMultilevel"/>
    <w:tmpl w:val="887093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B82A4BF"/>
    <w:multiLevelType w:val="hybridMultilevel"/>
    <w:tmpl w:val="FFFFFFFF"/>
    <w:lvl w:ilvl="0" w:tplc="40CC2590">
      <w:start w:val="1"/>
      <w:numFmt w:val="bullet"/>
      <w:lvlText w:val="·"/>
      <w:lvlJc w:val="left"/>
      <w:pPr>
        <w:ind w:left="720" w:hanging="360"/>
      </w:pPr>
      <w:rPr>
        <w:rFonts w:ascii="Symbol" w:hAnsi="Symbol" w:hint="default"/>
      </w:rPr>
    </w:lvl>
    <w:lvl w:ilvl="1" w:tplc="61184B2C">
      <w:start w:val="1"/>
      <w:numFmt w:val="bullet"/>
      <w:lvlText w:val="o"/>
      <w:lvlJc w:val="left"/>
      <w:pPr>
        <w:ind w:left="1440" w:hanging="360"/>
      </w:pPr>
      <w:rPr>
        <w:rFonts w:ascii="Courier New" w:hAnsi="Courier New" w:hint="default"/>
      </w:rPr>
    </w:lvl>
    <w:lvl w:ilvl="2" w:tplc="308CF4E2">
      <w:start w:val="1"/>
      <w:numFmt w:val="bullet"/>
      <w:lvlText w:val=""/>
      <w:lvlJc w:val="left"/>
      <w:pPr>
        <w:ind w:left="2160" w:hanging="360"/>
      </w:pPr>
      <w:rPr>
        <w:rFonts w:ascii="Wingdings" w:hAnsi="Wingdings" w:hint="default"/>
      </w:rPr>
    </w:lvl>
    <w:lvl w:ilvl="3" w:tplc="4C6E887E">
      <w:start w:val="1"/>
      <w:numFmt w:val="bullet"/>
      <w:lvlText w:val=""/>
      <w:lvlJc w:val="left"/>
      <w:pPr>
        <w:ind w:left="2880" w:hanging="360"/>
      </w:pPr>
      <w:rPr>
        <w:rFonts w:ascii="Symbol" w:hAnsi="Symbol" w:hint="default"/>
      </w:rPr>
    </w:lvl>
    <w:lvl w:ilvl="4" w:tplc="DEF62CEA">
      <w:start w:val="1"/>
      <w:numFmt w:val="bullet"/>
      <w:lvlText w:val="o"/>
      <w:lvlJc w:val="left"/>
      <w:pPr>
        <w:ind w:left="3600" w:hanging="360"/>
      </w:pPr>
      <w:rPr>
        <w:rFonts w:ascii="Courier New" w:hAnsi="Courier New" w:hint="default"/>
      </w:rPr>
    </w:lvl>
    <w:lvl w:ilvl="5" w:tplc="5A4443B8">
      <w:start w:val="1"/>
      <w:numFmt w:val="bullet"/>
      <w:lvlText w:val=""/>
      <w:lvlJc w:val="left"/>
      <w:pPr>
        <w:ind w:left="4320" w:hanging="360"/>
      </w:pPr>
      <w:rPr>
        <w:rFonts w:ascii="Wingdings" w:hAnsi="Wingdings" w:hint="default"/>
      </w:rPr>
    </w:lvl>
    <w:lvl w:ilvl="6" w:tplc="5D1C7BA8">
      <w:start w:val="1"/>
      <w:numFmt w:val="bullet"/>
      <w:lvlText w:val=""/>
      <w:lvlJc w:val="left"/>
      <w:pPr>
        <w:ind w:left="5040" w:hanging="360"/>
      </w:pPr>
      <w:rPr>
        <w:rFonts w:ascii="Symbol" w:hAnsi="Symbol" w:hint="default"/>
      </w:rPr>
    </w:lvl>
    <w:lvl w:ilvl="7" w:tplc="550AF906">
      <w:start w:val="1"/>
      <w:numFmt w:val="bullet"/>
      <w:lvlText w:val="o"/>
      <w:lvlJc w:val="left"/>
      <w:pPr>
        <w:ind w:left="5760" w:hanging="360"/>
      </w:pPr>
      <w:rPr>
        <w:rFonts w:ascii="Courier New" w:hAnsi="Courier New" w:hint="default"/>
      </w:rPr>
    </w:lvl>
    <w:lvl w:ilvl="8" w:tplc="02A83EEA">
      <w:start w:val="1"/>
      <w:numFmt w:val="bullet"/>
      <w:lvlText w:val=""/>
      <w:lvlJc w:val="left"/>
      <w:pPr>
        <w:ind w:left="6480" w:hanging="360"/>
      </w:pPr>
      <w:rPr>
        <w:rFonts w:ascii="Wingdings" w:hAnsi="Wingdings" w:hint="default"/>
      </w:rPr>
    </w:lvl>
  </w:abstractNum>
  <w:abstractNum w:abstractNumId="44" w15:restartNumberingAfterBreak="0">
    <w:nsid w:val="1E1B3BCD"/>
    <w:multiLevelType w:val="hybridMultilevel"/>
    <w:tmpl w:val="B4DAC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C2221"/>
    <w:multiLevelType w:val="hybridMultilevel"/>
    <w:tmpl w:val="08088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0395993"/>
    <w:multiLevelType w:val="hybridMultilevel"/>
    <w:tmpl w:val="6CFA1CE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1FA6976"/>
    <w:multiLevelType w:val="hybridMultilevel"/>
    <w:tmpl w:val="FFFFFFFF"/>
    <w:lvl w:ilvl="0" w:tplc="4822D878">
      <w:start w:val="1"/>
      <w:numFmt w:val="bullet"/>
      <w:lvlText w:val="·"/>
      <w:lvlJc w:val="left"/>
      <w:pPr>
        <w:ind w:left="720" w:hanging="360"/>
      </w:pPr>
      <w:rPr>
        <w:rFonts w:ascii="Symbol" w:hAnsi="Symbol" w:hint="default"/>
      </w:rPr>
    </w:lvl>
    <w:lvl w:ilvl="1" w:tplc="0EECC67A">
      <w:start w:val="1"/>
      <w:numFmt w:val="bullet"/>
      <w:lvlText w:val="o"/>
      <w:lvlJc w:val="left"/>
      <w:pPr>
        <w:ind w:left="1440" w:hanging="360"/>
      </w:pPr>
      <w:rPr>
        <w:rFonts w:ascii="Courier New" w:hAnsi="Courier New" w:hint="default"/>
      </w:rPr>
    </w:lvl>
    <w:lvl w:ilvl="2" w:tplc="F27ABCAE">
      <w:start w:val="1"/>
      <w:numFmt w:val="bullet"/>
      <w:lvlText w:val=""/>
      <w:lvlJc w:val="left"/>
      <w:pPr>
        <w:ind w:left="2160" w:hanging="360"/>
      </w:pPr>
      <w:rPr>
        <w:rFonts w:ascii="Wingdings" w:hAnsi="Wingdings" w:hint="default"/>
      </w:rPr>
    </w:lvl>
    <w:lvl w:ilvl="3" w:tplc="E1287B86">
      <w:start w:val="1"/>
      <w:numFmt w:val="bullet"/>
      <w:lvlText w:val=""/>
      <w:lvlJc w:val="left"/>
      <w:pPr>
        <w:ind w:left="2880" w:hanging="360"/>
      </w:pPr>
      <w:rPr>
        <w:rFonts w:ascii="Symbol" w:hAnsi="Symbol" w:hint="default"/>
      </w:rPr>
    </w:lvl>
    <w:lvl w:ilvl="4" w:tplc="37087A74">
      <w:start w:val="1"/>
      <w:numFmt w:val="bullet"/>
      <w:lvlText w:val="o"/>
      <w:lvlJc w:val="left"/>
      <w:pPr>
        <w:ind w:left="3600" w:hanging="360"/>
      </w:pPr>
      <w:rPr>
        <w:rFonts w:ascii="Courier New" w:hAnsi="Courier New" w:hint="default"/>
      </w:rPr>
    </w:lvl>
    <w:lvl w:ilvl="5" w:tplc="4E52321A">
      <w:start w:val="1"/>
      <w:numFmt w:val="bullet"/>
      <w:lvlText w:val=""/>
      <w:lvlJc w:val="left"/>
      <w:pPr>
        <w:ind w:left="4320" w:hanging="360"/>
      </w:pPr>
      <w:rPr>
        <w:rFonts w:ascii="Wingdings" w:hAnsi="Wingdings" w:hint="default"/>
      </w:rPr>
    </w:lvl>
    <w:lvl w:ilvl="6" w:tplc="5BAE83D2">
      <w:start w:val="1"/>
      <w:numFmt w:val="bullet"/>
      <w:lvlText w:val=""/>
      <w:lvlJc w:val="left"/>
      <w:pPr>
        <w:ind w:left="5040" w:hanging="360"/>
      </w:pPr>
      <w:rPr>
        <w:rFonts w:ascii="Symbol" w:hAnsi="Symbol" w:hint="default"/>
      </w:rPr>
    </w:lvl>
    <w:lvl w:ilvl="7" w:tplc="AFF854CE">
      <w:start w:val="1"/>
      <w:numFmt w:val="bullet"/>
      <w:lvlText w:val="o"/>
      <w:lvlJc w:val="left"/>
      <w:pPr>
        <w:ind w:left="5760" w:hanging="360"/>
      </w:pPr>
      <w:rPr>
        <w:rFonts w:ascii="Courier New" w:hAnsi="Courier New" w:hint="default"/>
      </w:rPr>
    </w:lvl>
    <w:lvl w:ilvl="8" w:tplc="C9F40918">
      <w:start w:val="1"/>
      <w:numFmt w:val="bullet"/>
      <w:lvlText w:val=""/>
      <w:lvlJc w:val="left"/>
      <w:pPr>
        <w:ind w:left="6480" w:hanging="360"/>
      </w:pPr>
      <w:rPr>
        <w:rFonts w:ascii="Wingdings" w:hAnsi="Wingdings" w:hint="default"/>
      </w:rPr>
    </w:lvl>
  </w:abstractNum>
  <w:abstractNum w:abstractNumId="48" w15:restartNumberingAfterBreak="0">
    <w:nsid w:val="22F24D6F"/>
    <w:multiLevelType w:val="multilevel"/>
    <w:tmpl w:val="BB06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3827C3A"/>
    <w:multiLevelType w:val="hybridMultilevel"/>
    <w:tmpl w:val="2C005F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3872DF6"/>
    <w:multiLevelType w:val="hybridMultilevel"/>
    <w:tmpl w:val="24543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2509495A"/>
    <w:multiLevelType w:val="hybridMultilevel"/>
    <w:tmpl w:val="FFFFFFFF"/>
    <w:lvl w:ilvl="0" w:tplc="089A76F8">
      <w:start w:val="1"/>
      <w:numFmt w:val="bullet"/>
      <w:lvlText w:val="·"/>
      <w:lvlJc w:val="left"/>
      <w:pPr>
        <w:ind w:left="720" w:hanging="360"/>
      </w:pPr>
      <w:rPr>
        <w:rFonts w:ascii="Symbol" w:hAnsi="Symbol" w:hint="default"/>
      </w:rPr>
    </w:lvl>
    <w:lvl w:ilvl="1" w:tplc="63029ABC">
      <w:start w:val="1"/>
      <w:numFmt w:val="bullet"/>
      <w:lvlText w:val="o"/>
      <w:lvlJc w:val="left"/>
      <w:pPr>
        <w:ind w:left="1440" w:hanging="360"/>
      </w:pPr>
      <w:rPr>
        <w:rFonts w:ascii="Courier New" w:hAnsi="Courier New" w:hint="default"/>
      </w:rPr>
    </w:lvl>
    <w:lvl w:ilvl="2" w:tplc="C6229F2E">
      <w:start w:val="1"/>
      <w:numFmt w:val="bullet"/>
      <w:lvlText w:val=""/>
      <w:lvlJc w:val="left"/>
      <w:pPr>
        <w:ind w:left="2160" w:hanging="360"/>
      </w:pPr>
      <w:rPr>
        <w:rFonts w:ascii="Wingdings" w:hAnsi="Wingdings" w:hint="default"/>
      </w:rPr>
    </w:lvl>
    <w:lvl w:ilvl="3" w:tplc="58B6D980">
      <w:start w:val="1"/>
      <w:numFmt w:val="bullet"/>
      <w:lvlText w:val=""/>
      <w:lvlJc w:val="left"/>
      <w:pPr>
        <w:ind w:left="2880" w:hanging="360"/>
      </w:pPr>
      <w:rPr>
        <w:rFonts w:ascii="Symbol" w:hAnsi="Symbol" w:hint="default"/>
      </w:rPr>
    </w:lvl>
    <w:lvl w:ilvl="4" w:tplc="BC2C8CF2">
      <w:start w:val="1"/>
      <w:numFmt w:val="bullet"/>
      <w:lvlText w:val="o"/>
      <w:lvlJc w:val="left"/>
      <w:pPr>
        <w:ind w:left="3600" w:hanging="360"/>
      </w:pPr>
      <w:rPr>
        <w:rFonts w:ascii="Courier New" w:hAnsi="Courier New" w:hint="default"/>
      </w:rPr>
    </w:lvl>
    <w:lvl w:ilvl="5" w:tplc="B392784A">
      <w:start w:val="1"/>
      <w:numFmt w:val="bullet"/>
      <w:lvlText w:val=""/>
      <w:lvlJc w:val="left"/>
      <w:pPr>
        <w:ind w:left="4320" w:hanging="360"/>
      </w:pPr>
      <w:rPr>
        <w:rFonts w:ascii="Wingdings" w:hAnsi="Wingdings" w:hint="default"/>
      </w:rPr>
    </w:lvl>
    <w:lvl w:ilvl="6" w:tplc="1814FCF8">
      <w:start w:val="1"/>
      <w:numFmt w:val="bullet"/>
      <w:lvlText w:val=""/>
      <w:lvlJc w:val="left"/>
      <w:pPr>
        <w:ind w:left="5040" w:hanging="360"/>
      </w:pPr>
      <w:rPr>
        <w:rFonts w:ascii="Symbol" w:hAnsi="Symbol" w:hint="default"/>
      </w:rPr>
    </w:lvl>
    <w:lvl w:ilvl="7" w:tplc="7C380AF6">
      <w:start w:val="1"/>
      <w:numFmt w:val="bullet"/>
      <w:lvlText w:val="o"/>
      <w:lvlJc w:val="left"/>
      <w:pPr>
        <w:ind w:left="5760" w:hanging="360"/>
      </w:pPr>
      <w:rPr>
        <w:rFonts w:ascii="Courier New" w:hAnsi="Courier New" w:hint="default"/>
      </w:rPr>
    </w:lvl>
    <w:lvl w:ilvl="8" w:tplc="026A0A52">
      <w:start w:val="1"/>
      <w:numFmt w:val="bullet"/>
      <w:lvlText w:val=""/>
      <w:lvlJc w:val="left"/>
      <w:pPr>
        <w:ind w:left="6480" w:hanging="360"/>
      </w:pPr>
      <w:rPr>
        <w:rFonts w:ascii="Wingdings" w:hAnsi="Wingdings" w:hint="default"/>
      </w:rPr>
    </w:lvl>
  </w:abstractNum>
  <w:abstractNum w:abstractNumId="52" w15:restartNumberingAfterBreak="0">
    <w:nsid w:val="25D93ADB"/>
    <w:multiLevelType w:val="hybridMultilevel"/>
    <w:tmpl w:val="E604A7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A130AC"/>
    <w:multiLevelType w:val="hybridMultilevel"/>
    <w:tmpl w:val="D5162C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6C92C62"/>
    <w:multiLevelType w:val="hybridMultilevel"/>
    <w:tmpl w:val="C444FC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6FC5D05"/>
    <w:multiLevelType w:val="hybridMultilevel"/>
    <w:tmpl w:val="AED815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7A172F3"/>
    <w:multiLevelType w:val="hybridMultilevel"/>
    <w:tmpl w:val="2EF825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D4F6ACE"/>
    <w:multiLevelType w:val="hybridMultilevel"/>
    <w:tmpl w:val="5ECE76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F00533D"/>
    <w:multiLevelType w:val="hybridMultilevel"/>
    <w:tmpl w:val="D05844D6"/>
    <w:lvl w:ilvl="0" w:tplc="690ECC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2F63BF3"/>
    <w:multiLevelType w:val="hybridMultilevel"/>
    <w:tmpl w:val="47BA2C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3AEDFBC"/>
    <w:multiLevelType w:val="hybridMultilevel"/>
    <w:tmpl w:val="6254C278"/>
    <w:lvl w:ilvl="0" w:tplc="2644878C">
      <w:start w:val="1"/>
      <w:numFmt w:val="bullet"/>
      <w:lvlText w:val=""/>
      <w:lvlJc w:val="left"/>
      <w:pPr>
        <w:ind w:left="720" w:hanging="360"/>
      </w:pPr>
      <w:rPr>
        <w:rFonts w:ascii="Symbol" w:hAnsi="Symbol" w:hint="default"/>
      </w:rPr>
    </w:lvl>
    <w:lvl w:ilvl="1" w:tplc="87987356">
      <w:start w:val="1"/>
      <w:numFmt w:val="bullet"/>
      <w:lvlText w:val="o"/>
      <w:lvlJc w:val="left"/>
      <w:pPr>
        <w:ind w:left="1440" w:hanging="360"/>
      </w:pPr>
      <w:rPr>
        <w:rFonts w:ascii="Courier New" w:hAnsi="Courier New" w:hint="default"/>
      </w:rPr>
    </w:lvl>
    <w:lvl w:ilvl="2" w:tplc="2ABE17E4">
      <w:start w:val="1"/>
      <w:numFmt w:val="bullet"/>
      <w:lvlText w:val=""/>
      <w:lvlJc w:val="left"/>
      <w:pPr>
        <w:ind w:left="2160" w:hanging="360"/>
      </w:pPr>
      <w:rPr>
        <w:rFonts w:ascii="Wingdings" w:hAnsi="Wingdings" w:hint="default"/>
      </w:rPr>
    </w:lvl>
    <w:lvl w:ilvl="3" w:tplc="05C244CA">
      <w:start w:val="1"/>
      <w:numFmt w:val="bullet"/>
      <w:lvlText w:val=""/>
      <w:lvlJc w:val="left"/>
      <w:pPr>
        <w:ind w:left="2880" w:hanging="360"/>
      </w:pPr>
      <w:rPr>
        <w:rFonts w:ascii="Symbol" w:hAnsi="Symbol" w:hint="default"/>
      </w:rPr>
    </w:lvl>
    <w:lvl w:ilvl="4" w:tplc="5E4865EE">
      <w:start w:val="1"/>
      <w:numFmt w:val="bullet"/>
      <w:lvlText w:val="o"/>
      <w:lvlJc w:val="left"/>
      <w:pPr>
        <w:ind w:left="3600" w:hanging="360"/>
      </w:pPr>
      <w:rPr>
        <w:rFonts w:ascii="Courier New" w:hAnsi="Courier New" w:hint="default"/>
      </w:rPr>
    </w:lvl>
    <w:lvl w:ilvl="5" w:tplc="D92AB76C">
      <w:start w:val="1"/>
      <w:numFmt w:val="bullet"/>
      <w:lvlText w:val=""/>
      <w:lvlJc w:val="left"/>
      <w:pPr>
        <w:ind w:left="4320" w:hanging="360"/>
      </w:pPr>
      <w:rPr>
        <w:rFonts w:ascii="Wingdings" w:hAnsi="Wingdings" w:hint="default"/>
      </w:rPr>
    </w:lvl>
    <w:lvl w:ilvl="6" w:tplc="27DA61B2">
      <w:start w:val="1"/>
      <w:numFmt w:val="bullet"/>
      <w:lvlText w:val=""/>
      <w:lvlJc w:val="left"/>
      <w:pPr>
        <w:ind w:left="5040" w:hanging="360"/>
      </w:pPr>
      <w:rPr>
        <w:rFonts w:ascii="Symbol" w:hAnsi="Symbol" w:hint="default"/>
      </w:rPr>
    </w:lvl>
    <w:lvl w:ilvl="7" w:tplc="6728DB3E">
      <w:start w:val="1"/>
      <w:numFmt w:val="bullet"/>
      <w:lvlText w:val="o"/>
      <w:lvlJc w:val="left"/>
      <w:pPr>
        <w:ind w:left="5760" w:hanging="360"/>
      </w:pPr>
      <w:rPr>
        <w:rFonts w:ascii="Courier New" w:hAnsi="Courier New" w:hint="default"/>
      </w:rPr>
    </w:lvl>
    <w:lvl w:ilvl="8" w:tplc="52E0E836">
      <w:start w:val="1"/>
      <w:numFmt w:val="bullet"/>
      <w:lvlText w:val=""/>
      <w:lvlJc w:val="left"/>
      <w:pPr>
        <w:ind w:left="6480" w:hanging="360"/>
      </w:pPr>
      <w:rPr>
        <w:rFonts w:ascii="Wingdings" w:hAnsi="Wingdings" w:hint="default"/>
      </w:rPr>
    </w:lvl>
  </w:abstractNum>
  <w:abstractNum w:abstractNumId="61" w15:restartNumberingAfterBreak="0">
    <w:nsid w:val="346B2C95"/>
    <w:multiLevelType w:val="hybridMultilevel"/>
    <w:tmpl w:val="F1CCDD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5733B80"/>
    <w:multiLevelType w:val="hybridMultilevel"/>
    <w:tmpl w:val="A3A6B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8F677B"/>
    <w:multiLevelType w:val="hybridMultilevel"/>
    <w:tmpl w:val="6C0698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6482F94"/>
    <w:multiLevelType w:val="hybridMultilevel"/>
    <w:tmpl w:val="14C4FA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7D930D2"/>
    <w:multiLevelType w:val="hybridMultilevel"/>
    <w:tmpl w:val="42DC7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38000D57"/>
    <w:multiLevelType w:val="hybridMultilevel"/>
    <w:tmpl w:val="FFFFFFFF"/>
    <w:lvl w:ilvl="0" w:tplc="69E866A0">
      <w:start w:val="1"/>
      <w:numFmt w:val="bullet"/>
      <w:lvlText w:val="·"/>
      <w:lvlJc w:val="left"/>
      <w:pPr>
        <w:ind w:left="720" w:hanging="360"/>
      </w:pPr>
      <w:rPr>
        <w:rFonts w:ascii="Symbol" w:hAnsi="Symbol" w:hint="default"/>
      </w:rPr>
    </w:lvl>
    <w:lvl w:ilvl="1" w:tplc="9CE6B07A">
      <w:start w:val="1"/>
      <w:numFmt w:val="bullet"/>
      <w:lvlText w:val="o"/>
      <w:lvlJc w:val="left"/>
      <w:pPr>
        <w:ind w:left="1440" w:hanging="360"/>
      </w:pPr>
      <w:rPr>
        <w:rFonts w:ascii="Courier New" w:hAnsi="Courier New" w:hint="default"/>
      </w:rPr>
    </w:lvl>
    <w:lvl w:ilvl="2" w:tplc="EECCB070">
      <w:start w:val="1"/>
      <w:numFmt w:val="bullet"/>
      <w:lvlText w:val=""/>
      <w:lvlJc w:val="left"/>
      <w:pPr>
        <w:ind w:left="2160" w:hanging="360"/>
      </w:pPr>
      <w:rPr>
        <w:rFonts w:ascii="Wingdings" w:hAnsi="Wingdings" w:hint="default"/>
      </w:rPr>
    </w:lvl>
    <w:lvl w:ilvl="3" w:tplc="310290BA">
      <w:start w:val="1"/>
      <w:numFmt w:val="bullet"/>
      <w:lvlText w:val=""/>
      <w:lvlJc w:val="left"/>
      <w:pPr>
        <w:ind w:left="2880" w:hanging="360"/>
      </w:pPr>
      <w:rPr>
        <w:rFonts w:ascii="Symbol" w:hAnsi="Symbol" w:hint="default"/>
      </w:rPr>
    </w:lvl>
    <w:lvl w:ilvl="4" w:tplc="94F88A48">
      <w:start w:val="1"/>
      <w:numFmt w:val="bullet"/>
      <w:lvlText w:val="o"/>
      <w:lvlJc w:val="left"/>
      <w:pPr>
        <w:ind w:left="3600" w:hanging="360"/>
      </w:pPr>
      <w:rPr>
        <w:rFonts w:ascii="Courier New" w:hAnsi="Courier New" w:hint="default"/>
      </w:rPr>
    </w:lvl>
    <w:lvl w:ilvl="5" w:tplc="66960156">
      <w:start w:val="1"/>
      <w:numFmt w:val="bullet"/>
      <w:lvlText w:val=""/>
      <w:lvlJc w:val="left"/>
      <w:pPr>
        <w:ind w:left="4320" w:hanging="360"/>
      </w:pPr>
      <w:rPr>
        <w:rFonts w:ascii="Wingdings" w:hAnsi="Wingdings" w:hint="default"/>
      </w:rPr>
    </w:lvl>
    <w:lvl w:ilvl="6" w:tplc="7AAA7210">
      <w:start w:val="1"/>
      <w:numFmt w:val="bullet"/>
      <w:lvlText w:val=""/>
      <w:lvlJc w:val="left"/>
      <w:pPr>
        <w:ind w:left="5040" w:hanging="360"/>
      </w:pPr>
      <w:rPr>
        <w:rFonts w:ascii="Symbol" w:hAnsi="Symbol" w:hint="default"/>
      </w:rPr>
    </w:lvl>
    <w:lvl w:ilvl="7" w:tplc="482626C2">
      <w:start w:val="1"/>
      <w:numFmt w:val="bullet"/>
      <w:lvlText w:val="o"/>
      <w:lvlJc w:val="left"/>
      <w:pPr>
        <w:ind w:left="5760" w:hanging="360"/>
      </w:pPr>
      <w:rPr>
        <w:rFonts w:ascii="Courier New" w:hAnsi="Courier New" w:hint="default"/>
      </w:rPr>
    </w:lvl>
    <w:lvl w:ilvl="8" w:tplc="622CD1A4">
      <w:start w:val="1"/>
      <w:numFmt w:val="bullet"/>
      <w:lvlText w:val=""/>
      <w:lvlJc w:val="left"/>
      <w:pPr>
        <w:ind w:left="6480" w:hanging="360"/>
      </w:pPr>
      <w:rPr>
        <w:rFonts w:ascii="Wingdings" w:hAnsi="Wingdings" w:hint="default"/>
      </w:rPr>
    </w:lvl>
  </w:abstractNum>
  <w:abstractNum w:abstractNumId="67" w15:restartNumberingAfterBreak="0">
    <w:nsid w:val="3996F999"/>
    <w:multiLevelType w:val="hybridMultilevel"/>
    <w:tmpl w:val="FFFFFFFF"/>
    <w:lvl w:ilvl="0" w:tplc="3F7CD670">
      <w:start w:val="1"/>
      <w:numFmt w:val="bullet"/>
      <w:lvlText w:val="·"/>
      <w:lvlJc w:val="left"/>
      <w:pPr>
        <w:ind w:left="720" w:hanging="360"/>
      </w:pPr>
      <w:rPr>
        <w:rFonts w:ascii="Symbol" w:hAnsi="Symbol" w:hint="default"/>
      </w:rPr>
    </w:lvl>
    <w:lvl w:ilvl="1" w:tplc="07CED6F8">
      <w:start w:val="1"/>
      <w:numFmt w:val="bullet"/>
      <w:lvlText w:val="o"/>
      <w:lvlJc w:val="left"/>
      <w:pPr>
        <w:ind w:left="1440" w:hanging="360"/>
      </w:pPr>
      <w:rPr>
        <w:rFonts w:ascii="Courier New" w:hAnsi="Courier New" w:hint="default"/>
      </w:rPr>
    </w:lvl>
    <w:lvl w:ilvl="2" w:tplc="A3E4F38A">
      <w:start w:val="1"/>
      <w:numFmt w:val="bullet"/>
      <w:lvlText w:val=""/>
      <w:lvlJc w:val="left"/>
      <w:pPr>
        <w:ind w:left="2160" w:hanging="360"/>
      </w:pPr>
      <w:rPr>
        <w:rFonts w:ascii="Wingdings" w:hAnsi="Wingdings" w:hint="default"/>
      </w:rPr>
    </w:lvl>
    <w:lvl w:ilvl="3" w:tplc="AF28443A">
      <w:start w:val="1"/>
      <w:numFmt w:val="bullet"/>
      <w:lvlText w:val=""/>
      <w:lvlJc w:val="left"/>
      <w:pPr>
        <w:ind w:left="2880" w:hanging="360"/>
      </w:pPr>
      <w:rPr>
        <w:rFonts w:ascii="Symbol" w:hAnsi="Symbol" w:hint="default"/>
      </w:rPr>
    </w:lvl>
    <w:lvl w:ilvl="4" w:tplc="B08C90DC">
      <w:start w:val="1"/>
      <w:numFmt w:val="bullet"/>
      <w:lvlText w:val="o"/>
      <w:lvlJc w:val="left"/>
      <w:pPr>
        <w:ind w:left="3600" w:hanging="360"/>
      </w:pPr>
      <w:rPr>
        <w:rFonts w:ascii="Courier New" w:hAnsi="Courier New" w:hint="default"/>
      </w:rPr>
    </w:lvl>
    <w:lvl w:ilvl="5" w:tplc="C2DE3882">
      <w:start w:val="1"/>
      <w:numFmt w:val="bullet"/>
      <w:lvlText w:val=""/>
      <w:lvlJc w:val="left"/>
      <w:pPr>
        <w:ind w:left="4320" w:hanging="360"/>
      </w:pPr>
      <w:rPr>
        <w:rFonts w:ascii="Wingdings" w:hAnsi="Wingdings" w:hint="default"/>
      </w:rPr>
    </w:lvl>
    <w:lvl w:ilvl="6" w:tplc="2F24BDE4">
      <w:start w:val="1"/>
      <w:numFmt w:val="bullet"/>
      <w:lvlText w:val=""/>
      <w:lvlJc w:val="left"/>
      <w:pPr>
        <w:ind w:left="5040" w:hanging="360"/>
      </w:pPr>
      <w:rPr>
        <w:rFonts w:ascii="Symbol" w:hAnsi="Symbol" w:hint="default"/>
      </w:rPr>
    </w:lvl>
    <w:lvl w:ilvl="7" w:tplc="5BCAB446">
      <w:start w:val="1"/>
      <w:numFmt w:val="bullet"/>
      <w:lvlText w:val="o"/>
      <w:lvlJc w:val="left"/>
      <w:pPr>
        <w:ind w:left="5760" w:hanging="360"/>
      </w:pPr>
      <w:rPr>
        <w:rFonts w:ascii="Courier New" w:hAnsi="Courier New" w:hint="default"/>
      </w:rPr>
    </w:lvl>
    <w:lvl w:ilvl="8" w:tplc="6986B650">
      <w:start w:val="1"/>
      <w:numFmt w:val="bullet"/>
      <w:lvlText w:val=""/>
      <w:lvlJc w:val="left"/>
      <w:pPr>
        <w:ind w:left="6480" w:hanging="360"/>
      </w:pPr>
      <w:rPr>
        <w:rFonts w:ascii="Wingdings" w:hAnsi="Wingdings" w:hint="default"/>
      </w:rPr>
    </w:lvl>
  </w:abstractNum>
  <w:abstractNum w:abstractNumId="68" w15:restartNumberingAfterBreak="0">
    <w:nsid w:val="3C4832E0"/>
    <w:multiLevelType w:val="hybridMultilevel"/>
    <w:tmpl w:val="FFFFFFFF"/>
    <w:lvl w:ilvl="0" w:tplc="DDA46F2C">
      <w:start w:val="1"/>
      <w:numFmt w:val="bullet"/>
      <w:lvlText w:val="·"/>
      <w:lvlJc w:val="left"/>
      <w:pPr>
        <w:ind w:left="720" w:hanging="360"/>
      </w:pPr>
      <w:rPr>
        <w:rFonts w:ascii="Symbol" w:hAnsi="Symbol" w:hint="default"/>
      </w:rPr>
    </w:lvl>
    <w:lvl w:ilvl="1" w:tplc="5EC05EAA">
      <w:start w:val="1"/>
      <w:numFmt w:val="bullet"/>
      <w:lvlText w:val="o"/>
      <w:lvlJc w:val="left"/>
      <w:pPr>
        <w:ind w:left="1440" w:hanging="360"/>
      </w:pPr>
      <w:rPr>
        <w:rFonts w:ascii="Courier New" w:hAnsi="Courier New" w:hint="default"/>
      </w:rPr>
    </w:lvl>
    <w:lvl w:ilvl="2" w:tplc="F96EB062">
      <w:start w:val="1"/>
      <w:numFmt w:val="bullet"/>
      <w:lvlText w:val=""/>
      <w:lvlJc w:val="left"/>
      <w:pPr>
        <w:ind w:left="2160" w:hanging="360"/>
      </w:pPr>
      <w:rPr>
        <w:rFonts w:ascii="Wingdings" w:hAnsi="Wingdings" w:hint="default"/>
      </w:rPr>
    </w:lvl>
    <w:lvl w:ilvl="3" w:tplc="3ABEDF70">
      <w:start w:val="1"/>
      <w:numFmt w:val="bullet"/>
      <w:lvlText w:val=""/>
      <w:lvlJc w:val="left"/>
      <w:pPr>
        <w:ind w:left="2880" w:hanging="360"/>
      </w:pPr>
      <w:rPr>
        <w:rFonts w:ascii="Symbol" w:hAnsi="Symbol" w:hint="default"/>
      </w:rPr>
    </w:lvl>
    <w:lvl w:ilvl="4" w:tplc="7F1A6948">
      <w:start w:val="1"/>
      <w:numFmt w:val="bullet"/>
      <w:lvlText w:val="o"/>
      <w:lvlJc w:val="left"/>
      <w:pPr>
        <w:ind w:left="3600" w:hanging="360"/>
      </w:pPr>
      <w:rPr>
        <w:rFonts w:ascii="Courier New" w:hAnsi="Courier New" w:hint="default"/>
      </w:rPr>
    </w:lvl>
    <w:lvl w:ilvl="5" w:tplc="46C6962E">
      <w:start w:val="1"/>
      <w:numFmt w:val="bullet"/>
      <w:lvlText w:val=""/>
      <w:lvlJc w:val="left"/>
      <w:pPr>
        <w:ind w:left="4320" w:hanging="360"/>
      </w:pPr>
      <w:rPr>
        <w:rFonts w:ascii="Wingdings" w:hAnsi="Wingdings" w:hint="default"/>
      </w:rPr>
    </w:lvl>
    <w:lvl w:ilvl="6" w:tplc="03703C52">
      <w:start w:val="1"/>
      <w:numFmt w:val="bullet"/>
      <w:lvlText w:val=""/>
      <w:lvlJc w:val="left"/>
      <w:pPr>
        <w:ind w:left="5040" w:hanging="360"/>
      </w:pPr>
      <w:rPr>
        <w:rFonts w:ascii="Symbol" w:hAnsi="Symbol" w:hint="default"/>
      </w:rPr>
    </w:lvl>
    <w:lvl w:ilvl="7" w:tplc="979A75A8">
      <w:start w:val="1"/>
      <w:numFmt w:val="bullet"/>
      <w:lvlText w:val="o"/>
      <w:lvlJc w:val="left"/>
      <w:pPr>
        <w:ind w:left="5760" w:hanging="360"/>
      </w:pPr>
      <w:rPr>
        <w:rFonts w:ascii="Courier New" w:hAnsi="Courier New" w:hint="default"/>
      </w:rPr>
    </w:lvl>
    <w:lvl w:ilvl="8" w:tplc="1584DCFA">
      <w:start w:val="1"/>
      <w:numFmt w:val="bullet"/>
      <w:lvlText w:val=""/>
      <w:lvlJc w:val="left"/>
      <w:pPr>
        <w:ind w:left="6480" w:hanging="360"/>
      </w:pPr>
      <w:rPr>
        <w:rFonts w:ascii="Wingdings" w:hAnsi="Wingdings" w:hint="default"/>
      </w:rPr>
    </w:lvl>
  </w:abstractNum>
  <w:abstractNum w:abstractNumId="69" w15:restartNumberingAfterBreak="0">
    <w:nsid w:val="3CCC2AB4"/>
    <w:multiLevelType w:val="hybridMultilevel"/>
    <w:tmpl w:val="126E65B4"/>
    <w:lvl w:ilvl="0" w:tplc="04090017">
      <w:start w:val="1"/>
      <w:numFmt w:val="lowerLetter"/>
      <w:lvlText w:val="%1)"/>
      <w:lvlJc w:val="left"/>
      <w:pPr>
        <w:ind w:left="1440" w:hanging="360"/>
      </w:pPr>
    </w:lvl>
    <w:lvl w:ilvl="1" w:tplc="04090017">
      <w:start w:val="1"/>
      <w:numFmt w:val="lowerLetter"/>
      <w:lvlText w:val="%2)"/>
      <w:lvlJc w:val="left"/>
      <w:pPr>
        <w:ind w:left="12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0" w15:restartNumberingAfterBreak="0">
    <w:nsid w:val="3CEA26B3"/>
    <w:multiLevelType w:val="multilevel"/>
    <w:tmpl w:val="B274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D25046F"/>
    <w:multiLevelType w:val="hybridMultilevel"/>
    <w:tmpl w:val="5622E462"/>
    <w:lvl w:ilvl="0" w:tplc="BA10ABD4">
      <w:start w:val="1"/>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2" w15:restartNumberingAfterBreak="0">
    <w:nsid w:val="3D595115"/>
    <w:multiLevelType w:val="hybridMultilevel"/>
    <w:tmpl w:val="CA4AFC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E9B10A1"/>
    <w:multiLevelType w:val="hybridMultilevel"/>
    <w:tmpl w:val="85187904"/>
    <w:lvl w:ilvl="0" w:tplc="E5A81402">
      <w:start w:val="1"/>
      <w:numFmt w:val="lowerLetter"/>
      <w:lvlText w:val="%1)"/>
      <w:lvlJc w:val="left"/>
      <w:pPr>
        <w:tabs>
          <w:tab w:val="num" w:pos="2520"/>
        </w:tabs>
        <w:ind w:left="2520" w:hanging="360"/>
      </w:pPr>
      <w:rPr>
        <w:rFonts w:cs="Times New Roman"/>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74" w15:restartNumberingAfterBreak="0">
    <w:nsid w:val="3FC49FD4"/>
    <w:multiLevelType w:val="hybridMultilevel"/>
    <w:tmpl w:val="FFFFFFFF"/>
    <w:lvl w:ilvl="0" w:tplc="D34A7FBC">
      <w:start w:val="1"/>
      <w:numFmt w:val="bullet"/>
      <w:lvlText w:val="·"/>
      <w:lvlJc w:val="left"/>
      <w:pPr>
        <w:ind w:left="720" w:hanging="360"/>
      </w:pPr>
      <w:rPr>
        <w:rFonts w:ascii="Symbol" w:hAnsi="Symbol" w:hint="default"/>
      </w:rPr>
    </w:lvl>
    <w:lvl w:ilvl="1" w:tplc="CB4E1602">
      <w:start w:val="1"/>
      <w:numFmt w:val="bullet"/>
      <w:lvlText w:val="o"/>
      <w:lvlJc w:val="left"/>
      <w:pPr>
        <w:ind w:left="1440" w:hanging="360"/>
      </w:pPr>
      <w:rPr>
        <w:rFonts w:ascii="Courier New" w:hAnsi="Courier New" w:hint="default"/>
      </w:rPr>
    </w:lvl>
    <w:lvl w:ilvl="2" w:tplc="8A5EDA28">
      <w:start w:val="1"/>
      <w:numFmt w:val="bullet"/>
      <w:lvlText w:val=""/>
      <w:lvlJc w:val="left"/>
      <w:pPr>
        <w:ind w:left="2160" w:hanging="360"/>
      </w:pPr>
      <w:rPr>
        <w:rFonts w:ascii="Wingdings" w:hAnsi="Wingdings" w:hint="default"/>
      </w:rPr>
    </w:lvl>
    <w:lvl w:ilvl="3" w:tplc="EC80A914">
      <w:start w:val="1"/>
      <w:numFmt w:val="bullet"/>
      <w:lvlText w:val=""/>
      <w:lvlJc w:val="left"/>
      <w:pPr>
        <w:ind w:left="2880" w:hanging="360"/>
      </w:pPr>
      <w:rPr>
        <w:rFonts w:ascii="Symbol" w:hAnsi="Symbol" w:hint="default"/>
      </w:rPr>
    </w:lvl>
    <w:lvl w:ilvl="4" w:tplc="02F48846">
      <w:start w:val="1"/>
      <w:numFmt w:val="bullet"/>
      <w:lvlText w:val="o"/>
      <w:lvlJc w:val="left"/>
      <w:pPr>
        <w:ind w:left="3600" w:hanging="360"/>
      </w:pPr>
      <w:rPr>
        <w:rFonts w:ascii="Courier New" w:hAnsi="Courier New" w:hint="default"/>
      </w:rPr>
    </w:lvl>
    <w:lvl w:ilvl="5" w:tplc="7ECE1F9C">
      <w:start w:val="1"/>
      <w:numFmt w:val="bullet"/>
      <w:lvlText w:val=""/>
      <w:lvlJc w:val="left"/>
      <w:pPr>
        <w:ind w:left="4320" w:hanging="360"/>
      </w:pPr>
      <w:rPr>
        <w:rFonts w:ascii="Wingdings" w:hAnsi="Wingdings" w:hint="default"/>
      </w:rPr>
    </w:lvl>
    <w:lvl w:ilvl="6" w:tplc="F7B6A5BA">
      <w:start w:val="1"/>
      <w:numFmt w:val="bullet"/>
      <w:lvlText w:val=""/>
      <w:lvlJc w:val="left"/>
      <w:pPr>
        <w:ind w:left="5040" w:hanging="360"/>
      </w:pPr>
      <w:rPr>
        <w:rFonts w:ascii="Symbol" w:hAnsi="Symbol" w:hint="default"/>
      </w:rPr>
    </w:lvl>
    <w:lvl w:ilvl="7" w:tplc="3F46DA80">
      <w:start w:val="1"/>
      <w:numFmt w:val="bullet"/>
      <w:lvlText w:val="o"/>
      <w:lvlJc w:val="left"/>
      <w:pPr>
        <w:ind w:left="5760" w:hanging="360"/>
      </w:pPr>
      <w:rPr>
        <w:rFonts w:ascii="Courier New" w:hAnsi="Courier New" w:hint="default"/>
      </w:rPr>
    </w:lvl>
    <w:lvl w:ilvl="8" w:tplc="0980E2AA">
      <w:start w:val="1"/>
      <w:numFmt w:val="bullet"/>
      <w:lvlText w:val=""/>
      <w:lvlJc w:val="left"/>
      <w:pPr>
        <w:ind w:left="6480" w:hanging="360"/>
      </w:pPr>
      <w:rPr>
        <w:rFonts w:ascii="Wingdings" w:hAnsi="Wingdings" w:hint="default"/>
      </w:rPr>
    </w:lvl>
  </w:abstractNum>
  <w:abstractNum w:abstractNumId="75" w15:restartNumberingAfterBreak="0">
    <w:nsid w:val="403E7A1C"/>
    <w:multiLevelType w:val="hybridMultilevel"/>
    <w:tmpl w:val="FFFFFFFF"/>
    <w:lvl w:ilvl="0" w:tplc="1FDE0F80">
      <w:start w:val="1"/>
      <w:numFmt w:val="bullet"/>
      <w:lvlText w:val="·"/>
      <w:lvlJc w:val="left"/>
      <w:pPr>
        <w:ind w:left="720" w:hanging="360"/>
      </w:pPr>
      <w:rPr>
        <w:rFonts w:ascii="Symbol" w:hAnsi="Symbol" w:hint="default"/>
      </w:rPr>
    </w:lvl>
    <w:lvl w:ilvl="1" w:tplc="DF767780">
      <w:start w:val="1"/>
      <w:numFmt w:val="bullet"/>
      <w:lvlText w:val="o"/>
      <w:lvlJc w:val="left"/>
      <w:pPr>
        <w:ind w:left="1440" w:hanging="360"/>
      </w:pPr>
      <w:rPr>
        <w:rFonts w:ascii="Courier New" w:hAnsi="Courier New" w:hint="default"/>
      </w:rPr>
    </w:lvl>
    <w:lvl w:ilvl="2" w:tplc="E53CB644">
      <w:start w:val="1"/>
      <w:numFmt w:val="bullet"/>
      <w:lvlText w:val=""/>
      <w:lvlJc w:val="left"/>
      <w:pPr>
        <w:ind w:left="2160" w:hanging="360"/>
      </w:pPr>
      <w:rPr>
        <w:rFonts w:ascii="Wingdings" w:hAnsi="Wingdings" w:hint="default"/>
      </w:rPr>
    </w:lvl>
    <w:lvl w:ilvl="3" w:tplc="F6CE0734">
      <w:start w:val="1"/>
      <w:numFmt w:val="bullet"/>
      <w:lvlText w:val=""/>
      <w:lvlJc w:val="left"/>
      <w:pPr>
        <w:ind w:left="2880" w:hanging="360"/>
      </w:pPr>
      <w:rPr>
        <w:rFonts w:ascii="Symbol" w:hAnsi="Symbol" w:hint="default"/>
      </w:rPr>
    </w:lvl>
    <w:lvl w:ilvl="4" w:tplc="B67A037E">
      <w:start w:val="1"/>
      <w:numFmt w:val="bullet"/>
      <w:lvlText w:val="o"/>
      <w:lvlJc w:val="left"/>
      <w:pPr>
        <w:ind w:left="3600" w:hanging="360"/>
      </w:pPr>
      <w:rPr>
        <w:rFonts w:ascii="Courier New" w:hAnsi="Courier New" w:hint="default"/>
      </w:rPr>
    </w:lvl>
    <w:lvl w:ilvl="5" w:tplc="6EAC5234">
      <w:start w:val="1"/>
      <w:numFmt w:val="bullet"/>
      <w:lvlText w:val=""/>
      <w:lvlJc w:val="left"/>
      <w:pPr>
        <w:ind w:left="4320" w:hanging="360"/>
      </w:pPr>
      <w:rPr>
        <w:rFonts w:ascii="Wingdings" w:hAnsi="Wingdings" w:hint="default"/>
      </w:rPr>
    </w:lvl>
    <w:lvl w:ilvl="6" w:tplc="29AAE0E8">
      <w:start w:val="1"/>
      <w:numFmt w:val="bullet"/>
      <w:lvlText w:val=""/>
      <w:lvlJc w:val="left"/>
      <w:pPr>
        <w:ind w:left="5040" w:hanging="360"/>
      </w:pPr>
      <w:rPr>
        <w:rFonts w:ascii="Symbol" w:hAnsi="Symbol" w:hint="default"/>
      </w:rPr>
    </w:lvl>
    <w:lvl w:ilvl="7" w:tplc="A0A43218">
      <w:start w:val="1"/>
      <w:numFmt w:val="bullet"/>
      <w:lvlText w:val="o"/>
      <w:lvlJc w:val="left"/>
      <w:pPr>
        <w:ind w:left="5760" w:hanging="360"/>
      </w:pPr>
      <w:rPr>
        <w:rFonts w:ascii="Courier New" w:hAnsi="Courier New" w:hint="default"/>
      </w:rPr>
    </w:lvl>
    <w:lvl w:ilvl="8" w:tplc="1DDE52AC">
      <w:start w:val="1"/>
      <w:numFmt w:val="bullet"/>
      <w:lvlText w:val=""/>
      <w:lvlJc w:val="left"/>
      <w:pPr>
        <w:ind w:left="6480" w:hanging="360"/>
      </w:pPr>
      <w:rPr>
        <w:rFonts w:ascii="Wingdings" w:hAnsi="Wingdings" w:hint="default"/>
      </w:rPr>
    </w:lvl>
  </w:abstractNum>
  <w:abstractNum w:abstractNumId="76" w15:restartNumberingAfterBreak="0">
    <w:nsid w:val="40BFE270"/>
    <w:multiLevelType w:val="hybridMultilevel"/>
    <w:tmpl w:val="FFFFFFFF"/>
    <w:lvl w:ilvl="0" w:tplc="170C6D3C">
      <w:start w:val="1"/>
      <w:numFmt w:val="bullet"/>
      <w:lvlText w:val="·"/>
      <w:lvlJc w:val="left"/>
      <w:pPr>
        <w:ind w:left="720" w:hanging="360"/>
      </w:pPr>
      <w:rPr>
        <w:rFonts w:ascii="Symbol" w:hAnsi="Symbol" w:hint="default"/>
      </w:rPr>
    </w:lvl>
    <w:lvl w:ilvl="1" w:tplc="13D4F3F6">
      <w:start w:val="1"/>
      <w:numFmt w:val="bullet"/>
      <w:lvlText w:val="o"/>
      <w:lvlJc w:val="left"/>
      <w:pPr>
        <w:ind w:left="1440" w:hanging="360"/>
      </w:pPr>
      <w:rPr>
        <w:rFonts w:ascii="Courier New" w:hAnsi="Courier New" w:hint="default"/>
      </w:rPr>
    </w:lvl>
    <w:lvl w:ilvl="2" w:tplc="CF72F60A">
      <w:start w:val="1"/>
      <w:numFmt w:val="bullet"/>
      <w:lvlText w:val=""/>
      <w:lvlJc w:val="left"/>
      <w:pPr>
        <w:ind w:left="2160" w:hanging="360"/>
      </w:pPr>
      <w:rPr>
        <w:rFonts w:ascii="Wingdings" w:hAnsi="Wingdings" w:hint="default"/>
      </w:rPr>
    </w:lvl>
    <w:lvl w:ilvl="3" w:tplc="5E3EC7F2">
      <w:start w:val="1"/>
      <w:numFmt w:val="bullet"/>
      <w:lvlText w:val=""/>
      <w:lvlJc w:val="left"/>
      <w:pPr>
        <w:ind w:left="2880" w:hanging="360"/>
      </w:pPr>
      <w:rPr>
        <w:rFonts w:ascii="Symbol" w:hAnsi="Symbol" w:hint="default"/>
      </w:rPr>
    </w:lvl>
    <w:lvl w:ilvl="4" w:tplc="1EE457E2">
      <w:start w:val="1"/>
      <w:numFmt w:val="bullet"/>
      <w:lvlText w:val="o"/>
      <w:lvlJc w:val="left"/>
      <w:pPr>
        <w:ind w:left="3600" w:hanging="360"/>
      </w:pPr>
      <w:rPr>
        <w:rFonts w:ascii="Courier New" w:hAnsi="Courier New" w:hint="default"/>
      </w:rPr>
    </w:lvl>
    <w:lvl w:ilvl="5" w:tplc="FC666878">
      <w:start w:val="1"/>
      <w:numFmt w:val="bullet"/>
      <w:lvlText w:val=""/>
      <w:lvlJc w:val="left"/>
      <w:pPr>
        <w:ind w:left="4320" w:hanging="360"/>
      </w:pPr>
      <w:rPr>
        <w:rFonts w:ascii="Wingdings" w:hAnsi="Wingdings" w:hint="default"/>
      </w:rPr>
    </w:lvl>
    <w:lvl w:ilvl="6" w:tplc="5FA6C22E">
      <w:start w:val="1"/>
      <w:numFmt w:val="bullet"/>
      <w:lvlText w:val=""/>
      <w:lvlJc w:val="left"/>
      <w:pPr>
        <w:ind w:left="5040" w:hanging="360"/>
      </w:pPr>
      <w:rPr>
        <w:rFonts w:ascii="Symbol" w:hAnsi="Symbol" w:hint="default"/>
      </w:rPr>
    </w:lvl>
    <w:lvl w:ilvl="7" w:tplc="04907848">
      <w:start w:val="1"/>
      <w:numFmt w:val="bullet"/>
      <w:lvlText w:val="o"/>
      <w:lvlJc w:val="left"/>
      <w:pPr>
        <w:ind w:left="5760" w:hanging="360"/>
      </w:pPr>
      <w:rPr>
        <w:rFonts w:ascii="Courier New" w:hAnsi="Courier New" w:hint="default"/>
      </w:rPr>
    </w:lvl>
    <w:lvl w:ilvl="8" w:tplc="058288B0">
      <w:start w:val="1"/>
      <w:numFmt w:val="bullet"/>
      <w:lvlText w:val=""/>
      <w:lvlJc w:val="left"/>
      <w:pPr>
        <w:ind w:left="6480" w:hanging="360"/>
      </w:pPr>
      <w:rPr>
        <w:rFonts w:ascii="Wingdings" w:hAnsi="Wingdings" w:hint="default"/>
      </w:rPr>
    </w:lvl>
  </w:abstractNum>
  <w:abstractNum w:abstractNumId="77" w15:restartNumberingAfterBreak="0">
    <w:nsid w:val="40CF0A84"/>
    <w:multiLevelType w:val="hybridMultilevel"/>
    <w:tmpl w:val="27E4BF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2783EC9"/>
    <w:multiLevelType w:val="hybridMultilevel"/>
    <w:tmpl w:val="D1A8BF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28B1E9D"/>
    <w:multiLevelType w:val="hybridMultilevel"/>
    <w:tmpl w:val="6AEAF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2C0067B"/>
    <w:multiLevelType w:val="hybridMultilevel"/>
    <w:tmpl w:val="D302878C"/>
    <w:lvl w:ilvl="0" w:tplc="04090011">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81" w15:restartNumberingAfterBreak="0">
    <w:nsid w:val="42FF613E"/>
    <w:multiLevelType w:val="hybridMultilevel"/>
    <w:tmpl w:val="AF90AE1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4E663D9"/>
    <w:multiLevelType w:val="hybridMultilevel"/>
    <w:tmpl w:val="A47A56CE"/>
    <w:lvl w:ilvl="0" w:tplc="04090017">
      <w:start w:val="1"/>
      <w:numFmt w:val="lowerLetter"/>
      <w:lvlText w:val="%1)"/>
      <w:lvlJc w:val="left"/>
      <w:pPr>
        <w:ind w:left="720" w:hanging="360"/>
      </w:pPr>
    </w:lvl>
    <w:lvl w:ilvl="1" w:tplc="04090011">
      <w:start w:val="1"/>
      <w:numFmt w:val="decimal"/>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59EB682"/>
    <w:multiLevelType w:val="hybridMultilevel"/>
    <w:tmpl w:val="FFFFFFFF"/>
    <w:lvl w:ilvl="0" w:tplc="531A7868">
      <w:start w:val="1"/>
      <w:numFmt w:val="bullet"/>
      <w:lvlText w:val="·"/>
      <w:lvlJc w:val="left"/>
      <w:pPr>
        <w:ind w:left="720" w:hanging="360"/>
      </w:pPr>
      <w:rPr>
        <w:rFonts w:ascii="Symbol" w:hAnsi="Symbol" w:hint="default"/>
      </w:rPr>
    </w:lvl>
    <w:lvl w:ilvl="1" w:tplc="90462F0E">
      <w:start w:val="1"/>
      <w:numFmt w:val="bullet"/>
      <w:lvlText w:val="o"/>
      <w:lvlJc w:val="left"/>
      <w:pPr>
        <w:ind w:left="1440" w:hanging="360"/>
      </w:pPr>
      <w:rPr>
        <w:rFonts w:ascii="Courier New" w:hAnsi="Courier New" w:hint="default"/>
      </w:rPr>
    </w:lvl>
    <w:lvl w:ilvl="2" w:tplc="BAAA8344">
      <w:start w:val="1"/>
      <w:numFmt w:val="bullet"/>
      <w:lvlText w:val=""/>
      <w:lvlJc w:val="left"/>
      <w:pPr>
        <w:ind w:left="2160" w:hanging="360"/>
      </w:pPr>
      <w:rPr>
        <w:rFonts w:ascii="Wingdings" w:hAnsi="Wingdings" w:hint="default"/>
      </w:rPr>
    </w:lvl>
    <w:lvl w:ilvl="3" w:tplc="2D54732C">
      <w:start w:val="1"/>
      <w:numFmt w:val="bullet"/>
      <w:lvlText w:val=""/>
      <w:lvlJc w:val="left"/>
      <w:pPr>
        <w:ind w:left="2880" w:hanging="360"/>
      </w:pPr>
      <w:rPr>
        <w:rFonts w:ascii="Symbol" w:hAnsi="Symbol" w:hint="default"/>
      </w:rPr>
    </w:lvl>
    <w:lvl w:ilvl="4" w:tplc="CFAA5CCC">
      <w:start w:val="1"/>
      <w:numFmt w:val="bullet"/>
      <w:lvlText w:val="o"/>
      <w:lvlJc w:val="left"/>
      <w:pPr>
        <w:ind w:left="3600" w:hanging="360"/>
      </w:pPr>
      <w:rPr>
        <w:rFonts w:ascii="Courier New" w:hAnsi="Courier New" w:hint="default"/>
      </w:rPr>
    </w:lvl>
    <w:lvl w:ilvl="5" w:tplc="92B6DE98">
      <w:start w:val="1"/>
      <w:numFmt w:val="bullet"/>
      <w:lvlText w:val=""/>
      <w:lvlJc w:val="left"/>
      <w:pPr>
        <w:ind w:left="4320" w:hanging="360"/>
      </w:pPr>
      <w:rPr>
        <w:rFonts w:ascii="Wingdings" w:hAnsi="Wingdings" w:hint="default"/>
      </w:rPr>
    </w:lvl>
    <w:lvl w:ilvl="6" w:tplc="1EDE6A4E">
      <w:start w:val="1"/>
      <w:numFmt w:val="bullet"/>
      <w:lvlText w:val=""/>
      <w:lvlJc w:val="left"/>
      <w:pPr>
        <w:ind w:left="5040" w:hanging="360"/>
      </w:pPr>
      <w:rPr>
        <w:rFonts w:ascii="Symbol" w:hAnsi="Symbol" w:hint="default"/>
      </w:rPr>
    </w:lvl>
    <w:lvl w:ilvl="7" w:tplc="AC2C7F8A">
      <w:start w:val="1"/>
      <w:numFmt w:val="bullet"/>
      <w:lvlText w:val="o"/>
      <w:lvlJc w:val="left"/>
      <w:pPr>
        <w:ind w:left="5760" w:hanging="360"/>
      </w:pPr>
      <w:rPr>
        <w:rFonts w:ascii="Courier New" w:hAnsi="Courier New" w:hint="default"/>
      </w:rPr>
    </w:lvl>
    <w:lvl w:ilvl="8" w:tplc="5FEAF8BE">
      <w:start w:val="1"/>
      <w:numFmt w:val="bullet"/>
      <w:lvlText w:val=""/>
      <w:lvlJc w:val="left"/>
      <w:pPr>
        <w:ind w:left="6480" w:hanging="360"/>
      </w:pPr>
      <w:rPr>
        <w:rFonts w:ascii="Wingdings" w:hAnsi="Wingdings" w:hint="default"/>
      </w:rPr>
    </w:lvl>
  </w:abstractNum>
  <w:abstractNum w:abstractNumId="84" w15:restartNumberingAfterBreak="0">
    <w:nsid w:val="4684759F"/>
    <w:multiLevelType w:val="hybridMultilevel"/>
    <w:tmpl w:val="7E006D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46946F9C"/>
    <w:multiLevelType w:val="hybridMultilevel"/>
    <w:tmpl w:val="F9D633E2"/>
    <w:lvl w:ilvl="0" w:tplc="04090017">
      <w:start w:val="1"/>
      <w:numFmt w:val="lowerLetter"/>
      <w:lvlText w:val="%1)"/>
      <w:lvlJc w:val="left"/>
      <w:pPr>
        <w:tabs>
          <w:tab w:val="num" w:pos="2874"/>
        </w:tabs>
        <w:ind w:left="2874" w:hanging="645"/>
      </w:pPr>
    </w:lvl>
    <w:lvl w:ilvl="1" w:tplc="04090019">
      <w:start w:val="1"/>
      <w:numFmt w:val="lowerLetter"/>
      <w:lvlText w:val="%2."/>
      <w:lvlJc w:val="left"/>
      <w:pPr>
        <w:tabs>
          <w:tab w:val="num" w:pos="3309"/>
        </w:tabs>
        <w:ind w:left="3309" w:hanging="360"/>
      </w:pPr>
      <w:rPr>
        <w:rFonts w:cs="Times New Roman"/>
      </w:rPr>
    </w:lvl>
    <w:lvl w:ilvl="2" w:tplc="0409001B">
      <w:start w:val="1"/>
      <w:numFmt w:val="lowerRoman"/>
      <w:lvlText w:val="%3."/>
      <w:lvlJc w:val="right"/>
      <w:pPr>
        <w:tabs>
          <w:tab w:val="num" w:pos="4029"/>
        </w:tabs>
        <w:ind w:left="4029" w:hanging="180"/>
      </w:pPr>
      <w:rPr>
        <w:rFonts w:cs="Times New Roman"/>
      </w:rPr>
    </w:lvl>
    <w:lvl w:ilvl="3" w:tplc="0409000F">
      <w:start w:val="1"/>
      <w:numFmt w:val="decimal"/>
      <w:lvlText w:val="%4."/>
      <w:lvlJc w:val="left"/>
      <w:pPr>
        <w:tabs>
          <w:tab w:val="num" w:pos="4749"/>
        </w:tabs>
        <w:ind w:left="4749" w:hanging="360"/>
      </w:pPr>
      <w:rPr>
        <w:rFonts w:cs="Times New Roman"/>
      </w:rPr>
    </w:lvl>
    <w:lvl w:ilvl="4" w:tplc="04090019">
      <w:start w:val="1"/>
      <w:numFmt w:val="lowerLetter"/>
      <w:lvlText w:val="%5."/>
      <w:lvlJc w:val="left"/>
      <w:pPr>
        <w:tabs>
          <w:tab w:val="num" w:pos="5469"/>
        </w:tabs>
        <w:ind w:left="5469" w:hanging="360"/>
      </w:pPr>
      <w:rPr>
        <w:rFonts w:cs="Times New Roman"/>
      </w:rPr>
    </w:lvl>
    <w:lvl w:ilvl="5" w:tplc="0409001B">
      <w:start w:val="1"/>
      <w:numFmt w:val="lowerRoman"/>
      <w:lvlText w:val="%6."/>
      <w:lvlJc w:val="right"/>
      <w:pPr>
        <w:tabs>
          <w:tab w:val="num" w:pos="6189"/>
        </w:tabs>
        <w:ind w:left="6189" w:hanging="180"/>
      </w:pPr>
      <w:rPr>
        <w:rFonts w:cs="Times New Roman"/>
      </w:rPr>
    </w:lvl>
    <w:lvl w:ilvl="6" w:tplc="0409000F">
      <w:start w:val="1"/>
      <w:numFmt w:val="decimal"/>
      <w:lvlText w:val="%7."/>
      <w:lvlJc w:val="left"/>
      <w:pPr>
        <w:tabs>
          <w:tab w:val="num" w:pos="6909"/>
        </w:tabs>
        <w:ind w:left="6909" w:hanging="360"/>
      </w:pPr>
      <w:rPr>
        <w:rFonts w:cs="Times New Roman"/>
      </w:rPr>
    </w:lvl>
    <w:lvl w:ilvl="7" w:tplc="04090019">
      <w:start w:val="1"/>
      <w:numFmt w:val="lowerLetter"/>
      <w:lvlText w:val="%8."/>
      <w:lvlJc w:val="left"/>
      <w:pPr>
        <w:tabs>
          <w:tab w:val="num" w:pos="7629"/>
        </w:tabs>
        <w:ind w:left="7629" w:hanging="360"/>
      </w:pPr>
      <w:rPr>
        <w:rFonts w:cs="Times New Roman"/>
      </w:rPr>
    </w:lvl>
    <w:lvl w:ilvl="8" w:tplc="0409001B">
      <w:start w:val="1"/>
      <w:numFmt w:val="lowerRoman"/>
      <w:lvlText w:val="%9."/>
      <w:lvlJc w:val="right"/>
      <w:pPr>
        <w:tabs>
          <w:tab w:val="num" w:pos="8349"/>
        </w:tabs>
        <w:ind w:left="8349" w:hanging="180"/>
      </w:pPr>
      <w:rPr>
        <w:rFonts w:cs="Times New Roman"/>
      </w:rPr>
    </w:lvl>
  </w:abstractNum>
  <w:abstractNum w:abstractNumId="86" w15:restartNumberingAfterBreak="0">
    <w:nsid w:val="4766553F"/>
    <w:multiLevelType w:val="hybridMultilevel"/>
    <w:tmpl w:val="2DCA03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8B348D9"/>
    <w:multiLevelType w:val="hybridMultilevel"/>
    <w:tmpl w:val="C5CE2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498F31A2"/>
    <w:multiLevelType w:val="hybridMultilevel"/>
    <w:tmpl w:val="8AE03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9BF6F55"/>
    <w:multiLevelType w:val="hybridMultilevel"/>
    <w:tmpl w:val="E45642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9E81508"/>
    <w:multiLevelType w:val="multilevel"/>
    <w:tmpl w:val="F20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D8B1929"/>
    <w:multiLevelType w:val="hybridMultilevel"/>
    <w:tmpl w:val="CD827148"/>
    <w:lvl w:ilvl="0" w:tplc="04090017">
      <w:start w:val="1"/>
      <w:numFmt w:val="lowerLetter"/>
      <w:lvlText w:val="%1)"/>
      <w:lvlJc w:val="left"/>
      <w:pPr>
        <w:ind w:left="720" w:hanging="360"/>
      </w:pPr>
    </w:lvl>
    <w:lvl w:ilvl="1" w:tplc="3AF059E4">
      <w:start w:val="1"/>
      <w:numFmt w:val="decimal"/>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E420BDA"/>
    <w:multiLevelType w:val="multilevel"/>
    <w:tmpl w:val="BB08A8AE"/>
    <w:lvl w:ilvl="0">
      <w:start w:val="5"/>
      <w:numFmt w:val="decimal"/>
      <w:lvlText w:val="%1"/>
      <w:lvlJc w:val="left"/>
      <w:pPr>
        <w:tabs>
          <w:tab w:val="num" w:pos="720"/>
        </w:tabs>
        <w:ind w:left="720" w:hanging="720"/>
      </w:pPr>
      <w:rPr>
        <w:rFonts w:cs="Times New Roman"/>
      </w:rPr>
    </w:lvl>
    <w:lvl w:ilvl="1">
      <w:start w:val="1"/>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880"/>
        </w:tabs>
        <w:ind w:left="2880" w:hanging="144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680"/>
        </w:tabs>
        <w:ind w:left="4680" w:hanging="216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93" w15:restartNumberingAfterBreak="0">
    <w:nsid w:val="4EEA5368"/>
    <w:multiLevelType w:val="hybridMultilevel"/>
    <w:tmpl w:val="FFFFFFFF"/>
    <w:lvl w:ilvl="0" w:tplc="959E681C">
      <w:start w:val="1"/>
      <w:numFmt w:val="bullet"/>
      <w:lvlText w:val="·"/>
      <w:lvlJc w:val="left"/>
      <w:pPr>
        <w:ind w:left="720" w:hanging="360"/>
      </w:pPr>
      <w:rPr>
        <w:rFonts w:ascii="Symbol" w:hAnsi="Symbol" w:hint="default"/>
      </w:rPr>
    </w:lvl>
    <w:lvl w:ilvl="1" w:tplc="7D989124">
      <w:start w:val="1"/>
      <w:numFmt w:val="bullet"/>
      <w:lvlText w:val="o"/>
      <w:lvlJc w:val="left"/>
      <w:pPr>
        <w:ind w:left="1440" w:hanging="360"/>
      </w:pPr>
      <w:rPr>
        <w:rFonts w:ascii="Courier New" w:hAnsi="Courier New" w:hint="default"/>
      </w:rPr>
    </w:lvl>
    <w:lvl w:ilvl="2" w:tplc="7FB6F066">
      <w:start w:val="1"/>
      <w:numFmt w:val="bullet"/>
      <w:lvlText w:val=""/>
      <w:lvlJc w:val="left"/>
      <w:pPr>
        <w:ind w:left="2160" w:hanging="360"/>
      </w:pPr>
      <w:rPr>
        <w:rFonts w:ascii="Wingdings" w:hAnsi="Wingdings" w:hint="default"/>
      </w:rPr>
    </w:lvl>
    <w:lvl w:ilvl="3" w:tplc="1B784C2E">
      <w:start w:val="1"/>
      <w:numFmt w:val="bullet"/>
      <w:lvlText w:val=""/>
      <w:lvlJc w:val="left"/>
      <w:pPr>
        <w:ind w:left="2880" w:hanging="360"/>
      </w:pPr>
      <w:rPr>
        <w:rFonts w:ascii="Symbol" w:hAnsi="Symbol" w:hint="default"/>
      </w:rPr>
    </w:lvl>
    <w:lvl w:ilvl="4" w:tplc="DA8E2226">
      <w:start w:val="1"/>
      <w:numFmt w:val="bullet"/>
      <w:lvlText w:val="o"/>
      <w:lvlJc w:val="left"/>
      <w:pPr>
        <w:ind w:left="3600" w:hanging="360"/>
      </w:pPr>
      <w:rPr>
        <w:rFonts w:ascii="Courier New" w:hAnsi="Courier New" w:hint="default"/>
      </w:rPr>
    </w:lvl>
    <w:lvl w:ilvl="5" w:tplc="6710647E">
      <w:start w:val="1"/>
      <w:numFmt w:val="bullet"/>
      <w:lvlText w:val=""/>
      <w:lvlJc w:val="left"/>
      <w:pPr>
        <w:ind w:left="4320" w:hanging="360"/>
      </w:pPr>
      <w:rPr>
        <w:rFonts w:ascii="Wingdings" w:hAnsi="Wingdings" w:hint="default"/>
      </w:rPr>
    </w:lvl>
    <w:lvl w:ilvl="6" w:tplc="C5EEF70C">
      <w:start w:val="1"/>
      <w:numFmt w:val="bullet"/>
      <w:lvlText w:val=""/>
      <w:lvlJc w:val="left"/>
      <w:pPr>
        <w:ind w:left="5040" w:hanging="360"/>
      </w:pPr>
      <w:rPr>
        <w:rFonts w:ascii="Symbol" w:hAnsi="Symbol" w:hint="default"/>
      </w:rPr>
    </w:lvl>
    <w:lvl w:ilvl="7" w:tplc="221C04D8">
      <w:start w:val="1"/>
      <w:numFmt w:val="bullet"/>
      <w:lvlText w:val="o"/>
      <w:lvlJc w:val="left"/>
      <w:pPr>
        <w:ind w:left="5760" w:hanging="360"/>
      </w:pPr>
      <w:rPr>
        <w:rFonts w:ascii="Courier New" w:hAnsi="Courier New" w:hint="default"/>
      </w:rPr>
    </w:lvl>
    <w:lvl w:ilvl="8" w:tplc="119E4672">
      <w:start w:val="1"/>
      <w:numFmt w:val="bullet"/>
      <w:lvlText w:val=""/>
      <w:lvlJc w:val="left"/>
      <w:pPr>
        <w:ind w:left="6480" w:hanging="360"/>
      </w:pPr>
      <w:rPr>
        <w:rFonts w:ascii="Wingdings" w:hAnsi="Wingdings" w:hint="default"/>
      </w:rPr>
    </w:lvl>
  </w:abstractNum>
  <w:abstractNum w:abstractNumId="94" w15:restartNumberingAfterBreak="0">
    <w:nsid w:val="4FB5254F"/>
    <w:multiLevelType w:val="hybridMultilevel"/>
    <w:tmpl w:val="EA1A8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00352AE"/>
    <w:multiLevelType w:val="multilevel"/>
    <w:tmpl w:val="6D04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0994D49"/>
    <w:multiLevelType w:val="hybridMultilevel"/>
    <w:tmpl w:val="1504B834"/>
    <w:lvl w:ilvl="0" w:tplc="3F28580C">
      <w:start w:val="10"/>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53CE5929"/>
    <w:multiLevelType w:val="hybridMultilevel"/>
    <w:tmpl w:val="782C98F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4E056E7"/>
    <w:multiLevelType w:val="hybridMultilevel"/>
    <w:tmpl w:val="45846C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60F4272"/>
    <w:multiLevelType w:val="hybridMultilevel"/>
    <w:tmpl w:val="924253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6444585"/>
    <w:multiLevelType w:val="hybridMultilevel"/>
    <w:tmpl w:val="94088746"/>
    <w:lvl w:ilvl="0" w:tplc="DCDA1570">
      <w:start w:val="1"/>
      <w:numFmt w:val="lowerLetter"/>
      <w:lvlText w:val="%1)"/>
      <w:lvlJc w:val="left"/>
      <w:pPr>
        <w:tabs>
          <w:tab w:val="num" w:pos="2229"/>
        </w:tabs>
        <w:ind w:left="2229" w:hanging="360"/>
      </w:pPr>
      <w:rPr>
        <w:rFonts w:cs="Times New Roman"/>
      </w:rPr>
    </w:lvl>
    <w:lvl w:ilvl="1" w:tplc="04090017">
      <w:start w:val="1"/>
      <w:numFmt w:val="lowerLetter"/>
      <w:lvlText w:val="%2)"/>
      <w:lvlJc w:val="left"/>
      <w:pPr>
        <w:tabs>
          <w:tab w:val="num" w:pos="2949"/>
        </w:tabs>
        <w:ind w:left="2949" w:hanging="360"/>
      </w:pPr>
    </w:lvl>
    <w:lvl w:ilvl="2" w:tplc="0409001B">
      <w:start w:val="1"/>
      <w:numFmt w:val="lowerRoman"/>
      <w:lvlText w:val="%3."/>
      <w:lvlJc w:val="right"/>
      <w:pPr>
        <w:tabs>
          <w:tab w:val="num" w:pos="3669"/>
        </w:tabs>
        <w:ind w:left="3669" w:hanging="180"/>
      </w:pPr>
      <w:rPr>
        <w:rFonts w:cs="Times New Roman"/>
      </w:rPr>
    </w:lvl>
    <w:lvl w:ilvl="3" w:tplc="0409000F">
      <w:start w:val="1"/>
      <w:numFmt w:val="decimal"/>
      <w:lvlText w:val="%4."/>
      <w:lvlJc w:val="left"/>
      <w:pPr>
        <w:tabs>
          <w:tab w:val="num" w:pos="4389"/>
        </w:tabs>
        <w:ind w:left="4389" w:hanging="360"/>
      </w:pPr>
      <w:rPr>
        <w:rFonts w:cs="Times New Roman"/>
      </w:rPr>
    </w:lvl>
    <w:lvl w:ilvl="4" w:tplc="04090019">
      <w:start w:val="1"/>
      <w:numFmt w:val="lowerLetter"/>
      <w:lvlText w:val="%5."/>
      <w:lvlJc w:val="left"/>
      <w:pPr>
        <w:tabs>
          <w:tab w:val="num" w:pos="5109"/>
        </w:tabs>
        <w:ind w:left="5109" w:hanging="360"/>
      </w:pPr>
      <w:rPr>
        <w:rFonts w:cs="Times New Roman"/>
      </w:rPr>
    </w:lvl>
    <w:lvl w:ilvl="5" w:tplc="0409001B">
      <w:start w:val="1"/>
      <w:numFmt w:val="lowerRoman"/>
      <w:lvlText w:val="%6."/>
      <w:lvlJc w:val="right"/>
      <w:pPr>
        <w:tabs>
          <w:tab w:val="num" w:pos="5829"/>
        </w:tabs>
        <w:ind w:left="5829" w:hanging="180"/>
      </w:pPr>
      <w:rPr>
        <w:rFonts w:cs="Times New Roman"/>
      </w:rPr>
    </w:lvl>
    <w:lvl w:ilvl="6" w:tplc="0409000F">
      <w:start w:val="1"/>
      <w:numFmt w:val="decimal"/>
      <w:lvlText w:val="%7."/>
      <w:lvlJc w:val="left"/>
      <w:pPr>
        <w:tabs>
          <w:tab w:val="num" w:pos="6549"/>
        </w:tabs>
        <w:ind w:left="6549" w:hanging="360"/>
      </w:pPr>
      <w:rPr>
        <w:rFonts w:cs="Times New Roman"/>
      </w:rPr>
    </w:lvl>
    <w:lvl w:ilvl="7" w:tplc="04090019">
      <w:start w:val="1"/>
      <w:numFmt w:val="lowerLetter"/>
      <w:lvlText w:val="%8."/>
      <w:lvlJc w:val="left"/>
      <w:pPr>
        <w:tabs>
          <w:tab w:val="num" w:pos="7269"/>
        </w:tabs>
        <w:ind w:left="7269" w:hanging="360"/>
      </w:pPr>
      <w:rPr>
        <w:rFonts w:cs="Times New Roman"/>
      </w:rPr>
    </w:lvl>
    <w:lvl w:ilvl="8" w:tplc="0409001B">
      <w:start w:val="1"/>
      <w:numFmt w:val="lowerRoman"/>
      <w:lvlText w:val="%9."/>
      <w:lvlJc w:val="right"/>
      <w:pPr>
        <w:tabs>
          <w:tab w:val="num" w:pos="7989"/>
        </w:tabs>
        <w:ind w:left="7989" w:hanging="180"/>
      </w:pPr>
      <w:rPr>
        <w:rFonts w:cs="Times New Roman"/>
      </w:rPr>
    </w:lvl>
  </w:abstractNum>
  <w:abstractNum w:abstractNumId="101" w15:restartNumberingAfterBreak="0">
    <w:nsid w:val="57D141C1"/>
    <w:multiLevelType w:val="hybridMultilevel"/>
    <w:tmpl w:val="AD8EA478"/>
    <w:lvl w:ilvl="0" w:tplc="04090011">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02" w15:restartNumberingAfterBreak="0">
    <w:nsid w:val="582677F1"/>
    <w:multiLevelType w:val="hybridMultilevel"/>
    <w:tmpl w:val="AB345FD6"/>
    <w:lvl w:ilvl="0" w:tplc="22128A10">
      <w:start w:val="1"/>
      <w:numFmt w:val="lowerLetter"/>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8DE0A9A"/>
    <w:multiLevelType w:val="hybridMultilevel"/>
    <w:tmpl w:val="5DF28160"/>
    <w:lvl w:ilvl="0" w:tplc="8B664A6C">
      <w:start w:val="1"/>
      <w:numFmt w:val="lowerLetter"/>
      <w:lvlText w:val="%1)"/>
      <w:lvlJc w:val="left"/>
      <w:pPr>
        <w:tabs>
          <w:tab w:val="num" w:pos="2880"/>
        </w:tabs>
        <w:ind w:left="2880" w:hanging="720"/>
      </w:pPr>
      <w:rPr>
        <w:rFonts w:cs="Times New Roman"/>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104" w15:restartNumberingAfterBreak="0">
    <w:nsid w:val="593C2640"/>
    <w:multiLevelType w:val="hybridMultilevel"/>
    <w:tmpl w:val="839A18A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9776588"/>
    <w:multiLevelType w:val="hybridMultilevel"/>
    <w:tmpl w:val="1FDE044C"/>
    <w:lvl w:ilvl="0" w:tplc="04090011">
      <w:start w:val="1"/>
      <w:numFmt w:val="decimal"/>
      <w:lvlText w:val="%1)"/>
      <w:lvlJc w:val="left"/>
      <w:pPr>
        <w:tabs>
          <w:tab w:val="num" w:pos="2430"/>
        </w:tabs>
        <w:ind w:left="2430" w:hanging="360"/>
      </w:pPr>
    </w:lvl>
    <w:lvl w:ilvl="1" w:tplc="04090019">
      <w:start w:val="1"/>
      <w:numFmt w:val="lowerLetter"/>
      <w:lvlText w:val="%2."/>
      <w:lvlJc w:val="left"/>
      <w:pPr>
        <w:ind w:left="1590" w:hanging="360"/>
      </w:p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106" w15:restartNumberingAfterBreak="0">
    <w:nsid w:val="5B6C7844"/>
    <w:multiLevelType w:val="hybridMultilevel"/>
    <w:tmpl w:val="505C5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BA939AE"/>
    <w:multiLevelType w:val="hybridMultilevel"/>
    <w:tmpl w:val="776607FA"/>
    <w:lvl w:ilvl="0" w:tplc="04090011">
      <w:start w:val="1"/>
      <w:numFmt w:val="decimal"/>
      <w:lvlText w:val="%1)"/>
      <w:lvlJc w:val="left"/>
      <w:pPr>
        <w:ind w:left="720" w:hanging="360"/>
      </w:pPr>
    </w:lvl>
    <w:lvl w:ilvl="1" w:tplc="3CACDB1E">
      <w:start w:val="1"/>
      <w:numFmt w:val="decimal"/>
      <w:lvlText w:val="%2."/>
      <w:lvlJc w:val="left"/>
      <w:pPr>
        <w:ind w:left="1080" w:hanging="360"/>
      </w:pPr>
      <w:rPr>
        <w:rFont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C604121"/>
    <w:multiLevelType w:val="hybridMultilevel"/>
    <w:tmpl w:val="FFFFFFFF"/>
    <w:lvl w:ilvl="0" w:tplc="E43A13FE">
      <w:start w:val="1"/>
      <w:numFmt w:val="bullet"/>
      <w:lvlText w:val="·"/>
      <w:lvlJc w:val="left"/>
      <w:pPr>
        <w:ind w:left="720" w:hanging="360"/>
      </w:pPr>
      <w:rPr>
        <w:rFonts w:ascii="Symbol" w:hAnsi="Symbol" w:hint="default"/>
      </w:rPr>
    </w:lvl>
    <w:lvl w:ilvl="1" w:tplc="4C58416A">
      <w:start w:val="1"/>
      <w:numFmt w:val="bullet"/>
      <w:lvlText w:val="o"/>
      <w:lvlJc w:val="left"/>
      <w:pPr>
        <w:ind w:left="1440" w:hanging="360"/>
      </w:pPr>
      <w:rPr>
        <w:rFonts w:ascii="Courier New" w:hAnsi="Courier New" w:hint="default"/>
      </w:rPr>
    </w:lvl>
    <w:lvl w:ilvl="2" w:tplc="E30E1A3A">
      <w:start w:val="1"/>
      <w:numFmt w:val="bullet"/>
      <w:lvlText w:val=""/>
      <w:lvlJc w:val="left"/>
      <w:pPr>
        <w:ind w:left="2160" w:hanging="360"/>
      </w:pPr>
      <w:rPr>
        <w:rFonts w:ascii="Wingdings" w:hAnsi="Wingdings" w:hint="default"/>
      </w:rPr>
    </w:lvl>
    <w:lvl w:ilvl="3" w:tplc="87C86C42">
      <w:start w:val="1"/>
      <w:numFmt w:val="bullet"/>
      <w:lvlText w:val=""/>
      <w:lvlJc w:val="left"/>
      <w:pPr>
        <w:ind w:left="2880" w:hanging="360"/>
      </w:pPr>
      <w:rPr>
        <w:rFonts w:ascii="Symbol" w:hAnsi="Symbol" w:hint="default"/>
      </w:rPr>
    </w:lvl>
    <w:lvl w:ilvl="4" w:tplc="8AEAA000">
      <w:start w:val="1"/>
      <w:numFmt w:val="bullet"/>
      <w:lvlText w:val="o"/>
      <w:lvlJc w:val="left"/>
      <w:pPr>
        <w:ind w:left="3600" w:hanging="360"/>
      </w:pPr>
      <w:rPr>
        <w:rFonts w:ascii="Courier New" w:hAnsi="Courier New" w:hint="default"/>
      </w:rPr>
    </w:lvl>
    <w:lvl w:ilvl="5" w:tplc="8D768952">
      <w:start w:val="1"/>
      <w:numFmt w:val="bullet"/>
      <w:lvlText w:val=""/>
      <w:lvlJc w:val="left"/>
      <w:pPr>
        <w:ind w:left="4320" w:hanging="360"/>
      </w:pPr>
      <w:rPr>
        <w:rFonts w:ascii="Wingdings" w:hAnsi="Wingdings" w:hint="default"/>
      </w:rPr>
    </w:lvl>
    <w:lvl w:ilvl="6" w:tplc="81E23B2A">
      <w:start w:val="1"/>
      <w:numFmt w:val="bullet"/>
      <w:lvlText w:val=""/>
      <w:lvlJc w:val="left"/>
      <w:pPr>
        <w:ind w:left="5040" w:hanging="360"/>
      </w:pPr>
      <w:rPr>
        <w:rFonts w:ascii="Symbol" w:hAnsi="Symbol" w:hint="default"/>
      </w:rPr>
    </w:lvl>
    <w:lvl w:ilvl="7" w:tplc="31D8893C">
      <w:start w:val="1"/>
      <w:numFmt w:val="bullet"/>
      <w:lvlText w:val="o"/>
      <w:lvlJc w:val="left"/>
      <w:pPr>
        <w:ind w:left="5760" w:hanging="360"/>
      </w:pPr>
      <w:rPr>
        <w:rFonts w:ascii="Courier New" w:hAnsi="Courier New" w:hint="default"/>
      </w:rPr>
    </w:lvl>
    <w:lvl w:ilvl="8" w:tplc="40148930">
      <w:start w:val="1"/>
      <w:numFmt w:val="bullet"/>
      <w:lvlText w:val=""/>
      <w:lvlJc w:val="left"/>
      <w:pPr>
        <w:ind w:left="6480" w:hanging="360"/>
      </w:pPr>
      <w:rPr>
        <w:rFonts w:ascii="Wingdings" w:hAnsi="Wingdings" w:hint="default"/>
      </w:rPr>
    </w:lvl>
  </w:abstractNum>
  <w:abstractNum w:abstractNumId="109" w15:restartNumberingAfterBreak="0">
    <w:nsid w:val="5CAC7A16"/>
    <w:multiLevelType w:val="hybridMultilevel"/>
    <w:tmpl w:val="D24091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CE91123"/>
    <w:multiLevelType w:val="hybridMultilevel"/>
    <w:tmpl w:val="56C2B680"/>
    <w:lvl w:ilvl="0" w:tplc="04090011">
      <w:start w:val="1"/>
      <w:numFmt w:val="decimal"/>
      <w:lvlText w:val="%1)"/>
      <w:lvlJc w:val="left"/>
      <w:pPr>
        <w:ind w:left="720" w:hanging="360"/>
      </w:pPr>
    </w:lvl>
    <w:lvl w:ilvl="1" w:tplc="04090017">
      <w:start w:val="1"/>
      <w:numFmt w:val="lowerLetter"/>
      <w:lvlText w:val="%2)"/>
      <w:lvlJc w:val="left"/>
      <w:pPr>
        <w:ind w:left="720" w:hanging="360"/>
      </w:pPr>
    </w:lvl>
    <w:lvl w:ilvl="2" w:tplc="4E882E6E">
      <w:start w:val="1"/>
      <w:numFmt w:val="decimal"/>
      <w:lvlText w:val="%3."/>
      <w:lvlJc w:val="left"/>
      <w:pPr>
        <w:ind w:left="7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E5B0719"/>
    <w:multiLevelType w:val="hybridMultilevel"/>
    <w:tmpl w:val="1D628B6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12" w15:restartNumberingAfterBreak="0">
    <w:nsid w:val="5E8E4070"/>
    <w:multiLevelType w:val="hybridMultilevel"/>
    <w:tmpl w:val="9F2847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226D7D1"/>
    <w:multiLevelType w:val="hybridMultilevel"/>
    <w:tmpl w:val="FFFFFFFF"/>
    <w:lvl w:ilvl="0" w:tplc="993611BC">
      <w:start w:val="1"/>
      <w:numFmt w:val="bullet"/>
      <w:lvlText w:val="·"/>
      <w:lvlJc w:val="left"/>
      <w:pPr>
        <w:ind w:left="720" w:hanging="360"/>
      </w:pPr>
      <w:rPr>
        <w:rFonts w:ascii="Symbol" w:hAnsi="Symbol" w:hint="default"/>
      </w:rPr>
    </w:lvl>
    <w:lvl w:ilvl="1" w:tplc="997EEDC4">
      <w:start w:val="1"/>
      <w:numFmt w:val="bullet"/>
      <w:lvlText w:val="o"/>
      <w:lvlJc w:val="left"/>
      <w:pPr>
        <w:ind w:left="1440" w:hanging="360"/>
      </w:pPr>
      <w:rPr>
        <w:rFonts w:ascii="Courier New" w:hAnsi="Courier New" w:hint="default"/>
      </w:rPr>
    </w:lvl>
    <w:lvl w:ilvl="2" w:tplc="116E06A4">
      <w:start w:val="1"/>
      <w:numFmt w:val="bullet"/>
      <w:lvlText w:val=""/>
      <w:lvlJc w:val="left"/>
      <w:pPr>
        <w:ind w:left="2160" w:hanging="360"/>
      </w:pPr>
      <w:rPr>
        <w:rFonts w:ascii="Wingdings" w:hAnsi="Wingdings" w:hint="default"/>
      </w:rPr>
    </w:lvl>
    <w:lvl w:ilvl="3" w:tplc="04A45E96">
      <w:start w:val="1"/>
      <w:numFmt w:val="bullet"/>
      <w:lvlText w:val=""/>
      <w:lvlJc w:val="left"/>
      <w:pPr>
        <w:ind w:left="2880" w:hanging="360"/>
      </w:pPr>
      <w:rPr>
        <w:rFonts w:ascii="Symbol" w:hAnsi="Symbol" w:hint="default"/>
      </w:rPr>
    </w:lvl>
    <w:lvl w:ilvl="4" w:tplc="28C8ED56">
      <w:start w:val="1"/>
      <w:numFmt w:val="bullet"/>
      <w:lvlText w:val="o"/>
      <w:lvlJc w:val="left"/>
      <w:pPr>
        <w:ind w:left="3600" w:hanging="360"/>
      </w:pPr>
      <w:rPr>
        <w:rFonts w:ascii="Courier New" w:hAnsi="Courier New" w:hint="default"/>
      </w:rPr>
    </w:lvl>
    <w:lvl w:ilvl="5" w:tplc="B768A244">
      <w:start w:val="1"/>
      <w:numFmt w:val="bullet"/>
      <w:lvlText w:val=""/>
      <w:lvlJc w:val="left"/>
      <w:pPr>
        <w:ind w:left="4320" w:hanging="360"/>
      </w:pPr>
      <w:rPr>
        <w:rFonts w:ascii="Wingdings" w:hAnsi="Wingdings" w:hint="default"/>
      </w:rPr>
    </w:lvl>
    <w:lvl w:ilvl="6" w:tplc="863E81C0">
      <w:start w:val="1"/>
      <w:numFmt w:val="bullet"/>
      <w:lvlText w:val=""/>
      <w:lvlJc w:val="left"/>
      <w:pPr>
        <w:ind w:left="5040" w:hanging="360"/>
      </w:pPr>
      <w:rPr>
        <w:rFonts w:ascii="Symbol" w:hAnsi="Symbol" w:hint="default"/>
      </w:rPr>
    </w:lvl>
    <w:lvl w:ilvl="7" w:tplc="1034F974">
      <w:start w:val="1"/>
      <w:numFmt w:val="bullet"/>
      <w:lvlText w:val="o"/>
      <w:lvlJc w:val="left"/>
      <w:pPr>
        <w:ind w:left="5760" w:hanging="360"/>
      </w:pPr>
      <w:rPr>
        <w:rFonts w:ascii="Courier New" w:hAnsi="Courier New" w:hint="default"/>
      </w:rPr>
    </w:lvl>
    <w:lvl w:ilvl="8" w:tplc="78B4023C">
      <w:start w:val="1"/>
      <w:numFmt w:val="bullet"/>
      <w:lvlText w:val=""/>
      <w:lvlJc w:val="left"/>
      <w:pPr>
        <w:ind w:left="6480" w:hanging="360"/>
      </w:pPr>
      <w:rPr>
        <w:rFonts w:ascii="Wingdings" w:hAnsi="Wingdings" w:hint="default"/>
      </w:rPr>
    </w:lvl>
  </w:abstractNum>
  <w:abstractNum w:abstractNumId="114" w15:restartNumberingAfterBreak="0">
    <w:nsid w:val="63E801A3"/>
    <w:multiLevelType w:val="hybridMultilevel"/>
    <w:tmpl w:val="D70E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5720DE3"/>
    <w:multiLevelType w:val="hybridMultilevel"/>
    <w:tmpl w:val="043E1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5EE1B58"/>
    <w:multiLevelType w:val="hybridMultilevel"/>
    <w:tmpl w:val="06344054"/>
    <w:lvl w:ilvl="0" w:tplc="B726B696">
      <w:start w:val="1"/>
      <w:numFmt w:val="lowerLetter"/>
      <w:lvlText w:val="%1)"/>
      <w:lvlJc w:val="left"/>
      <w:pPr>
        <w:ind w:left="2520" w:hanging="360"/>
      </w:pPr>
      <w:rPr>
        <w:rFonts w:cs="Times New Roman"/>
        <w:color w:val="19161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117" w15:restartNumberingAfterBreak="0">
    <w:nsid w:val="66C5BB06"/>
    <w:multiLevelType w:val="hybridMultilevel"/>
    <w:tmpl w:val="FFFFFFFF"/>
    <w:lvl w:ilvl="0" w:tplc="B45E17EC">
      <w:start w:val="1"/>
      <w:numFmt w:val="bullet"/>
      <w:lvlText w:val="·"/>
      <w:lvlJc w:val="left"/>
      <w:pPr>
        <w:ind w:left="720" w:hanging="360"/>
      </w:pPr>
      <w:rPr>
        <w:rFonts w:ascii="Symbol" w:hAnsi="Symbol" w:hint="default"/>
      </w:rPr>
    </w:lvl>
    <w:lvl w:ilvl="1" w:tplc="40265DAA">
      <w:start w:val="1"/>
      <w:numFmt w:val="bullet"/>
      <w:lvlText w:val="o"/>
      <w:lvlJc w:val="left"/>
      <w:pPr>
        <w:ind w:left="1440" w:hanging="360"/>
      </w:pPr>
      <w:rPr>
        <w:rFonts w:ascii="Courier New" w:hAnsi="Courier New" w:hint="default"/>
      </w:rPr>
    </w:lvl>
    <w:lvl w:ilvl="2" w:tplc="D84ED2CE">
      <w:start w:val="1"/>
      <w:numFmt w:val="bullet"/>
      <w:lvlText w:val=""/>
      <w:lvlJc w:val="left"/>
      <w:pPr>
        <w:ind w:left="2160" w:hanging="360"/>
      </w:pPr>
      <w:rPr>
        <w:rFonts w:ascii="Wingdings" w:hAnsi="Wingdings" w:hint="default"/>
      </w:rPr>
    </w:lvl>
    <w:lvl w:ilvl="3" w:tplc="BF9E9BDC">
      <w:start w:val="1"/>
      <w:numFmt w:val="bullet"/>
      <w:lvlText w:val=""/>
      <w:lvlJc w:val="left"/>
      <w:pPr>
        <w:ind w:left="2880" w:hanging="360"/>
      </w:pPr>
      <w:rPr>
        <w:rFonts w:ascii="Symbol" w:hAnsi="Symbol" w:hint="default"/>
      </w:rPr>
    </w:lvl>
    <w:lvl w:ilvl="4" w:tplc="C9C67014">
      <w:start w:val="1"/>
      <w:numFmt w:val="bullet"/>
      <w:lvlText w:val="o"/>
      <w:lvlJc w:val="left"/>
      <w:pPr>
        <w:ind w:left="3600" w:hanging="360"/>
      </w:pPr>
      <w:rPr>
        <w:rFonts w:ascii="Courier New" w:hAnsi="Courier New" w:hint="default"/>
      </w:rPr>
    </w:lvl>
    <w:lvl w:ilvl="5" w:tplc="138A1AF8">
      <w:start w:val="1"/>
      <w:numFmt w:val="bullet"/>
      <w:lvlText w:val=""/>
      <w:lvlJc w:val="left"/>
      <w:pPr>
        <w:ind w:left="4320" w:hanging="360"/>
      </w:pPr>
      <w:rPr>
        <w:rFonts w:ascii="Wingdings" w:hAnsi="Wingdings" w:hint="default"/>
      </w:rPr>
    </w:lvl>
    <w:lvl w:ilvl="6" w:tplc="E08616BE">
      <w:start w:val="1"/>
      <w:numFmt w:val="bullet"/>
      <w:lvlText w:val=""/>
      <w:lvlJc w:val="left"/>
      <w:pPr>
        <w:ind w:left="5040" w:hanging="360"/>
      </w:pPr>
      <w:rPr>
        <w:rFonts w:ascii="Symbol" w:hAnsi="Symbol" w:hint="default"/>
      </w:rPr>
    </w:lvl>
    <w:lvl w:ilvl="7" w:tplc="D050430C">
      <w:start w:val="1"/>
      <w:numFmt w:val="bullet"/>
      <w:lvlText w:val="o"/>
      <w:lvlJc w:val="left"/>
      <w:pPr>
        <w:ind w:left="5760" w:hanging="360"/>
      </w:pPr>
      <w:rPr>
        <w:rFonts w:ascii="Courier New" w:hAnsi="Courier New" w:hint="default"/>
      </w:rPr>
    </w:lvl>
    <w:lvl w:ilvl="8" w:tplc="748CB98A">
      <w:start w:val="1"/>
      <w:numFmt w:val="bullet"/>
      <w:lvlText w:val=""/>
      <w:lvlJc w:val="left"/>
      <w:pPr>
        <w:ind w:left="6480" w:hanging="360"/>
      </w:pPr>
      <w:rPr>
        <w:rFonts w:ascii="Wingdings" w:hAnsi="Wingdings" w:hint="default"/>
      </w:rPr>
    </w:lvl>
  </w:abstractNum>
  <w:abstractNum w:abstractNumId="118" w15:restartNumberingAfterBreak="0">
    <w:nsid w:val="67074D0F"/>
    <w:multiLevelType w:val="hybridMultilevel"/>
    <w:tmpl w:val="D7C07A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7463F6B"/>
    <w:multiLevelType w:val="hybridMultilevel"/>
    <w:tmpl w:val="AD225E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7A862A7"/>
    <w:multiLevelType w:val="hybridMultilevel"/>
    <w:tmpl w:val="F5FC75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8659027"/>
    <w:multiLevelType w:val="hybridMultilevel"/>
    <w:tmpl w:val="FFFFFFFF"/>
    <w:lvl w:ilvl="0" w:tplc="5DE212BE">
      <w:start w:val="1"/>
      <w:numFmt w:val="bullet"/>
      <w:lvlText w:val="·"/>
      <w:lvlJc w:val="left"/>
      <w:pPr>
        <w:ind w:left="720" w:hanging="360"/>
      </w:pPr>
      <w:rPr>
        <w:rFonts w:ascii="Symbol" w:hAnsi="Symbol" w:hint="default"/>
      </w:rPr>
    </w:lvl>
    <w:lvl w:ilvl="1" w:tplc="672462C2">
      <w:start w:val="1"/>
      <w:numFmt w:val="bullet"/>
      <w:lvlText w:val="o"/>
      <w:lvlJc w:val="left"/>
      <w:pPr>
        <w:ind w:left="1440" w:hanging="360"/>
      </w:pPr>
      <w:rPr>
        <w:rFonts w:ascii="Courier New" w:hAnsi="Courier New" w:hint="default"/>
      </w:rPr>
    </w:lvl>
    <w:lvl w:ilvl="2" w:tplc="02A25B2E">
      <w:start w:val="1"/>
      <w:numFmt w:val="bullet"/>
      <w:lvlText w:val=""/>
      <w:lvlJc w:val="left"/>
      <w:pPr>
        <w:ind w:left="2160" w:hanging="360"/>
      </w:pPr>
      <w:rPr>
        <w:rFonts w:ascii="Wingdings" w:hAnsi="Wingdings" w:hint="default"/>
      </w:rPr>
    </w:lvl>
    <w:lvl w:ilvl="3" w:tplc="6658CF0A">
      <w:start w:val="1"/>
      <w:numFmt w:val="bullet"/>
      <w:lvlText w:val=""/>
      <w:lvlJc w:val="left"/>
      <w:pPr>
        <w:ind w:left="2880" w:hanging="360"/>
      </w:pPr>
      <w:rPr>
        <w:rFonts w:ascii="Symbol" w:hAnsi="Symbol" w:hint="default"/>
      </w:rPr>
    </w:lvl>
    <w:lvl w:ilvl="4" w:tplc="3D182AB2">
      <w:start w:val="1"/>
      <w:numFmt w:val="bullet"/>
      <w:lvlText w:val="o"/>
      <w:lvlJc w:val="left"/>
      <w:pPr>
        <w:ind w:left="3600" w:hanging="360"/>
      </w:pPr>
      <w:rPr>
        <w:rFonts w:ascii="Courier New" w:hAnsi="Courier New" w:hint="default"/>
      </w:rPr>
    </w:lvl>
    <w:lvl w:ilvl="5" w:tplc="49DC10C2">
      <w:start w:val="1"/>
      <w:numFmt w:val="bullet"/>
      <w:lvlText w:val=""/>
      <w:lvlJc w:val="left"/>
      <w:pPr>
        <w:ind w:left="4320" w:hanging="360"/>
      </w:pPr>
      <w:rPr>
        <w:rFonts w:ascii="Wingdings" w:hAnsi="Wingdings" w:hint="default"/>
      </w:rPr>
    </w:lvl>
    <w:lvl w:ilvl="6" w:tplc="50762DA8">
      <w:start w:val="1"/>
      <w:numFmt w:val="bullet"/>
      <w:lvlText w:val=""/>
      <w:lvlJc w:val="left"/>
      <w:pPr>
        <w:ind w:left="5040" w:hanging="360"/>
      </w:pPr>
      <w:rPr>
        <w:rFonts w:ascii="Symbol" w:hAnsi="Symbol" w:hint="default"/>
      </w:rPr>
    </w:lvl>
    <w:lvl w:ilvl="7" w:tplc="D29E734E">
      <w:start w:val="1"/>
      <w:numFmt w:val="bullet"/>
      <w:lvlText w:val="o"/>
      <w:lvlJc w:val="left"/>
      <w:pPr>
        <w:ind w:left="5760" w:hanging="360"/>
      </w:pPr>
      <w:rPr>
        <w:rFonts w:ascii="Courier New" w:hAnsi="Courier New" w:hint="default"/>
      </w:rPr>
    </w:lvl>
    <w:lvl w:ilvl="8" w:tplc="17268378">
      <w:start w:val="1"/>
      <w:numFmt w:val="bullet"/>
      <w:lvlText w:val=""/>
      <w:lvlJc w:val="left"/>
      <w:pPr>
        <w:ind w:left="6480" w:hanging="360"/>
      </w:pPr>
      <w:rPr>
        <w:rFonts w:ascii="Wingdings" w:hAnsi="Wingdings" w:hint="default"/>
      </w:rPr>
    </w:lvl>
  </w:abstractNum>
  <w:abstractNum w:abstractNumId="122" w15:restartNumberingAfterBreak="0">
    <w:nsid w:val="68CC210E"/>
    <w:multiLevelType w:val="hybridMultilevel"/>
    <w:tmpl w:val="7CEA8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92C02E3"/>
    <w:multiLevelType w:val="hybridMultilevel"/>
    <w:tmpl w:val="D9A8A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93D1B28"/>
    <w:multiLevelType w:val="hybridMultilevel"/>
    <w:tmpl w:val="FACAD9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99558F0"/>
    <w:multiLevelType w:val="hybridMultilevel"/>
    <w:tmpl w:val="683C6276"/>
    <w:lvl w:ilvl="0" w:tplc="04090011">
      <w:start w:val="1"/>
      <w:numFmt w:val="decimal"/>
      <w:lvlText w:val="%1)"/>
      <w:lvlJc w:val="left"/>
      <w:pPr>
        <w:ind w:left="720" w:hanging="360"/>
      </w:pPr>
    </w:lvl>
    <w:lvl w:ilvl="1" w:tplc="A72014B0">
      <w:start w:val="1"/>
      <w:numFmt w:val="lowerLetter"/>
      <w:lvlText w:val="%2)"/>
      <w:lvlJc w:val="left"/>
      <w:pPr>
        <w:ind w:left="1440" w:hanging="360"/>
      </w:pPr>
      <w:rPr>
        <w:rFonts w:hint="default"/>
      </w:rPr>
    </w:lvl>
    <w:lvl w:ilvl="2" w:tplc="AACE1AD8">
      <w:start w:val="1"/>
      <w:numFmt w:val="decimal"/>
      <w:lvlText w:val="%3)"/>
      <w:lvlJc w:val="left"/>
      <w:pPr>
        <w:ind w:left="72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C56D9ED"/>
    <w:multiLevelType w:val="hybridMultilevel"/>
    <w:tmpl w:val="4D74F0FA"/>
    <w:lvl w:ilvl="0" w:tplc="5D2AAABC">
      <w:start w:val="1"/>
      <w:numFmt w:val="bullet"/>
      <w:lvlText w:val=""/>
      <w:lvlJc w:val="left"/>
      <w:pPr>
        <w:ind w:left="720" w:hanging="360"/>
      </w:pPr>
      <w:rPr>
        <w:rFonts w:ascii="Symbol" w:hAnsi="Symbol" w:hint="default"/>
      </w:rPr>
    </w:lvl>
    <w:lvl w:ilvl="1" w:tplc="82E8896C">
      <w:start w:val="1"/>
      <w:numFmt w:val="bullet"/>
      <w:lvlText w:val="o"/>
      <w:lvlJc w:val="left"/>
      <w:pPr>
        <w:ind w:left="1440" w:hanging="360"/>
      </w:pPr>
      <w:rPr>
        <w:rFonts w:ascii="Courier New" w:hAnsi="Courier New" w:hint="default"/>
      </w:rPr>
    </w:lvl>
    <w:lvl w:ilvl="2" w:tplc="9A4CCF9C">
      <w:start w:val="1"/>
      <w:numFmt w:val="bullet"/>
      <w:lvlText w:val=""/>
      <w:lvlJc w:val="left"/>
      <w:pPr>
        <w:ind w:left="2160" w:hanging="360"/>
      </w:pPr>
      <w:rPr>
        <w:rFonts w:ascii="Wingdings" w:hAnsi="Wingdings" w:hint="default"/>
      </w:rPr>
    </w:lvl>
    <w:lvl w:ilvl="3" w:tplc="4DD68ED6">
      <w:start w:val="1"/>
      <w:numFmt w:val="bullet"/>
      <w:lvlText w:val=""/>
      <w:lvlJc w:val="left"/>
      <w:pPr>
        <w:ind w:left="2880" w:hanging="360"/>
      </w:pPr>
      <w:rPr>
        <w:rFonts w:ascii="Symbol" w:hAnsi="Symbol" w:hint="default"/>
      </w:rPr>
    </w:lvl>
    <w:lvl w:ilvl="4" w:tplc="3E64E4E6">
      <w:start w:val="1"/>
      <w:numFmt w:val="bullet"/>
      <w:lvlText w:val="o"/>
      <w:lvlJc w:val="left"/>
      <w:pPr>
        <w:ind w:left="3600" w:hanging="360"/>
      </w:pPr>
      <w:rPr>
        <w:rFonts w:ascii="Courier New" w:hAnsi="Courier New" w:hint="default"/>
      </w:rPr>
    </w:lvl>
    <w:lvl w:ilvl="5" w:tplc="D8E6AE94">
      <w:start w:val="1"/>
      <w:numFmt w:val="bullet"/>
      <w:lvlText w:val=""/>
      <w:lvlJc w:val="left"/>
      <w:pPr>
        <w:ind w:left="4320" w:hanging="360"/>
      </w:pPr>
      <w:rPr>
        <w:rFonts w:ascii="Wingdings" w:hAnsi="Wingdings" w:hint="default"/>
      </w:rPr>
    </w:lvl>
    <w:lvl w:ilvl="6" w:tplc="0A884F5A">
      <w:start w:val="1"/>
      <w:numFmt w:val="bullet"/>
      <w:lvlText w:val=""/>
      <w:lvlJc w:val="left"/>
      <w:pPr>
        <w:ind w:left="5040" w:hanging="360"/>
      </w:pPr>
      <w:rPr>
        <w:rFonts w:ascii="Symbol" w:hAnsi="Symbol" w:hint="default"/>
      </w:rPr>
    </w:lvl>
    <w:lvl w:ilvl="7" w:tplc="B5CE26E0">
      <w:start w:val="1"/>
      <w:numFmt w:val="bullet"/>
      <w:lvlText w:val="o"/>
      <w:lvlJc w:val="left"/>
      <w:pPr>
        <w:ind w:left="5760" w:hanging="360"/>
      </w:pPr>
      <w:rPr>
        <w:rFonts w:ascii="Courier New" w:hAnsi="Courier New" w:hint="default"/>
      </w:rPr>
    </w:lvl>
    <w:lvl w:ilvl="8" w:tplc="EBB4ED5A">
      <w:start w:val="1"/>
      <w:numFmt w:val="bullet"/>
      <w:lvlText w:val=""/>
      <w:lvlJc w:val="left"/>
      <w:pPr>
        <w:ind w:left="6480" w:hanging="360"/>
      </w:pPr>
      <w:rPr>
        <w:rFonts w:ascii="Wingdings" w:hAnsi="Wingdings" w:hint="default"/>
      </w:rPr>
    </w:lvl>
  </w:abstractNum>
  <w:abstractNum w:abstractNumId="127" w15:restartNumberingAfterBreak="0">
    <w:nsid w:val="6CA66613"/>
    <w:multiLevelType w:val="hybridMultilevel"/>
    <w:tmpl w:val="4D9E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D6C0F3B"/>
    <w:multiLevelType w:val="hybridMultilevel"/>
    <w:tmpl w:val="25EC1B4A"/>
    <w:lvl w:ilvl="0" w:tplc="BEE27786">
      <w:start w:val="1"/>
      <w:numFmt w:val="decimal"/>
      <w:lvlText w:val="%1)"/>
      <w:lvlJc w:val="left"/>
      <w:pPr>
        <w:tabs>
          <w:tab w:val="num" w:pos="2520"/>
        </w:tabs>
        <w:ind w:left="2520" w:hanging="360"/>
      </w:pPr>
      <w:rPr>
        <w:rFonts w:cs="Times New Roman"/>
      </w:rPr>
    </w:lvl>
    <w:lvl w:ilvl="1" w:tplc="5898412E">
      <w:start w:val="1"/>
      <w:numFmt w:val="decimal"/>
      <w:lvlText w:val="%2."/>
      <w:lvlJc w:val="left"/>
      <w:pPr>
        <w:ind w:left="3240" w:hanging="360"/>
      </w:pPr>
      <w:rPr>
        <w:b/>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129" w15:restartNumberingAfterBreak="0">
    <w:nsid w:val="6EC41598"/>
    <w:multiLevelType w:val="hybridMultilevel"/>
    <w:tmpl w:val="2CE242BA"/>
    <w:lvl w:ilvl="0" w:tplc="3A1EE566">
      <w:start w:val="1"/>
      <w:numFmt w:val="lowerLetter"/>
      <w:lvlText w:val="%1)"/>
      <w:lvlJc w:val="left"/>
      <w:pPr>
        <w:tabs>
          <w:tab w:val="num" w:pos="1440"/>
        </w:tabs>
        <w:ind w:left="1440" w:hanging="720"/>
      </w:pPr>
      <w:rPr>
        <w:rFonts w:ascii="Tahoma" w:eastAsia="Times New Roman" w:hAnsi="Tahoma" w:cs="Tahoma"/>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30" w15:restartNumberingAfterBreak="0">
    <w:nsid w:val="70D162CD"/>
    <w:multiLevelType w:val="hybridMultilevel"/>
    <w:tmpl w:val="BF6AB64A"/>
    <w:lvl w:ilvl="0" w:tplc="E752E4CA">
      <w:start w:val="6"/>
      <w:numFmt w:val="decimal"/>
      <w:lvlText w:val="%1)"/>
      <w:lvlJc w:val="left"/>
      <w:pPr>
        <w:tabs>
          <w:tab w:val="num" w:pos="2520"/>
        </w:tabs>
        <w:ind w:left="2520" w:hanging="360"/>
      </w:pPr>
      <w:rPr>
        <w:rFonts w:cs="Times New Roman"/>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131" w15:restartNumberingAfterBreak="0">
    <w:nsid w:val="71C679CB"/>
    <w:multiLevelType w:val="hybridMultilevel"/>
    <w:tmpl w:val="8BCE08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7208762B"/>
    <w:multiLevelType w:val="hybridMultilevel"/>
    <w:tmpl w:val="4C3C25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30D0032"/>
    <w:multiLevelType w:val="hybridMultilevel"/>
    <w:tmpl w:val="5742E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3211BB5"/>
    <w:multiLevelType w:val="hybridMultilevel"/>
    <w:tmpl w:val="471A3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32C1FC4"/>
    <w:multiLevelType w:val="hybridMultilevel"/>
    <w:tmpl w:val="C65A28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38E5CDB"/>
    <w:multiLevelType w:val="multilevel"/>
    <w:tmpl w:val="2DF69726"/>
    <w:lvl w:ilvl="0">
      <w:start w:val="5"/>
      <w:numFmt w:val="decimal"/>
      <w:lvlText w:val="%1"/>
      <w:lvlJc w:val="left"/>
      <w:pPr>
        <w:tabs>
          <w:tab w:val="num" w:pos="720"/>
        </w:tabs>
        <w:ind w:left="720" w:hanging="720"/>
      </w:pPr>
      <w:rPr>
        <w:rFonts w:cs="Times New Roman"/>
      </w:rPr>
    </w:lvl>
    <w:lvl w:ilvl="1">
      <w:start w:val="3"/>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lowerLetter"/>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7" w15:restartNumberingAfterBreak="0">
    <w:nsid w:val="748B384F"/>
    <w:multiLevelType w:val="hybridMultilevel"/>
    <w:tmpl w:val="BF9E82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491373E"/>
    <w:multiLevelType w:val="hybridMultilevel"/>
    <w:tmpl w:val="E8C8F32E"/>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9" w15:restartNumberingAfterBreak="0">
    <w:nsid w:val="74CF0131"/>
    <w:multiLevelType w:val="hybridMultilevel"/>
    <w:tmpl w:val="99E21C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0" w15:restartNumberingAfterBreak="0">
    <w:nsid w:val="7616722E"/>
    <w:multiLevelType w:val="hybridMultilevel"/>
    <w:tmpl w:val="4BE068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64F14B7"/>
    <w:multiLevelType w:val="hybridMultilevel"/>
    <w:tmpl w:val="C53C3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6C2417A"/>
    <w:multiLevelType w:val="hybridMultilevel"/>
    <w:tmpl w:val="FFFFFFFF"/>
    <w:lvl w:ilvl="0" w:tplc="EB06CA34">
      <w:start w:val="1"/>
      <w:numFmt w:val="bullet"/>
      <w:lvlText w:val="·"/>
      <w:lvlJc w:val="left"/>
      <w:pPr>
        <w:ind w:left="720" w:hanging="360"/>
      </w:pPr>
      <w:rPr>
        <w:rFonts w:ascii="Symbol" w:hAnsi="Symbol" w:hint="default"/>
      </w:rPr>
    </w:lvl>
    <w:lvl w:ilvl="1" w:tplc="D5163CA0">
      <w:start w:val="1"/>
      <w:numFmt w:val="bullet"/>
      <w:lvlText w:val="o"/>
      <w:lvlJc w:val="left"/>
      <w:pPr>
        <w:ind w:left="1440" w:hanging="360"/>
      </w:pPr>
      <w:rPr>
        <w:rFonts w:ascii="Courier New" w:hAnsi="Courier New" w:hint="default"/>
      </w:rPr>
    </w:lvl>
    <w:lvl w:ilvl="2" w:tplc="5574DED4">
      <w:start w:val="1"/>
      <w:numFmt w:val="bullet"/>
      <w:lvlText w:val=""/>
      <w:lvlJc w:val="left"/>
      <w:pPr>
        <w:ind w:left="2160" w:hanging="360"/>
      </w:pPr>
      <w:rPr>
        <w:rFonts w:ascii="Wingdings" w:hAnsi="Wingdings" w:hint="default"/>
      </w:rPr>
    </w:lvl>
    <w:lvl w:ilvl="3" w:tplc="130C0114">
      <w:start w:val="1"/>
      <w:numFmt w:val="bullet"/>
      <w:lvlText w:val=""/>
      <w:lvlJc w:val="left"/>
      <w:pPr>
        <w:ind w:left="2880" w:hanging="360"/>
      </w:pPr>
      <w:rPr>
        <w:rFonts w:ascii="Symbol" w:hAnsi="Symbol" w:hint="default"/>
      </w:rPr>
    </w:lvl>
    <w:lvl w:ilvl="4" w:tplc="B0729B96">
      <w:start w:val="1"/>
      <w:numFmt w:val="bullet"/>
      <w:lvlText w:val="o"/>
      <w:lvlJc w:val="left"/>
      <w:pPr>
        <w:ind w:left="3600" w:hanging="360"/>
      </w:pPr>
      <w:rPr>
        <w:rFonts w:ascii="Courier New" w:hAnsi="Courier New" w:hint="default"/>
      </w:rPr>
    </w:lvl>
    <w:lvl w:ilvl="5" w:tplc="4BE64316">
      <w:start w:val="1"/>
      <w:numFmt w:val="bullet"/>
      <w:lvlText w:val=""/>
      <w:lvlJc w:val="left"/>
      <w:pPr>
        <w:ind w:left="4320" w:hanging="360"/>
      </w:pPr>
      <w:rPr>
        <w:rFonts w:ascii="Wingdings" w:hAnsi="Wingdings" w:hint="default"/>
      </w:rPr>
    </w:lvl>
    <w:lvl w:ilvl="6" w:tplc="2F30BCE2">
      <w:start w:val="1"/>
      <w:numFmt w:val="bullet"/>
      <w:lvlText w:val=""/>
      <w:lvlJc w:val="left"/>
      <w:pPr>
        <w:ind w:left="5040" w:hanging="360"/>
      </w:pPr>
      <w:rPr>
        <w:rFonts w:ascii="Symbol" w:hAnsi="Symbol" w:hint="default"/>
      </w:rPr>
    </w:lvl>
    <w:lvl w:ilvl="7" w:tplc="DEEEE548">
      <w:start w:val="1"/>
      <w:numFmt w:val="bullet"/>
      <w:lvlText w:val="o"/>
      <w:lvlJc w:val="left"/>
      <w:pPr>
        <w:ind w:left="5760" w:hanging="360"/>
      </w:pPr>
      <w:rPr>
        <w:rFonts w:ascii="Courier New" w:hAnsi="Courier New" w:hint="default"/>
      </w:rPr>
    </w:lvl>
    <w:lvl w:ilvl="8" w:tplc="C01A197A">
      <w:start w:val="1"/>
      <w:numFmt w:val="bullet"/>
      <w:lvlText w:val=""/>
      <w:lvlJc w:val="left"/>
      <w:pPr>
        <w:ind w:left="6480" w:hanging="360"/>
      </w:pPr>
      <w:rPr>
        <w:rFonts w:ascii="Wingdings" w:hAnsi="Wingdings" w:hint="default"/>
      </w:rPr>
    </w:lvl>
  </w:abstractNum>
  <w:abstractNum w:abstractNumId="143" w15:restartNumberingAfterBreak="0">
    <w:nsid w:val="777C10C4"/>
    <w:multiLevelType w:val="hybridMultilevel"/>
    <w:tmpl w:val="DF963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87A390A"/>
    <w:multiLevelType w:val="hybridMultilevel"/>
    <w:tmpl w:val="2214DA78"/>
    <w:lvl w:ilvl="0" w:tplc="6324F6EC">
      <w:start w:val="1"/>
      <w:numFmt w:val="lowerLetter"/>
      <w:lvlText w:val="%1)"/>
      <w:lvlJc w:val="left"/>
      <w:pPr>
        <w:tabs>
          <w:tab w:val="num" w:pos="1080"/>
        </w:tabs>
        <w:ind w:left="1080" w:hanging="360"/>
      </w:pPr>
      <w:rPr>
        <w:rFonts w:cs="Times New Roman"/>
      </w:rPr>
    </w:lvl>
    <w:lvl w:ilvl="1" w:tplc="EDE4D1AE">
      <w:start w:val="1"/>
      <w:numFmt w:val="decimal"/>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ED56940A">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45" w15:restartNumberingAfterBreak="0">
    <w:nsid w:val="78F40B8F"/>
    <w:multiLevelType w:val="hybridMultilevel"/>
    <w:tmpl w:val="177C5852"/>
    <w:lvl w:ilvl="0" w:tplc="04090017">
      <w:start w:val="1"/>
      <w:numFmt w:val="lowerLetter"/>
      <w:lvlText w:val="%1)"/>
      <w:lvlJc w:val="left"/>
      <w:pPr>
        <w:ind w:left="720" w:hanging="360"/>
      </w:pPr>
    </w:lvl>
    <w:lvl w:ilvl="1" w:tplc="E9785E74">
      <w:start w:val="1"/>
      <w:numFmt w:val="decimal"/>
      <w:lvlText w:val="%2)"/>
      <w:lvlJc w:val="left"/>
      <w:pPr>
        <w:ind w:left="1845" w:hanging="765"/>
      </w:pPr>
      <w:rPr>
        <w:rFonts w:hint="default"/>
      </w:rPr>
    </w:lvl>
    <w:lvl w:ilvl="2" w:tplc="943A0BB6">
      <w:start w:val="1"/>
      <w:numFmt w:val="decimal"/>
      <w:lvlText w:val="%3."/>
      <w:lvlJc w:val="left"/>
      <w:pPr>
        <w:ind w:left="7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93377AA"/>
    <w:multiLevelType w:val="hybridMultilevel"/>
    <w:tmpl w:val="F5E4E2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7C0C263D"/>
    <w:multiLevelType w:val="hybridMultilevel"/>
    <w:tmpl w:val="01906B3C"/>
    <w:lvl w:ilvl="0" w:tplc="04090011">
      <w:start w:val="1"/>
      <w:numFmt w:val="decimal"/>
      <w:lvlText w:val="%1)"/>
      <w:lvlJc w:val="left"/>
      <w:pPr>
        <w:ind w:left="720" w:hanging="360"/>
      </w:pPr>
    </w:lvl>
    <w:lvl w:ilvl="1" w:tplc="3AF059E4">
      <w:start w:val="1"/>
      <w:numFmt w:val="decimal"/>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C9A6719"/>
    <w:multiLevelType w:val="hybridMultilevel"/>
    <w:tmpl w:val="0CFA3D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D23AA7B"/>
    <w:multiLevelType w:val="hybridMultilevel"/>
    <w:tmpl w:val="FFFFFFFF"/>
    <w:lvl w:ilvl="0" w:tplc="63262CA2">
      <w:start w:val="1"/>
      <w:numFmt w:val="bullet"/>
      <w:lvlText w:val="·"/>
      <w:lvlJc w:val="left"/>
      <w:pPr>
        <w:ind w:left="720" w:hanging="360"/>
      </w:pPr>
      <w:rPr>
        <w:rFonts w:ascii="Symbol" w:hAnsi="Symbol" w:hint="default"/>
      </w:rPr>
    </w:lvl>
    <w:lvl w:ilvl="1" w:tplc="873444C0">
      <w:start w:val="1"/>
      <w:numFmt w:val="bullet"/>
      <w:lvlText w:val="o"/>
      <w:lvlJc w:val="left"/>
      <w:pPr>
        <w:ind w:left="1440" w:hanging="360"/>
      </w:pPr>
      <w:rPr>
        <w:rFonts w:ascii="Courier New" w:hAnsi="Courier New" w:hint="default"/>
      </w:rPr>
    </w:lvl>
    <w:lvl w:ilvl="2" w:tplc="DF74FFD0">
      <w:start w:val="1"/>
      <w:numFmt w:val="bullet"/>
      <w:lvlText w:val=""/>
      <w:lvlJc w:val="left"/>
      <w:pPr>
        <w:ind w:left="2160" w:hanging="360"/>
      </w:pPr>
      <w:rPr>
        <w:rFonts w:ascii="Wingdings" w:hAnsi="Wingdings" w:hint="default"/>
      </w:rPr>
    </w:lvl>
    <w:lvl w:ilvl="3" w:tplc="59E4F5D2">
      <w:start w:val="1"/>
      <w:numFmt w:val="bullet"/>
      <w:lvlText w:val=""/>
      <w:lvlJc w:val="left"/>
      <w:pPr>
        <w:ind w:left="2880" w:hanging="360"/>
      </w:pPr>
      <w:rPr>
        <w:rFonts w:ascii="Symbol" w:hAnsi="Symbol" w:hint="default"/>
      </w:rPr>
    </w:lvl>
    <w:lvl w:ilvl="4" w:tplc="129422F2">
      <w:start w:val="1"/>
      <w:numFmt w:val="bullet"/>
      <w:lvlText w:val="o"/>
      <w:lvlJc w:val="left"/>
      <w:pPr>
        <w:ind w:left="3600" w:hanging="360"/>
      </w:pPr>
      <w:rPr>
        <w:rFonts w:ascii="Courier New" w:hAnsi="Courier New" w:hint="default"/>
      </w:rPr>
    </w:lvl>
    <w:lvl w:ilvl="5" w:tplc="EBA00F4E">
      <w:start w:val="1"/>
      <w:numFmt w:val="bullet"/>
      <w:lvlText w:val=""/>
      <w:lvlJc w:val="left"/>
      <w:pPr>
        <w:ind w:left="4320" w:hanging="360"/>
      </w:pPr>
      <w:rPr>
        <w:rFonts w:ascii="Wingdings" w:hAnsi="Wingdings" w:hint="default"/>
      </w:rPr>
    </w:lvl>
    <w:lvl w:ilvl="6" w:tplc="7808374C">
      <w:start w:val="1"/>
      <w:numFmt w:val="bullet"/>
      <w:lvlText w:val=""/>
      <w:lvlJc w:val="left"/>
      <w:pPr>
        <w:ind w:left="5040" w:hanging="360"/>
      </w:pPr>
      <w:rPr>
        <w:rFonts w:ascii="Symbol" w:hAnsi="Symbol" w:hint="default"/>
      </w:rPr>
    </w:lvl>
    <w:lvl w:ilvl="7" w:tplc="C61A77A6">
      <w:start w:val="1"/>
      <w:numFmt w:val="bullet"/>
      <w:lvlText w:val="o"/>
      <w:lvlJc w:val="left"/>
      <w:pPr>
        <w:ind w:left="5760" w:hanging="360"/>
      </w:pPr>
      <w:rPr>
        <w:rFonts w:ascii="Courier New" w:hAnsi="Courier New" w:hint="default"/>
      </w:rPr>
    </w:lvl>
    <w:lvl w:ilvl="8" w:tplc="BC50E918">
      <w:start w:val="1"/>
      <w:numFmt w:val="bullet"/>
      <w:lvlText w:val=""/>
      <w:lvlJc w:val="left"/>
      <w:pPr>
        <w:ind w:left="6480" w:hanging="360"/>
      </w:pPr>
      <w:rPr>
        <w:rFonts w:ascii="Wingdings" w:hAnsi="Wingdings" w:hint="default"/>
      </w:rPr>
    </w:lvl>
  </w:abstractNum>
  <w:abstractNum w:abstractNumId="150" w15:restartNumberingAfterBreak="0">
    <w:nsid w:val="7DAECE8E"/>
    <w:multiLevelType w:val="hybridMultilevel"/>
    <w:tmpl w:val="FFFFFFFF"/>
    <w:lvl w:ilvl="0" w:tplc="9A3EE6AC">
      <w:start w:val="1"/>
      <w:numFmt w:val="bullet"/>
      <w:lvlText w:val="·"/>
      <w:lvlJc w:val="left"/>
      <w:pPr>
        <w:ind w:left="720" w:hanging="360"/>
      </w:pPr>
      <w:rPr>
        <w:rFonts w:ascii="Symbol" w:hAnsi="Symbol" w:hint="default"/>
      </w:rPr>
    </w:lvl>
    <w:lvl w:ilvl="1" w:tplc="D1BE1528">
      <w:start w:val="1"/>
      <w:numFmt w:val="bullet"/>
      <w:lvlText w:val="o"/>
      <w:lvlJc w:val="left"/>
      <w:pPr>
        <w:ind w:left="1440" w:hanging="360"/>
      </w:pPr>
      <w:rPr>
        <w:rFonts w:ascii="Courier New" w:hAnsi="Courier New" w:hint="default"/>
      </w:rPr>
    </w:lvl>
    <w:lvl w:ilvl="2" w:tplc="07883EF6">
      <w:start w:val="1"/>
      <w:numFmt w:val="bullet"/>
      <w:lvlText w:val=""/>
      <w:lvlJc w:val="left"/>
      <w:pPr>
        <w:ind w:left="2160" w:hanging="360"/>
      </w:pPr>
      <w:rPr>
        <w:rFonts w:ascii="Wingdings" w:hAnsi="Wingdings" w:hint="default"/>
      </w:rPr>
    </w:lvl>
    <w:lvl w:ilvl="3" w:tplc="CC880AE6">
      <w:start w:val="1"/>
      <w:numFmt w:val="bullet"/>
      <w:lvlText w:val=""/>
      <w:lvlJc w:val="left"/>
      <w:pPr>
        <w:ind w:left="2880" w:hanging="360"/>
      </w:pPr>
      <w:rPr>
        <w:rFonts w:ascii="Symbol" w:hAnsi="Symbol" w:hint="default"/>
      </w:rPr>
    </w:lvl>
    <w:lvl w:ilvl="4" w:tplc="95F6AB32">
      <w:start w:val="1"/>
      <w:numFmt w:val="bullet"/>
      <w:lvlText w:val="o"/>
      <w:lvlJc w:val="left"/>
      <w:pPr>
        <w:ind w:left="3600" w:hanging="360"/>
      </w:pPr>
      <w:rPr>
        <w:rFonts w:ascii="Courier New" w:hAnsi="Courier New" w:hint="default"/>
      </w:rPr>
    </w:lvl>
    <w:lvl w:ilvl="5" w:tplc="13562474">
      <w:start w:val="1"/>
      <w:numFmt w:val="bullet"/>
      <w:lvlText w:val=""/>
      <w:lvlJc w:val="left"/>
      <w:pPr>
        <w:ind w:left="4320" w:hanging="360"/>
      </w:pPr>
      <w:rPr>
        <w:rFonts w:ascii="Wingdings" w:hAnsi="Wingdings" w:hint="default"/>
      </w:rPr>
    </w:lvl>
    <w:lvl w:ilvl="6" w:tplc="E8AE13F2">
      <w:start w:val="1"/>
      <w:numFmt w:val="bullet"/>
      <w:lvlText w:val=""/>
      <w:lvlJc w:val="left"/>
      <w:pPr>
        <w:ind w:left="5040" w:hanging="360"/>
      </w:pPr>
      <w:rPr>
        <w:rFonts w:ascii="Symbol" w:hAnsi="Symbol" w:hint="default"/>
      </w:rPr>
    </w:lvl>
    <w:lvl w:ilvl="7" w:tplc="ADAE83CC">
      <w:start w:val="1"/>
      <w:numFmt w:val="bullet"/>
      <w:lvlText w:val="o"/>
      <w:lvlJc w:val="left"/>
      <w:pPr>
        <w:ind w:left="5760" w:hanging="360"/>
      </w:pPr>
      <w:rPr>
        <w:rFonts w:ascii="Courier New" w:hAnsi="Courier New" w:hint="default"/>
      </w:rPr>
    </w:lvl>
    <w:lvl w:ilvl="8" w:tplc="D0943E20">
      <w:start w:val="1"/>
      <w:numFmt w:val="bullet"/>
      <w:lvlText w:val=""/>
      <w:lvlJc w:val="left"/>
      <w:pPr>
        <w:ind w:left="6480" w:hanging="360"/>
      </w:pPr>
      <w:rPr>
        <w:rFonts w:ascii="Wingdings" w:hAnsi="Wingdings" w:hint="default"/>
      </w:rPr>
    </w:lvl>
  </w:abstractNum>
  <w:abstractNum w:abstractNumId="151" w15:restartNumberingAfterBreak="0">
    <w:nsid w:val="7DD53283"/>
    <w:multiLevelType w:val="multilevel"/>
    <w:tmpl w:val="015A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DECD408"/>
    <w:multiLevelType w:val="hybridMultilevel"/>
    <w:tmpl w:val="FFFFFFFF"/>
    <w:lvl w:ilvl="0" w:tplc="26C22E7A">
      <w:start w:val="1"/>
      <w:numFmt w:val="bullet"/>
      <w:lvlText w:val="·"/>
      <w:lvlJc w:val="left"/>
      <w:pPr>
        <w:ind w:left="720" w:hanging="360"/>
      </w:pPr>
      <w:rPr>
        <w:rFonts w:ascii="Symbol" w:hAnsi="Symbol" w:hint="default"/>
      </w:rPr>
    </w:lvl>
    <w:lvl w:ilvl="1" w:tplc="6A6E6A02">
      <w:start w:val="1"/>
      <w:numFmt w:val="bullet"/>
      <w:lvlText w:val="o"/>
      <w:lvlJc w:val="left"/>
      <w:pPr>
        <w:ind w:left="1440" w:hanging="360"/>
      </w:pPr>
      <w:rPr>
        <w:rFonts w:ascii="Courier New" w:hAnsi="Courier New" w:hint="default"/>
      </w:rPr>
    </w:lvl>
    <w:lvl w:ilvl="2" w:tplc="458C914E">
      <w:start w:val="1"/>
      <w:numFmt w:val="bullet"/>
      <w:lvlText w:val=""/>
      <w:lvlJc w:val="left"/>
      <w:pPr>
        <w:ind w:left="2160" w:hanging="360"/>
      </w:pPr>
      <w:rPr>
        <w:rFonts w:ascii="Wingdings" w:hAnsi="Wingdings" w:hint="default"/>
      </w:rPr>
    </w:lvl>
    <w:lvl w:ilvl="3" w:tplc="C7D0EDF4">
      <w:start w:val="1"/>
      <w:numFmt w:val="bullet"/>
      <w:lvlText w:val=""/>
      <w:lvlJc w:val="left"/>
      <w:pPr>
        <w:ind w:left="2880" w:hanging="360"/>
      </w:pPr>
      <w:rPr>
        <w:rFonts w:ascii="Symbol" w:hAnsi="Symbol" w:hint="default"/>
      </w:rPr>
    </w:lvl>
    <w:lvl w:ilvl="4" w:tplc="6B7A933E">
      <w:start w:val="1"/>
      <w:numFmt w:val="bullet"/>
      <w:lvlText w:val="o"/>
      <w:lvlJc w:val="left"/>
      <w:pPr>
        <w:ind w:left="3600" w:hanging="360"/>
      </w:pPr>
      <w:rPr>
        <w:rFonts w:ascii="Courier New" w:hAnsi="Courier New" w:hint="default"/>
      </w:rPr>
    </w:lvl>
    <w:lvl w:ilvl="5" w:tplc="212C12EE">
      <w:start w:val="1"/>
      <w:numFmt w:val="bullet"/>
      <w:lvlText w:val=""/>
      <w:lvlJc w:val="left"/>
      <w:pPr>
        <w:ind w:left="4320" w:hanging="360"/>
      </w:pPr>
      <w:rPr>
        <w:rFonts w:ascii="Wingdings" w:hAnsi="Wingdings" w:hint="default"/>
      </w:rPr>
    </w:lvl>
    <w:lvl w:ilvl="6" w:tplc="B2AE656E">
      <w:start w:val="1"/>
      <w:numFmt w:val="bullet"/>
      <w:lvlText w:val=""/>
      <w:lvlJc w:val="left"/>
      <w:pPr>
        <w:ind w:left="5040" w:hanging="360"/>
      </w:pPr>
      <w:rPr>
        <w:rFonts w:ascii="Symbol" w:hAnsi="Symbol" w:hint="default"/>
      </w:rPr>
    </w:lvl>
    <w:lvl w:ilvl="7" w:tplc="9D346562">
      <w:start w:val="1"/>
      <w:numFmt w:val="bullet"/>
      <w:lvlText w:val="o"/>
      <w:lvlJc w:val="left"/>
      <w:pPr>
        <w:ind w:left="5760" w:hanging="360"/>
      </w:pPr>
      <w:rPr>
        <w:rFonts w:ascii="Courier New" w:hAnsi="Courier New" w:hint="default"/>
      </w:rPr>
    </w:lvl>
    <w:lvl w:ilvl="8" w:tplc="D5F8472C">
      <w:start w:val="1"/>
      <w:numFmt w:val="bullet"/>
      <w:lvlText w:val=""/>
      <w:lvlJc w:val="left"/>
      <w:pPr>
        <w:ind w:left="6480" w:hanging="360"/>
      </w:pPr>
      <w:rPr>
        <w:rFonts w:ascii="Wingdings" w:hAnsi="Wingdings" w:hint="default"/>
      </w:rPr>
    </w:lvl>
  </w:abstractNum>
  <w:abstractNum w:abstractNumId="153" w15:restartNumberingAfterBreak="0">
    <w:nsid w:val="7F2D38AA"/>
    <w:multiLevelType w:val="hybridMultilevel"/>
    <w:tmpl w:val="425C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9084414">
    <w:abstractNumId w:val="37"/>
  </w:num>
  <w:num w:numId="2" w16cid:durableId="8413121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7871884">
    <w:abstractNumId w:val="1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1181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123586">
    <w:abstractNumId w:val="12"/>
    <w:lvlOverride w:ilvl="0">
      <w:startOverride w:val="6"/>
    </w:lvlOverride>
  </w:num>
  <w:num w:numId="6" w16cid:durableId="1381173339">
    <w:abstractNumId w:val="57"/>
  </w:num>
  <w:num w:numId="7" w16cid:durableId="964846152">
    <w:abstractNumId w:val="11"/>
  </w:num>
  <w:num w:numId="8" w16cid:durableId="1486705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27256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548465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882324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4091669">
    <w:abstractNumId w:val="9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237420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992945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0061440">
    <w:abstractNumId w:val="13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6600763">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14177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904330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762504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8032165">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21571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11158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76228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973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361975">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7858110">
    <w:abstractNumId w:val="73"/>
  </w:num>
  <w:num w:numId="27" w16cid:durableId="108816018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8151164">
    <w:abstractNumId w:val="111"/>
  </w:num>
  <w:num w:numId="29" w16cid:durableId="192244739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06848354">
    <w:abstractNumId w:val="41"/>
  </w:num>
  <w:num w:numId="31" w16cid:durableId="720323168">
    <w:abstractNumId w:val="143"/>
  </w:num>
  <w:num w:numId="32" w16cid:durableId="507913878">
    <w:abstractNumId w:val="23"/>
  </w:num>
  <w:num w:numId="33" w16cid:durableId="1128470656">
    <w:abstractNumId w:val="84"/>
  </w:num>
  <w:num w:numId="34" w16cid:durableId="1404403646">
    <w:abstractNumId w:val="9"/>
  </w:num>
  <w:num w:numId="35" w16cid:durableId="802188167">
    <w:abstractNumId w:val="139"/>
  </w:num>
  <w:num w:numId="36" w16cid:durableId="635918772">
    <w:abstractNumId w:val="6"/>
  </w:num>
  <w:num w:numId="37" w16cid:durableId="30956709">
    <w:abstractNumId w:val="46"/>
  </w:num>
  <w:num w:numId="38" w16cid:durableId="1297492016">
    <w:abstractNumId w:val="3"/>
  </w:num>
  <w:num w:numId="39" w16cid:durableId="1758865337">
    <w:abstractNumId w:val="145"/>
  </w:num>
  <w:num w:numId="40" w16cid:durableId="1816603213">
    <w:abstractNumId w:val="13"/>
  </w:num>
  <w:num w:numId="41" w16cid:durableId="890503488">
    <w:abstractNumId w:val="32"/>
  </w:num>
  <w:num w:numId="42" w16cid:durableId="2117016928">
    <w:abstractNumId w:val="137"/>
  </w:num>
  <w:num w:numId="43" w16cid:durableId="139199913">
    <w:abstractNumId w:val="109"/>
  </w:num>
  <w:num w:numId="44" w16cid:durableId="1306199015">
    <w:abstractNumId w:val="35"/>
  </w:num>
  <w:num w:numId="45" w16cid:durableId="1592198323">
    <w:abstractNumId w:val="107"/>
  </w:num>
  <w:num w:numId="46" w16cid:durableId="2131629678">
    <w:abstractNumId w:val="78"/>
  </w:num>
  <w:num w:numId="47" w16cid:durableId="1566069992">
    <w:abstractNumId w:val="110"/>
  </w:num>
  <w:num w:numId="48" w16cid:durableId="1991134784">
    <w:abstractNumId w:val="81"/>
  </w:num>
  <w:num w:numId="49" w16cid:durableId="2108190594">
    <w:abstractNumId w:val="18"/>
  </w:num>
  <w:num w:numId="50" w16cid:durableId="453134035">
    <w:abstractNumId w:val="94"/>
  </w:num>
  <w:num w:numId="51" w16cid:durableId="1304115117">
    <w:abstractNumId w:val="123"/>
  </w:num>
  <w:num w:numId="52" w16cid:durableId="1146238805">
    <w:abstractNumId w:val="97"/>
  </w:num>
  <w:num w:numId="53" w16cid:durableId="103309454">
    <w:abstractNumId w:val="29"/>
  </w:num>
  <w:num w:numId="54" w16cid:durableId="492376973">
    <w:abstractNumId w:val="127"/>
  </w:num>
  <w:num w:numId="55" w16cid:durableId="141851238">
    <w:abstractNumId w:val="135"/>
  </w:num>
  <w:num w:numId="56" w16cid:durableId="1006132577">
    <w:abstractNumId w:val="42"/>
  </w:num>
  <w:num w:numId="57" w16cid:durableId="1020861504">
    <w:abstractNumId w:val="63"/>
  </w:num>
  <w:num w:numId="58" w16cid:durableId="799349135">
    <w:abstractNumId w:val="120"/>
  </w:num>
  <w:num w:numId="59" w16cid:durableId="811218294">
    <w:abstractNumId w:val="64"/>
  </w:num>
  <w:num w:numId="60" w16cid:durableId="1407262778">
    <w:abstractNumId w:val="147"/>
  </w:num>
  <w:num w:numId="61" w16cid:durableId="1662387785">
    <w:abstractNumId w:val="61"/>
  </w:num>
  <w:num w:numId="62" w16cid:durableId="1565334208">
    <w:abstractNumId w:val="118"/>
  </w:num>
  <w:num w:numId="63" w16cid:durableId="1352342229">
    <w:abstractNumId w:val="39"/>
  </w:num>
  <w:num w:numId="64" w16cid:durableId="420488352">
    <w:abstractNumId w:val="25"/>
  </w:num>
  <w:num w:numId="65" w16cid:durableId="2080470629">
    <w:abstractNumId w:val="52"/>
  </w:num>
  <w:num w:numId="66" w16cid:durableId="591166850">
    <w:abstractNumId w:val="17"/>
  </w:num>
  <w:num w:numId="67" w16cid:durableId="639654578">
    <w:abstractNumId w:val="59"/>
  </w:num>
  <w:num w:numId="68" w16cid:durableId="1224371688">
    <w:abstractNumId w:val="77"/>
  </w:num>
  <w:num w:numId="69" w16cid:durableId="264311152">
    <w:abstractNumId w:val="73"/>
  </w:num>
  <w:num w:numId="70" w16cid:durableId="305744244">
    <w:abstractNumId w:val="82"/>
  </w:num>
  <w:num w:numId="71" w16cid:durableId="1207374942">
    <w:abstractNumId w:val="86"/>
  </w:num>
  <w:num w:numId="72" w16cid:durableId="855844873">
    <w:abstractNumId w:val="0"/>
  </w:num>
  <w:num w:numId="73" w16cid:durableId="1043284424">
    <w:abstractNumId w:val="55"/>
  </w:num>
  <w:num w:numId="74" w16cid:durableId="362095583">
    <w:abstractNumId w:val="8"/>
  </w:num>
  <w:num w:numId="75" w16cid:durableId="55519569">
    <w:abstractNumId w:val="99"/>
  </w:num>
  <w:num w:numId="76" w16cid:durableId="4092986">
    <w:abstractNumId w:val="102"/>
  </w:num>
  <w:num w:numId="77" w16cid:durableId="1651474045">
    <w:abstractNumId w:val="124"/>
  </w:num>
  <w:num w:numId="78" w16cid:durableId="1161920281">
    <w:abstractNumId w:val="72"/>
  </w:num>
  <w:num w:numId="79" w16cid:durableId="241527594">
    <w:abstractNumId w:val="140"/>
  </w:num>
  <w:num w:numId="80" w16cid:durableId="1475834780">
    <w:abstractNumId w:val="141"/>
  </w:num>
  <w:num w:numId="81" w16cid:durableId="1993674444">
    <w:abstractNumId w:val="26"/>
  </w:num>
  <w:num w:numId="82" w16cid:durableId="971977759">
    <w:abstractNumId w:val="88"/>
  </w:num>
  <w:num w:numId="83" w16cid:durableId="1463234589">
    <w:abstractNumId w:val="114"/>
  </w:num>
  <w:num w:numId="84" w16cid:durableId="2138252724">
    <w:abstractNumId w:val="65"/>
  </w:num>
  <w:num w:numId="85" w16cid:durableId="924459781">
    <w:abstractNumId w:val="134"/>
  </w:num>
  <w:num w:numId="86" w16cid:durableId="105855628">
    <w:abstractNumId w:val="133"/>
  </w:num>
  <w:num w:numId="87" w16cid:durableId="1136873268">
    <w:abstractNumId w:val="112"/>
  </w:num>
  <w:num w:numId="88" w16cid:durableId="1274822539">
    <w:abstractNumId w:val="132"/>
  </w:num>
  <w:num w:numId="89" w16cid:durableId="256207467">
    <w:abstractNumId w:val="125"/>
  </w:num>
  <w:num w:numId="90" w16cid:durableId="1690134605">
    <w:abstractNumId w:val="54"/>
  </w:num>
  <w:num w:numId="91" w16cid:durableId="1514684792">
    <w:abstractNumId w:val="49"/>
  </w:num>
  <w:num w:numId="92" w16cid:durableId="1994528785">
    <w:abstractNumId w:val="56"/>
  </w:num>
  <w:num w:numId="93" w16cid:durableId="1352146335">
    <w:abstractNumId w:val="89"/>
  </w:num>
  <w:num w:numId="94" w16cid:durableId="533614616">
    <w:abstractNumId w:val="91"/>
  </w:num>
  <w:num w:numId="95" w16cid:durableId="1776169643">
    <w:abstractNumId w:val="98"/>
  </w:num>
  <w:num w:numId="96" w16cid:durableId="770468163">
    <w:abstractNumId w:val="148"/>
  </w:num>
  <w:num w:numId="97" w16cid:durableId="321204974">
    <w:abstractNumId w:val="53"/>
  </w:num>
  <w:num w:numId="98" w16cid:durableId="1749500709">
    <w:abstractNumId w:val="119"/>
  </w:num>
  <w:num w:numId="99" w16cid:durableId="290985625">
    <w:abstractNumId w:val="44"/>
  </w:num>
  <w:num w:numId="100" w16cid:durableId="945650520">
    <w:abstractNumId w:val="146"/>
  </w:num>
  <w:num w:numId="101" w16cid:durableId="637339990">
    <w:abstractNumId w:val="62"/>
  </w:num>
  <w:num w:numId="102" w16cid:durableId="189926372">
    <w:abstractNumId w:val="96"/>
  </w:num>
  <w:num w:numId="103" w16cid:durableId="690643443">
    <w:abstractNumId w:val="15"/>
  </w:num>
  <w:num w:numId="104" w16cid:durableId="1376349617">
    <w:abstractNumId w:val="7"/>
  </w:num>
  <w:num w:numId="105" w16cid:durableId="413816282">
    <w:abstractNumId w:val="87"/>
  </w:num>
  <w:num w:numId="106" w16cid:durableId="1852336731">
    <w:abstractNumId w:val="31"/>
  </w:num>
  <w:num w:numId="107" w16cid:durableId="328169952">
    <w:abstractNumId w:val="21"/>
  </w:num>
  <w:num w:numId="108" w16cid:durableId="68696464">
    <w:abstractNumId w:val="79"/>
  </w:num>
  <w:num w:numId="109" w16cid:durableId="316881507">
    <w:abstractNumId w:val="30"/>
  </w:num>
  <w:num w:numId="110" w16cid:durableId="1006833674">
    <w:abstractNumId w:val="58"/>
  </w:num>
  <w:num w:numId="111" w16cid:durableId="2060667869">
    <w:abstractNumId w:val="36"/>
  </w:num>
  <w:num w:numId="112" w16cid:durableId="590701495">
    <w:abstractNumId w:val="153"/>
  </w:num>
  <w:num w:numId="113" w16cid:durableId="1223567356">
    <w:abstractNumId w:val="45"/>
  </w:num>
  <w:num w:numId="114" w16cid:durableId="1048337997">
    <w:abstractNumId w:val="34"/>
  </w:num>
  <w:num w:numId="115" w16cid:durableId="15424458">
    <w:abstractNumId w:val="22"/>
  </w:num>
  <w:num w:numId="116" w16cid:durableId="532301654">
    <w:abstractNumId w:val="68"/>
  </w:num>
  <w:num w:numId="117" w16cid:durableId="1947423225">
    <w:abstractNumId w:val="27"/>
  </w:num>
  <w:num w:numId="118" w16cid:durableId="239491352">
    <w:abstractNumId w:val="16"/>
  </w:num>
  <w:num w:numId="119" w16cid:durableId="852492899">
    <w:abstractNumId w:val="28"/>
  </w:num>
  <w:num w:numId="120" w16cid:durableId="1156451929">
    <w:abstractNumId w:val="83"/>
  </w:num>
  <w:num w:numId="121" w16cid:durableId="717511180">
    <w:abstractNumId w:val="75"/>
  </w:num>
  <w:num w:numId="122" w16cid:durableId="1122529168">
    <w:abstractNumId w:val="108"/>
  </w:num>
  <w:num w:numId="123" w16cid:durableId="676349718">
    <w:abstractNumId w:val="149"/>
  </w:num>
  <w:num w:numId="124" w16cid:durableId="1605334647">
    <w:abstractNumId w:val="93"/>
  </w:num>
  <w:num w:numId="125" w16cid:durableId="337737448">
    <w:abstractNumId w:val="51"/>
  </w:num>
  <w:num w:numId="126" w16cid:durableId="1841002691">
    <w:abstractNumId w:val="121"/>
  </w:num>
  <w:num w:numId="127" w16cid:durableId="519852487">
    <w:abstractNumId w:val="43"/>
  </w:num>
  <w:num w:numId="128" w16cid:durableId="12658889">
    <w:abstractNumId w:val="152"/>
  </w:num>
  <w:num w:numId="129" w16cid:durableId="1438718820">
    <w:abstractNumId w:val="117"/>
  </w:num>
  <w:num w:numId="130" w16cid:durableId="173540408">
    <w:abstractNumId w:val="47"/>
  </w:num>
  <w:num w:numId="131" w16cid:durableId="81489819">
    <w:abstractNumId w:val="142"/>
  </w:num>
  <w:num w:numId="132" w16cid:durableId="1715739692">
    <w:abstractNumId w:val="113"/>
  </w:num>
  <w:num w:numId="133" w16cid:durableId="2029678778">
    <w:abstractNumId w:val="74"/>
  </w:num>
  <w:num w:numId="134" w16cid:durableId="1496990994">
    <w:abstractNumId w:val="67"/>
  </w:num>
  <w:num w:numId="135" w16cid:durableId="15818312">
    <w:abstractNumId w:val="150"/>
  </w:num>
  <w:num w:numId="136" w16cid:durableId="1082338589">
    <w:abstractNumId w:val="66"/>
  </w:num>
  <w:num w:numId="137" w16cid:durableId="2037612379">
    <w:abstractNumId w:val="76"/>
  </w:num>
  <w:num w:numId="138" w16cid:durableId="1253054369">
    <w:abstractNumId w:val="50"/>
  </w:num>
  <w:num w:numId="139" w16cid:durableId="16196757">
    <w:abstractNumId w:val="95"/>
  </w:num>
  <w:num w:numId="140" w16cid:durableId="976059953">
    <w:abstractNumId w:val="151"/>
  </w:num>
  <w:num w:numId="141" w16cid:durableId="1308703632">
    <w:abstractNumId w:val="38"/>
  </w:num>
  <w:num w:numId="142" w16cid:durableId="1737122976">
    <w:abstractNumId w:val="70"/>
  </w:num>
  <w:num w:numId="143" w16cid:durableId="612173860">
    <w:abstractNumId w:val="48"/>
  </w:num>
  <w:num w:numId="144" w16cid:durableId="1586108283">
    <w:abstractNumId w:val="19"/>
  </w:num>
  <w:num w:numId="145" w16cid:durableId="1789427102">
    <w:abstractNumId w:val="40"/>
  </w:num>
  <w:num w:numId="146" w16cid:durableId="1523592068">
    <w:abstractNumId w:val="90"/>
  </w:num>
  <w:num w:numId="147" w16cid:durableId="778257214">
    <w:abstractNumId w:val="106"/>
  </w:num>
  <w:num w:numId="148" w16cid:durableId="244463154">
    <w:abstractNumId w:val="115"/>
  </w:num>
  <w:num w:numId="149" w16cid:durableId="1499077039">
    <w:abstractNumId w:val="20"/>
  </w:num>
  <w:num w:numId="150" w16cid:durableId="1797141703">
    <w:abstractNumId w:val="1"/>
  </w:num>
  <w:num w:numId="151" w16cid:durableId="1745374195">
    <w:abstractNumId w:val="131"/>
  </w:num>
  <w:num w:numId="152" w16cid:durableId="651566421">
    <w:abstractNumId w:val="138"/>
  </w:num>
  <w:num w:numId="153" w16cid:durableId="576791122">
    <w:abstractNumId w:val="122"/>
  </w:num>
  <w:num w:numId="154" w16cid:durableId="801314088">
    <w:abstractNumId w:val="104"/>
  </w:num>
  <w:num w:numId="155" w16cid:durableId="1329291448">
    <w:abstractNumId w:val="126"/>
  </w:num>
  <w:num w:numId="156" w16cid:durableId="1304315833">
    <w:abstractNumId w:val="60"/>
  </w:num>
  <w:num w:numId="157" w16cid:durableId="646127230">
    <w:abstractNumId w:val="4"/>
  </w:num>
  <w:num w:numId="158" w16cid:durableId="1851530708">
    <w:abstractNumId w:val="2"/>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3z6vpnhvgVMPOj+NZlTXP3+h1V91TGh11A5Wwpbw2D2FT1s3orIiE4e/u/6+712clk4PqAmepV8w50NWgW4o8A==" w:salt="ObQKkCeFc9GlrNigoynoJ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B5F"/>
    <w:rsid w:val="00000D62"/>
    <w:rsid w:val="0000104F"/>
    <w:rsid w:val="0000110F"/>
    <w:rsid w:val="00003D6B"/>
    <w:rsid w:val="00003E61"/>
    <w:rsid w:val="00005190"/>
    <w:rsid w:val="00005552"/>
    <w:rsid w:val="00005B67"/>
    <w:rsid w:val="00005DDE"/>
    <w:rsid w:val="0000735E"/>
    <w:rsid w:val="00010118"/>
    <w:rsid w:val="0001013B"/>
    <w:rsid w:val="0001207C"/>
    <w:rsid w:val="00012DD8"/>
    <w:rsid w:val="000149DA"/>
    <w:rsid w:val="00014A5F"/>
    <w:rsid w:val="00014AAB"/>
    <w:rsid w:val="00015D1A"/>
    <w:rsid w:val="00016310"/>
    <w:rsid w:val="00016853"/>
    <w:rsid w:val="00016FD2"/>
    <w:rsid w:val="000178A7"/>
    <w:rsid w:val="00021025"/>
    <w:rsid w:val="00021070"/>
    <w:rsid w:val="00023912"/>
    <w:rsid w:val="00023A19"/>
    <w:rsid w:val="00024947"/>
    <w:rsid w:val="0002499E"/>
    <w:rsid w:val="00025274"/>
    <w:rsid w:val="000265A7"/>
    <w:rsid w:val="000269EE"/>
    <w:rsid w:val="00026AFC"/>
    <w:rsid w:val="0003085E"/>
    <w:rsid w:val="00031B5D"/>
    <w:rsid w:val="0003240B"/>
    <w:rsid w:val="000326B8"/>
    <w:rsid w:val="00032AC6"/>
    <w:rsid w:val="000331DE"/>
    <w:rsid w:val="000333C6"/>
    <w:rsid w:val="000338E5"/>
    <w:rsid w:val="00034EE6"/>
    <w:rsid w:val="00035571"/>
    <w:rsid w:val="00035F64"/>
    <w:rsid w:val="00036C60"/>
    <w:rsid w:val="00037619"/>
    <w:rsid w:val="0003793B"/>
    <w:rsid w:val="00037BBC"/>
    <w:rsid w:val="00037EE7"/>
    <w:rsid w:val="0003B980"/>
    <w:rsid w:val="0004021D"/>
    <w:rsid w:val="00040250"/>
    <w:rsid w:val="00040EF0"/>
    <w:rsid w:val="00041456"/>
    <w:rsid w:val="00041D94"/>
    <w:rsid w:val="000425BF"/>
    <w:rsid w:val="00042957"/>
    <w:rsid w:val="00043BC9"/>
    <w:rsid w:val="00044174"/>
    <w:rsid w:val="0004528C"/>
    <w:rsid w:val="0004563A"/>
    <w:rsid w:val="00046448"/>
    <w:rsid w:val="0005012D"/>
    <w:rsid w:val="00052F53"/>
    <w:rsid w:val="000530DB"/>
    <w:rsid w:val="00053BBD"/>
    <w:rsid w:val="0005410C"/>
    <w:rsid w:val="00054213"/>
    <w:rsid w:val="00056248"/>
    <w:rsid w:val="000566C7"/>
    <w:rsid w:val="0005681B"/>
    <w:rsid w:val="000575D6"/>
    <w:rsid w:val="000578F9"/>
    <w:rsid w:val="000579B9"/>
    <w:rsid w:val="000612E4"/>
    <w:rsid w:val="000619E8"/>
    <w:rsid w:val="00061F9C"/>
    <w:rsid w:val="00062782"/>
    <w:rsid w:val="00063F49"/>
    <w:rsid w:val="00064A05"/>
    <w:rsid w:val="0006567D"/>
    <w:rsid w:val="00065A16"/>
    <w:rsid w:val="00065A6F"/>
    <w:rsid w:val="00066251"/>
    <w:rsid w:val="0006725D"/>
    <w:rsid w:val="00067553"/>
    <w:rsid w:val="00070F34"/>
    <w:rsid w:val="00073FF9"/>
    <w:rsid w:val="000748D7"/>
    <w:rsid w:val="0007491A"/>
    <w:rsid w:val="0007506B"/>
    <w:rsid w:val="00075E36"/>
    <w:rsid w:val="00076E23"/>
    <w:rsid w:val="000770DD"/>
    <w:rsid w:val="000772A2"/>
    <w:rsid w:val="00077310"/>
    <w:rsid w:val="00077627"/>
    <w:rsid w:val="00077A22"/>
    <w:rsid w:val="00080969"/>
    <w:rsid w:val="00080BCA"/>
    <w:rsid w:val="00080F3B"/>
    <w:rsid w:val="000816A4"/>
    <w:rsid w:val="00081CC2"/>
    <w:rsid w:val="00081D06"/>
    <w:rsid w:val="00082CE0"/>
    <w:rsid w:val="00083522"/>
    <w:rsid w:val="0008365E"/>
    <w:rsid w:val="00083834"/>
    <w:rsid w:val="00083A06"/>
    <w:rsid w:val="00083F1C"/>
    <w:rsid w:val="000850F3"/>
    <w:rsid w:val="000857E0"/>
    <w:rsid w:val="000868E8"/>
    <w:rsid w:val="00087861"/>
    <w:rsid w:val="000902D9"/>
    <w:rsid w:val="00090858"/>
    <w:rsid w:val="00090A7B"/>
    <w:rsid w:val="000913BC"/>
    <w:rsid w:val="000922D7"/>
    <w:rsid w:val="00092CA6"/>
    <w:rsid w:val="00093D81"/>
    <w:rsid w:val="00094F4F"/>
    <w:rsid w:val="00095CAA"/>
    <w:rsid w:val="00095F52"/>
    <w:rsid w:val="00096538"/>
    <w:rsid w:val="000967F8"/>
    <w:rsid w:val="00096EB8"/>
    <w:rsid w:val="000974DB"/>
    <w:rsid w:val="000A14C2"/>
    <w:rsid w:val="000A231A"/>
    <w:rsid w:val="000A4A6F"/>
    <w:rsid w:val="000A5914"/>
    <w:rsid w:val="000A60C2"/>
    <w:rsid w:val="000A62A1"/>
    <w:rsid w:val="000A698C"/>
    <w:rsid w:val="000A6BB1"/>
    <w:rsid w:val="000A6BBD"/>
    <w:rsid w:val="000A78BD"/>
    <w:rsid w:val="000B0996"/>
    <w:rsid w:val="000B453E"/>
    <w:rsid w:val="000B5C5E"/>
    <w:rsid w:val="000B5F0A"/>
    <w:rsid w:val="000B62EE"/>
    <w:rsid w:val="000B7CF7"/>
    <w:rsid w:val="000C015D"/>
    <w:rsid w:val="000C07EC"/>
    <w:rsid w:val="000C0CA8"/>
    <w:rsid w:val="000C1ED6"/>
    <w:rsid w:val="000C42BB"/>
    <w:rsid w:val="000C4EE3"/>
    <w:rsid w:val="000C5223"/>
    <w:rsid w:val="000C5F71"/>
    <w:rsid w:val="000C699D"/>
    <w:rsid w:val="000C69E5"/>
    <w:rsid w:val="000C7A25"/>
    <w:rsid w:val="000C7CC1"/>
    <w:rsid w:val="000C7FD4"/>
    <w:rsid w:val="000D03A2"/>
    <w:rsid w:val="000D114C"/>
    <w:rsid w:val="000D1662"/>
    <w:rsid w:val="000D2E78"/>
    <w:rsid w:val="000D3E8A"/>
    <w:rsid w:val="000D4395"/>
    <w:rsid w:val="000D633B"/>
    <w:rsid w:val="000D6730"/>
    <w:rsid w:val="000D6D13"/>
    <w:rsid w:val="000D6D6B"/>
    <w:rsid w:val="000D7E6A"/>
    <w:rsid w:val="000E0328"/>
    <w:rsid w:val="000E1817"/>
    <w:rsid w:val="000E2966"/>
    <w:rsid w:val="000E3067"/>
    <w:rsid w:val="000E3DE5"/>
    <w:rsid w:val="000E585D"/>
    <w:rsid w:val="000E5A25"/>
    <w:rsid w:val="000E63F4"/>
    <w:rsid w:val="000E77DE"/>
    <w:rsid w:val="000E78AC"/>
    <w:rsid w:val="000E7F67"/>
    <w:rsid w:val="000F45AA"/>
    <w:rsid w:val="000F66E1"/>
    <w:rsid w:val="000F69C0"/>
    <w:rsid w:val="000F7E6C"/>
    <w:rsid w:val="00100134"/>
    <w:rsid w:val="001001CE"/>
    <w:rsid w:val="00100410"/>
    <w:rsid w:val="00100A9F"/>
    <w:rsid w:val="001014F9"/>
    <w:rsid w:val="00104442"/>
    <w:rsid w:val="00104561"/>
    <w:rsid w:val="001048AB"/>
    <w:rsid w:val="001058B2"/>
    <w:rsid w:val="00110E2C"/>
    <w:rsid w:val="001111E0"/>
    <w:rsid w:val="00114213"/>
    <w:rsid w:val="00114AD5"/>
    <w:rsid w:val="00114E95"/>
    <w:rsid w:val="00117468"/>
    <w:rsid w:val="00117E01"/>
    <w:rsid w:val="00120812"/>
    <w:rsid w:val="00120F41"/>
    <w:rsid w:val="001211C5"/>
    <w:rsid w:val="00121587"/>
    <w:rsid w:val="00122D94"/>
    <w:rsid w:val="00122F63"/>
    <w:rsid w:val="0012338F"/>
    <w:rsid w:val="00123ACC"/>
    <w:rsid w:val="001240AC"/>
    <w:rsid w:val="001249CF"/>
    <w:rsid w:val="00125788"/>
    <w:rsid w:val="00125A28"/>
    <w:rsid w:val="001268A4"/>
    <w:rsid w:val="001273F0"/>
    <w:rsid w:val="001279D2"/>
    <w:rsid w:val="00130144"/>
    <w:rsid w:val="00130689"/>
    <w:rsid w:val="001310D9"/>
    <w:rsid w:val="00131626"/>
    <w:rsid w:val="001328A9"/>
    <w:rsid w:val="00135191"/>
    <w:rsid w:val="00135651"/>
    <w:rsid w:val="00136383"/>
    <w:rsid w:val="0013714E"/>
    <w:rsid w:val="00140118"/>
    <w:rsid w:val="00140764"/>
    <w:rsid w:val="00140DA7"/>
    <w:rsid w:val="00141C8A"/>
    <w:rsid w:val="001425F7"/>
    <w:rsid w:val="00142AF1"/>
    <w:rsid w:val="00143DDE"/>
    <w:rsid w:val="001449D3"/>
    <w:rsid w:val="00146140"/>
    <w:rsid w:val="00146328"/>
    <w:rsid w:val="00150AD0"/>
    <w:rsid w:val="00150B0B"/>
    <w:rsid w:val="0015116E"/>
    <w:rsid w:val="001517EF"/>
    <w:rsid w:val="00152257"/>
    <w:rsid w:val="00153B2C"/>
    <w:rsid w:val="00155B96"/>
    <w:rsid w:val="00155C3A"/>
    <w:rsid w:val="00156879"/>
    <w:rsid w:val="00156C21"/>
    <w:rsid w:val="001571ED"/>
    <w:rsid w:val="0015749A"/>
    <w:rsid w:val="0016108B"/>
    <w:rsid w:val="0016126C"/>
    <w:rsid w:val="00161FC5"/>
    <w:rsid w:val="00162780"/>
    <w:rsid w:val="0016281C"/>
    <w:rsid w:val="00162E7D"/>
    <w:rsid w:val="00164160"/>
    <w:rsid w:val="00164516"/>
    <w:rsid w:val="0016653A"/>
    <w:rsid w:val="00167617"/>
    <w:rsid w:val="00167B1D"/>
    <w:rsid w:val="001702A1"/>
    <w:rsid w:val="00173E5D"/>
    <w:rsid w:val="001751B1"/>
    <w:rsid w:val="00175BDC"/>
    <w:rsid w:val="00176883"/>
    <w:rsid w:val="001768C0"/>
    <w:rsid w:val="00176ACB"/>
    <w:rsid w:val="00176D99"/>
    <w:rsid w:val="0017775B"/>
    <w:rsid w:val="00181D61"/>
    <w:rsid w:val="00183158"/>
    <w:rsid w:val="00183280"/>
    <w:rsid w:val="00183B21"/>
    <w:rsid w:val="00183E1B"/>
    <w:rsid w:val="0018468E"/>
    <w:rsid w:val="00184C37"/>
    <w:rsid w:val="001853EF"/>
    <w:rsid w:val="00186862"/>
    <w:rsid w:val="00187A7C"/>
    <w:rsid w:val="00187ECC"/>
    <w:rsid w:val="00190708"/>
    <w:rsid w:val="00191B28"/>
    <w:rsid w:val="001925FB"/>
    <w:rsid w:val="00192A08"/>
    <w:rsid w:val="00193669"/>
    <w:rsid w:val="00193AD6"/>
    <w:rsid w:val="00194815"/>
    <w:rsid w:val="00195400"/>
    <w:rsid w:val="001958D5"/>
    <w:rsid w:val="00195FD7"/>
    <w:rsid w:val="001960B6"/>
    <w:rsid w:val="0019649E"/>
    <w:rsid w:val="001972F7"/>
    <w:rsid w:val="00197337"/>
    <w:rsid w:val="001978F6"/>
    <w:rsid w:val="00197EEF"/>
    <w:rsid w:val="001A1334"/>
    <w:rsid w:val="001A1347"/>
    <w:rsid w:val="001A159A"/>
    <w:rsid w:val="001A1BCF"/>
    <w:rsid w:val="001A1F6E"/>
    <w:rsid w:val="001A264C"/>
    <w:rsid w:val="001A3BA7"/>
    <w:rsid w:val="001A4028"/>
    <w:rsid w:val="001A408C"/>
    <w:rsid w:val="001A41C6"/>
    <w:rsid w:val="001A428A"/>
    <w:rsid w:val="001A5412"/>
    <w:rsid w:val="001A5A0A"/>
    <w:rsid w:val="001A6FFB"/>
    <w:rsid w:val="001A7B85"/>
    <w:rsid w:val="001B02BD"/>
    <w:rsid w:val="001B04C5"/>
    <w:rsid w:val="001B12F9"/>
    <w:rsid w:val="001B1C87"/>
    <w:rsid w:val="001B2016"/>
    <w:rsid w:val="001B2767"/>
    <w:rsid w:val="001B3086"/>
    <w:rsid w:val="001B361A"/>
    <w:rsid w:val="001B4FBC"/>
    <w:rsid w:val="001B6FDA"/>
    <w:rsid w:val="001B71B9"/>
    <w:rsid w:val="001B7C4F"/>
    <w:rsid w:val="001C22D1"/>
    <w:rsid w:val="001C2B99"/>
    <w:rsid w:val="001C2C4A"/>
    <w:rsid w:val="001C2F13"/>
    <w:rsid w:val="001C42B0"/>
    <w:rsid w:val="001C4381"/>
    <w:rsid w:val="001C4C01"/>
    <w:rsid w:val="001C4D33"/>
    <w:rsid w:val="001C5071"/>
    <w:rsid w:val="001C67CB"/>
    <w:rsid w:val="001C792E"/>
    <w:rsid w:val="001C79DD"/>
    <w:rsid w:val="001C7C7B"/>
    <w:rsid w:val="001D128F"/>
    <w:rsid w:val="001D13DD"/>
    <w:rsid w:val="001D2070"/>
    <w:rsid w:val="001D28B0"/>
    <w:rsid w:val="001D2CAC"/>
    <w:rsid w:val="001D3264"/>
    <w:rsid w:val="001D3F40"/>
    <w:rsid w:val="001D40DD"/>
    <w:rsid w:val="001D45B5"/>
    <w:rsid w:val="001D5082"/>
    <w:rsid w:val="001D51CA"/>
    <w:rsid w:val="001D5B73"/>
    <w:rsid w:val="001D5B89"/>
    <w:rsid w:val="001D6818"/>
    <w:rsid w:val="001E08BE"/>
    <w:rsid w:val="001E0B37"/>
    <w:rsid w:val="001E2008"/>
    <w:rsid w:val="001E230F"/>
    <w:rsid w:val="001E2905"/>
    <w:rsid w:val="001E2FDB"/>
    <w:rsid w:val="001E3B50"/>
    <w:rsid w:val="001E4857"/>
    <w:rsid w:val="001E50BF"/>
    <w:rsid w:val="001E53B4"/>
    <w:rsid w:val="001E6C03"/>
    <w:rsid w:val="001E6E6D"/>
    <w:rsid w:val="001E7B27"/>
    <w:rsid w:val="001F03FE"/>
    <w:rsid w:val="001F061F"/>
    <w:rsid w:val="001F0C13"/>
    <w:rsid w:val="001F1809"/>
    <w:rsid w:val="001F1A2E"/>
    <w:rsid w:val="001F1CBE"/>
    <w:rsid w:val="001F1D9A"/>
    <w:rsid w:val="001F1F8A"/>
    <w:rsid w:val="001F23CE"/>
    <w:rsid w:val="001F2B47"/>
    <w:rsid w:val="001F4066"/>
    <w:rsid w:val="001F51D1"/>
    <w:rsid w:val="001F5297"/>
    <w:rsid w:val="001F56C3"/>
    <w:rsid w:val="001F64AF"/>
    <w:rsid w:val="00200B98"/>
    <w:rsid w:val="0020172F"/>
    <w:rsid w:val="00202B88"/>
    <w:rsid w:val="002042CA"/>
    <w:rsid w:val="0020465F"/>
    <w:rsid w:val="00210C13"/>
    <w:rsid w:val="00211297"/>
    <w:rsid w:val="0021142C"/>
    <w:rsid w:val="002119E8"/>
    <w:rsid w:val="002121CA"/>
    <w:rsid w:val="00212785"/>
    <w:rsid w:val="00212837"/>
    <w:rsid w:val="002138BB"/>
    <w:rsid w:val="00214D1C"/>
    <w:rsid w:val="002155F3"/>
    <w:rsid w:val="002158F8"/>
    <w:rsid w:val="0021598B"/>
    <w:rsid w:val="00215E19"/>
    <w:rsid w:val="00217506"/>
    <w:rsid w:val="002251BA"/>
    <w:rsid w:val="002267D5"/>
    <w:rsid w:val="00226B51"/>
    <w:rsid w:val="00230BFC"/>
    <w:rsid w:val="00231AB8"/>
    <w:rsid w:val="00233163"/>
    <w:rsid w:val="00233F9C"/>
    <w:rsid w:val="00235186"/>
    <w:rsid w:val="00236D55"/>
    <w:rsid w:val="00236E3C"/>
    <w:rsid w:val="00241BBF"/>
    <w:rsid w:val="00242F00"/>
    <w:rsid w:val="0024314F"/>
    <w:rsid w:val="00244D08"/>
    <w:rsid w:val="00244F45"/>
    <w:rsid w:val="002453F6"/>
    <w:rsid w:val="0024545D"/>
    <w:rsid w:val="00245808"/>
    <w:rsid w:val="002463E6"/>
    <w:rsid w:val="00247AA2"/>
    <w:rsid w:val="00250774"/>
    <w:rsid w:val="00250965"/>
    <w:rsid w:val="002514E8"/>
    <w:rsid w:val="00251633"/>
    <w:rsid w:val="0025184C"/>
    <w:rsid w:val="0025188F"/>
    <w:rsid w:val="00253C84"/>
    <w:rsid w:val="00253EE3"/>
    <w:rsid w:val="00255FAD"/>
    <w:rsid w:val="0026093A"/>
    <w:rsid w:val="0026143F"/>
    <w:rsid w:val="00261A32"/>
    <w:rsid w:val="00263A40"/>
    <w:rsid w:val="0026567C"/>
    <w:rsid w:val="0026578F"/>
    <w:rsid w:val="00265D5B"/>
    <w:rsid w:val="00267C08"/>
    <w:rsid w:val="00267E7B"/>
    <w:rsid w:val="00270750"/>
    <w:rsid w:val="00270B48"/>
    <w:rsid w:val="00272E65"/>
    <w:rsid w:val="00272EBD"/>
    <w:rsid w:val="00273535"/>
    <w:rsid w:val="00273F97"/>
    <w:rsid w:val="002751D3"/>
    <w:rsid w:val="0027558D"/>
    <w:rsid w:val="00275AB6"/>
    <w:rsid w:val="002765F3"/>
    <w:rsid w:val="00276F7B"/>
    <w:rsid w:val="002774DC"/>
    <w:rsid w:val="00277821"/>
    <w:rsid w:val="00283197"/>
    <w:rsid w:val="0028532D"/>
    <w:rsid w:val="00285A65"/>
    <w:rsid w:val="00286D2F"/>
    <w:rsid w:val="00287776"/>
    <w:rsid w:val="00291473"/>
    <w:rsid w:val="00291741"/>
    <w:rsid w:val="00291981"/>
    <w:rsid w:val="00291C03"/>
    <w:rsid w:val="00292196"/>
    <w:rsid w:val="0029306D"/>
    <w:rsid w:val="00293081"/>
    <w:rsid w:val="00294BDC"/>
    <w:rsid w:val="002953A3"/>
    <w:rsid w:val="00296883"/>
    <w:rsid w:val="00296943"/>
    <w:rsid w:val="00297B97"/>
    <w:rsid w:val="002A1D29"/>
    <w:rsid w:val="002A28CA"/>
    <w:rsid w:val="002A2B24"/>
    <w:rsid w:val="002A395B"/>
    <w:rsid w:val="002A593A"/>
    <w:rsid w:val="002A649B"/>
    <w:rsid w:val="002A6FC5"/>
    <w:rsid w:val="002A7137"/>
    <w:rsid w:val="002A7392"/>
    <w:rsid w:val="002A7815"/>
    <w:rsid w:val="002B0AF9"/>
    <w:rsid w:val="002B15D0"/>
    <w:rsid w:val="002B179F"/>
    <w:rsid w:val="002B22B8"/>
    <w:rsid w:val="002B2D8F"/>
    <w:rsid w:val="002B33DE"/>
    <w:rsid w:val="002B5060"/>
    <w:rsid w:val="002B5F1E"/>
    <w:rsid w:val="002B60D5"/>
    <w:rsid w:val="002B6AEB"/>
    <w:rsid w:val="002B6B86"/>
    <w:rsid w:val="002C0309"/>
    <w:rsid w:val="002C1537"/>
    <w:rsid w:val="002C16CF"/>
    <w:rsid w:val="002C2284"/>
    <w:rsid w:val="002C317D"/>
    <w:rsid w:val="002C3E09"/>
    <w:rsid w:val="002C3F66"/>
    <w:rsid w:val="002C42C4"/>
    <w:rsid w:val="002C49A7"/>
    <w:rsid w:val="002C4CBF"/>
    <w:rsid w:val="002C4D73"/>
    <w:rsid w:val="002C50BF"/>
    <w:rsid w:val="002C5297"/>
    <w:rsid w:val="002C57DA"/>
    <w:rsid w:val="002C5AF4"/>
    <w:rsid w:val="002C70FB"/>
    <w:rsid w:val="002D0589"/>
    <w:rsid w:val="002D0A20"/>
    <w:rsid w:val="002D13C9"/>
    <w:rsid w:val="002D1B78"/>
    <w:rsid w:val="002D26F7"/>
    <w:rsid w:val="002D3E02"/>
    <w:rsid w:val="002D3F28"/>
    <w:rsid w:val="002D4BAB"/>
    <w:rsid w:val="002D51FF"/>
    <w:rsid w:val="002D5E05"/>
    <w:rsid w:val="002D6687"/>
    <w:rsid w:val="002D75B6"/>
    <w:rsid w:val="002D7688"/>
    <w:rsid w:val="002D7F63"/>
    <w:rsid w:val="002E1E32"/>
    <w:rsid w:val="002E207B"/>
    <w:rsid w:val="002E303C"/>
    <w:rsid w:val="002E3A67"/>
    <w:rsid w:val="002E4AA6"/>
    <w:rsid w:val="002E559C"/>
    <w:rsid w:val="002E60CA"/>
    <w:rsid w:val="002E768B"/>
    <w:rsid w:val="002E7AE0"/>
    <w:rsid w:val="002E7D9C"/>
    <w:rsid w:val="002F09BE"/>
    <w:rsid w:val="002F14F2"/>
    <w:rsid w:val="002F1AF5"/>
    <w:rsid w:val="002F23B9"/>
    <w:rsid w:val="002F2616"/>
    <w:rsid w:val="002F5F6B"/>
    <w:rsid w:val="002F623E"/>
    <w:rsid w:val="002F659E"/>
    <w:rsid w:val="002F6B2E"/>
    <w:rsid w:val="002F6EB7"/>
    <w:rsid w:val="003008F2"/>
    <w:rsid w:val="00302548"/>
    <w:rsid w:val="00302E67"/>
    <w:rsid w:val="003033C2"/>
    <w:rsid w:val="00305062"/>
    <w:rsid w:val="00305EEC"/>
    <w:rsid w:val="00306789"/>
    <w:rsid w:val="00306C88"/>
    <w:rsid w:val="00306DE6"/>
    <w:rsid w:val="00307841"/>
    <w:rsid w:val="00307ACB"/>
    <w:rsid w:val="00307DED"/>
    <w:rsid w:val="00310BE0"/>
    <w:rsid w:val="003112B6"/>
    <w:rsid w:val="00312595"/>
    <w:rsid w:val="00312E3E"/>
    <w:rsid w:val="00313700"/>
    <w:rsid w:val="00314472"/>
    <w:rsid w:val="0031619B"/>
    <w:rsid w:val="00316B6F"/>
    <w:rsid w:val="00317208"/>
    <w:rsid w:val="00320DA1"/>
    <w:rsid w:val="0032114C"/>
    <w:rsid w:val="003213B4"/>
    <w:rsid w:val="003216B2"/>
    <w:rsid w:val="00323B91"/>
    <w:rsid w:val="00323BF3"/>
    <w:rsid w:val="00324D8F"/>
    <w:rsid w:val="00325F90"/>
    <w:rsid w:val="00326760"/>
    <w:rsid w:val="0032734A"/>
    <w:rsid w:val="0032776B"/>
    <w:rsid w:val="00330B6D"/>
    <w:rsid w:val="003326B2"/>
    <w:rsid w:val="003331E6"/>
    <w:rsid w:val="00334466"/>
    <w:rsid w:val="00334723"/>
    <w:rsid w:val="00334C79"/>
    <w:rsid w:val="00335677"/>
    <w:rsid w:val="00337B29"/>
    <w:rsid w:val="00343270"/>
    <w:rsid w:val="00344996"/>
    <w:rsid w:val="00344E7B"/>
    <w:rsid w:val="00345AA0"/>
    <w:rsid w:val="003475D0"/>
    <w:rsid w:val="0035062D"/>
    <w:rsid w:val="00351B84"/>
    <w:rsid w:val="00351D4B"/>
    <w:rsid w:val="00351F64"/>
    <w:rsid w:val="0035202D"/>
    <w:rsid w:val="003552EE"/>
    <w:rsid w:val="0035641C"/>
    <w:rsid w:val="003568A6"/>
    <w:rsid w:val="00357103"/>
    <w:rsid w:val="00357F5E"/>
    <w:rsid w:val="0036003A"/>
    <w:rsid w:val="00360450"/>
    <w:rsid w:val="00360A94"/>
    <w:rsid w:val="00362265"/>
    <w:rsid w:val="003650A5"/>
    <w:rsid w:val="00365604"/>
    <w:rsid w:val="0036672D"/>
    <w:rsid w:val="0036702E"/>
    <w:rsid w:val="003674CC"/>
    <w:rsid w:val="00370DA1"/>
    <w:rsid w:val="003725C0"/>
    <w:rsid w:val="00376108"/>
    <w:rsid w:val="00376737"/>
    <w:rsid w:val="003776E7"/>
    <w:rsid w:val="00380607"/>
    <w:rsid w:val="00380637"/>
    <w:rsid w:val="003807CD"/>
    <w:rsid w:val="00381468"/>
    <w:rsid w:val="00382ADF"/>
    <w:rsid w:val="003831BA"/>
    <w:rsid w:val="0038386B"/>
    <w:rsid w:val="00383BB0"/>
    <w:rsid w:val="00383E96"/>
    <w:rsid w:val="00386141"/>
    <w:rsid w:val="003862CF"/>
    <w:rsid w:val="00390CC4"/>
    <w:rsid w:val="00391BAF"/>
    <w:rsid w:val="00391F81"/>
    <w:rsid w:val="00392B16"/>
    <w:rsid w:val="003940C0"/>
    <w:rsid w:val="003956AE"/>
    <w:rsid w:val="003957CE"/>
    <w:rsid w:val="003957D2"/>
    <w:rsid w:val="00395C06"/>
    <w:rsid w:val="003962CE"/>
    <w:rsid w:val="003966F1"/>
    <w:rsid w:val="00396E6A"/>
    <w:rsid w:val="003971F7"/>
    <w:rsid w:val="003977E0"/>
    <w:rsid w:val="003A1341"/>
    <w:rsid w:val="003A48C4"/>
    <w:rsid w:val="003A4FAA"/>
    <w:rsid w:val="003A52B1"/>
    <w:rsid w:val="003A5EE5"/>
    <w:rsid w:val="003A652E"/>
    <w:rsid w:val="003A6A8B"/>
    <w:rsid w:val="003A73E8"/>
    <w:rsid w:val="003A7E6D"/>
    <w:rsid w:val="003B06C9"/>
    <w:rsid w:val="003B0EF4"/>
    <w:rsid w:val="003B1FAD"/>
    <w:rsid w:val="003B2E00"/>
    <w:rsid w:val="003B2EEA"/>
    <w:rsid w:val="003B2F08"/>
    <w:rsid w:val="003B3E30"/>
    <w:rsid w:val="003B3EFF"/>
    <w:rsid w:val="003B3FA4"/>
    <w:rsid w:val="003B40F2"/>
    <w:rsid w:val="003B4307"/>
    <w:rsid w:val="003B5B6A"/>
    <w:rsid w:val="003B66F0"/>
    <w:rsid w:val="003C11A2"/>
    <w:rsid w:val="003C1E6C"/>
    <w:rsid w:val="003C1F5D"/>
    <w:rsid w:val="003C31F4"/>
    <w:rsid w:val="003C3216"/>
    <w:rsid w:val="003C3A2C"/>
    <w:rsid w:val="003C3C8E"/>
    <w:rsid w:val="003C4556"/>
    <w:rsid w:val="003C4648"/>
    <w:rsid w:val="003C6A72"/>
    <w:rsid w:val="003C6CBA"/>
    <w:rsid w:val="003C7F08"/>
    <w:rsid w:val="003D001B"/>
    <w:rsid w:val="003D2D62"/>
    <w:rsid w:val="003D3037"/>
    <w:rsid w:val="003D3C50"/>
    <w:rsid w:val="003D3F4D"/>
    <w:rsid w:val="003D4441"/>
    <w:rsid w:val="003D4582"/>
    <w:rsid w:val="003D49E5"/>
    <w:rsid w:val="003D4B88"/>
    <w:rsid w:val="003D59D1"/>
    <w:rsid w:val="003D5AD1"/>
    <w:rsid w:val="003D6908"/>
    <w:rsid w:val="003D7489"/>
    <w:rsid w:val="003D763E"/>
    <w:rsid w:val="003D7C6A"/>
    <w:rsid w:val="003E02E0"/>
    <w:rsid w:val="003E0919"/>
    <w:rsid w:val="003E0D7A"/>
    <w:rsid w:val="003E1D04"/>
    <w:rsid w:val="003E2D62"/>
    <w:rsid w:val="003E45BC"/>
    <w:rsid w:val="003E490B"/>
    <w:rsid w:val="003E547D"/>
    <w:rsid w:val="003E61DF"/>
    <w:rsid w:val="003E76D9"/>
    <w:rsid w:val="003F0431"/>
    <w:rsid w:val="003F091D"/>
    <w:rsid w:val="003F0F66"/>
    <w:rsid w:val="003F15BE"/>
    <w:rsid w:val="003F1C92"/>
    <w:rsid w:val="003F1DC8"/>
    <w:rsid w:val="003F1DEE"/>
    <w:rsid w:val="003F220C"/>
    <w:rsid w:val="003F2828"/>
    <w:rsid w:val="003F2B24"/>
    <w:rsid w:val="003F3F15"/>
    <w:rsid w:val="003F717B"/>
    <w:rsid w:val="003F7516"/>
    <w:rsid w:val="00403205"/>
    <w:rsid w:val="00410049"/>
    <w:rsid w:val="0041023E"/>
    <w:rsid w:val="00410714"/>
    <w:rsid w:val="00411600"/>
    <w:rsid w:val="00411FF2"/>
    <w:rsid w:val="00412BB3"/>
    <w:rsid w:val="00412CF2"/>
    <w:rsid w:val="0041363E"/>
    <w:rsid w:val="00413C1E"/>
    <w:rsid w:val="00414625"/>
    <w:rsid w:val="00414921"/>
    <w:rsid w:val="00414ABF"/>
    <w:rsid w:val="00415B13"/>
    <w:rsid w:val="00415D55"/>
    <w:rsid w:val="00416307"/>
    <w:rsid w:val="00420045"/>
    <w:rsid w:val="004202B8"/>
    <w:rsid w:val="0042041A"/>
    <w:rsid w:val="00420AF4"/>
    <w:rsid w:val="00421114"/>
    <w:rsid w:val="004216C2"/>
    <w:rsid w:val="0042209F"/>
    <w:rsid w:val="004226F6"/>
    <w:rsid w:val="00422B5C"/>
    <w:rsid w:val="004232B6"/>
    <w:rsid w:val="00423415"/>
    <w:rsid w:val="00424177"/>
    <w:rsid w:val="004242E3"/>
    <w:rsid w:val="00424E0B"/>
    <w:rsid w:val="0042542A"/>
    <w:rsid w:val="004258D9"/>
    <w:rsid w:val="00426929"/>
    <w:rsid w:val="00426B78"/>
    <w:rsid w:val="004327FB"/>
    <w:rsid w:val="00433744"/>
    <w:rsid w:val="0043377E"/>
    <w:rsid w:val="004338A4"/>
    <w:rsid w:val="00433E1E"/>
    <w:rsid w:val="0043487E"/>
    <w:rsid w:val="00434D7C"/>
    <w:rsid w:val="00435550"/>
    <w:rsid w:val="004369FE"/>
    <w:rsid w:val="00436AA6"/>
    <w:rsid w:val="00436DAF"/>
    <w:rsid w:val="004371EC"/>
    <w:rsid w:val="00442002"/>
    <w:rsid w:val="00442827"/>
    <w:rsid w:val="004431CD"/>
    <w:rsid w:val="004436D9"/>
    <w:rsid w:val="00443D2B"/>
    <w:rsid w:val="004440BA"/>
    <w:rsid w:val="0044431B"/>
    <w:rsid w:val="004459A5"/>
    <w:rsid w:val="00446326"/>
    <w:rsid w:val="00446D7F"/>
    <w:rsid w:val="0044723C"/>
    <w:rsid w:val="00447566"/>
    <w:rsid w:val="00447C10"/>
    <w:rsid w:val="004503E3"/>
    <w:rsid w:val="00450510"/>
    <w:rsid w:val="00450D15"/>
    <w:rsid w:val="00451263"/>
    <w:rsid w:val="004518FB"/>
    <w:rsid w:val="00451D40"/>
    <w:rsid w:val="00451D8D"/>
    <w:rsid w:val="00454411"/>
    <w:rsid w:val="00454C13"/>
    <w:rsid w:val="00455440"/>
    <w:rsid w:val="00455477"/>
    <w:rsid w:val="00457D0F"/>
    <w:rsid w:val="004607A8"/>
    <w:rsid w:val="00461B44"/>
    <w:rsid w:val="00461CCF"/>
    <w:rsid w:val="00461D4D"/>
    <w:rsid w:val="00462D13"/>
    <w:rsid w:val="00463D61"/>
    <w:rsid w:val="00464586"/>
    <w:rsid w:val="004650F8"/>
    <w:rsid w:val="00465533"/>
    <w:rsid w:val="004662D1"/>
    <w:rsid w:val="00467642"/>
    <w:rsid w:val="00467FEF"/>
    <w:rsid w:val="0047127D"/>
    <w:rsid w:val="0047295A"/>
    <w:rsid w:val="00472EEF"/>
    <w:rsid w:val="0047447B"/>
    <w:rsid w:val="00474924"/>
    <w:rsid w:val="00474DB8"/>
    <w:rsid w:val="0047576A"/>
    <w:rsid w:val="00475BAD"/>
    <w:rsid w:val="004762AE"/>
    <w:rsid w:val="004762D9"/>
    <w:rsid w:val="004764D1"/>
    <w:rsid w:val="00476E25"/>
    <w:rsid w:val="00476E33"/>
    <w:rsid w:val="00477516"/>
    <w:rsid w:val="00477869"/>
    <w:rsid w:val="00482FAA"/>
    <w:rsid w:val="004832FA"/>
    <w:rsid w:val="00483AF6"/>
    <w:rsid w:val="00484DFE"/>
    <w:rsid w:val="004869E5"/>
    <w:rsid w:val="00487958"/>
    <w:rsid w:val="0049168D"/>
    <w:rsid w:val="004925FB"/>
    <w:rsid w:val="004929CD"/>
    <w:rsid w:val="00493A97"/>
    <w:rsid w:val="00493FF0"/>
    <w:rsid w:val="004942D1"/>
    <w:rsid w:val="004961EE"/>
    <w:rsid w:val="004964BE"/>
    <w:rsid w:val="004970A7"/>
    <w:rsid w:val="00497CDF"/>
    <w:rsid w:val="004A19CE"/>
    <w:rsid w:val="004A1F0D"/>
    <w:rsid w:val="004A40BC"/>
    <w:rsid w:val="004A43A5"/>
    <w:rsid w:val="004A4DD9"/>
    <w:rsid w:val="004A4F70"/>
    <w:rsid w:val="004A55AE"/>
    <w:rsid w:val="004A57F9"/>
    <w:rsid w:val="004A5A54"/>
    <w:rsid w:val="004A6EBC"/>
    <w:rsid w:val="004A7703"/>
    <w:rsid w:val="004B16DD"/>
    <w:rsid w:val="004B196F"/>
    <w:rsid w:val="004B2E75"/>
    <w:rsid w:val="004B3B27"/>
    <w:rsid w:val="004B482F"/>
    <w:rsid w:val="004B591E"/>
    <w:rsid w:val="004B645A"/>
    <w:rsid w:val="004B6717"/>
    <w:rsid w:val="004B6D08"/>
    <w:rsid w:val="004B6ED2"/>
    <w:rsid w:val="004B6F26"/>
    <w:rsid w:val="004B6FD9"/>
    <w:rsid w:val="004B736F"/>
    <w:rsid w:val="004B745A"/>
    <w:rsid w:val="004C0319"/>
    <w:rsid w:val="004C0B15"/>
    <w:rsid w:val="004C1F6D"/>
    <w:rsid w:val="004C2016"/>
    <w:rsid w:val="004C350A"/>
    <w:rsid w:val="004C4062"/>
    <w:rsid w:val="004C67CD"/>
    <w:rsid w:val="004C6A7C"/>
    <w:rsid w:val="004D0B2A"/>
    <w:rsid w:val="004D135D"/>
    <w:rsid w:val="004D1F20"/>
    <w:rsid w:val="004D3002"/>
    <w:rsid w:val="004D3213"/>
    <w:rsid w:val="004D3359"/>
    <w:rsid w:val="004D3F81"/>
    <w:rsid w:val="004D49E7"/>
    <w:rsid w:val="004D4BD4"/>
    <w:rsid w:val="004D4C2F"/>
    <w:rsid w:val="004D53EC"/>
    <w:rsid w:val="004E1B63"/>
    <w:rsid w:val="004E1C07"/>
    <w:rsid w:val="004E1DC5"/>
    <w:rsid w:val="004E36FB"/>
    <w:rsid w:val="004E5168"/>
    <w:rsid w:val="004E584C"/>
    <w:rsid w:val="004E608D"/>
    <w:rsid w:val="004E60A9"/>
    <w:rsid w:val="004E6CCC"/>
    <w:rsid w:val="004F126A"/>
    <w:rsid w:val="004F211F"/>
    <w:rsid w:val="004F5DBA"/>
    <w:rsid w:val="004F5ED3"/>
    <w:rsid w:val="004F6067"/>
    <w:rsid w:val="004F71DD"/>
    <w:rsid w:val="004F7824"/>
    <w:rsid w:val="00500013"/>
    <w:rsid w:val="00501F41"/>
    <w:rsid w:val="00502DBE"/>
    <w:rsid w:val="005034AE"/>
    <w:rsid w:val="005041C9"/>
    <w:rsid w:val="0050576E"/>
    <w:rsid w:val="005061AF"/>
    <w:rsid w:val="00506CCC"/>
    <w:rsid w:val="005074D0"/>
    <w:rsid w:val="00507861"/>
    <w:rsid w:val="00507CE2"/>
    <w:rsid w:val="00510442"/>
    <w:rsid w:val="00511587"/>
    <w:rsid w:val="00512091"/>
    <w:rsid w:val="00513D3A"/>
    <w:rsid w:val="005153DB"/>
    <w:rsid w:val="00517949"/>
    <w:rsid w:val="005202CD"/>
    <w:rsid w:val="0052050A"/>
    <w:rsid w:val="005220B4"/>
    <w:rsid w:val="00522609"/>
    <w:rsid w:val="005226C3"/>
    <w:rsid w:val="00522730"/>
    <w:rsid w:val="00523316"/>
    <w:rsid w:val="005240A7"/>
    <w:rsid w:val="00524E70"/>
    <w:rsid w:val="00524F03"/>
    <w:rsid w:val="005252FC"/>
    <w:rsid w:val="00525B94"/>
    <w:rsid w:val="00527144"/>
    <w:rsid w:val="00527F0D"/>
    <w:rsid w:val="00531146"/>
    <w:rsid w:val="005313DF"/>
    <w:rsid w:val="00531560"/>
    <w:rsid w:val="0053255B"/>
    <w:rsid w:val="005330CC"/>
    <w:rsid w:val="0053369D"/>
    <w:rsid w:val="005338BC"/>
    <w:rsid w:val="00533CDB"/>
    <w:rsid w:val="00533D72"/>
    <w:rsid w:val="00534951"/>
    <w:rsid w:val="00534E6D"/>
    <w:rsid w:val="0053656F"/>
    <w:rsid w:val="00536C33"/>
    <w:rsid w:val="00541AD9"/>
    <w:rsid w:val="00542CCD"/>
    <w:rsid w:val="00544B76"/>
    <w:rsid w:val="0054567B"/>
    <w:rsid w:val="00546146"/>
    <w:rsid w:val="00546FAD"/>
    <w:rsid w:val="0054713E"/>
    <w:rsid w:val="00547A9E"/>
    <w:rsid w:val="00547B9B"/>
    <w:rsid w:val="005503C9"/>
    <w:rsid w:val="00550477"/>
    <w:rsid w:val="00551356"/>
    <w:rsid w:val="00551920"/>
    <w:rsid w:val="0055286D"/>
    <w:rsid w:val="00552EDD"/>
    <w:rsid w:val="00554D58"/>
    <w:rsid w:val="00554EEC"/>
    <w:rsid w:val="005566FC"/>
    <w:rsid w:val="00556AA1"/>
    <w:rsid w:val="00556F31"/>
    <w:rsid w:val="005570FF"/>
    <w:rsid w:val="00560070"/>
    <w:rsid w:val="0056091B"/>
    <w:rsid w:val="00560B86"/>
    <w:rsid w:val="00561839"/>
    <w:rsid w:val="00562DF1"/>
    <w:rsid w:val="00563973"/>
    <w:rsid w:val="00563DBA"/>
    <w:rsid w:val="00563EA3"/>
    <w:rsid w:val="00564615"/>
    <w:rsid w:val="00565426"/>
    <w:rsid w:val="00566C45"/>
    <w:rsid w:val="00566D76"/>
    <w:rsid w:val="005672A0"/>
    <w:rsid w:val="0057331D"/>
    <w:rsid w:val="005739B1"/>
    <w:rsid w:val="00573E34"/>
    <w:rsid w:val="0057520E"/>
    <w:rsid w:val="005754DC"/>
    <w:rsid w:val="005765AE"/>
    <w:rsid w:val="005769C6"/>
    <w:rsid w:val="00577BEC"/>
    <w:rsid w:val="00580BDB"/>
    <w:rsid w:val="00580DC2"/>
    <w:rsid w:val="00581261"/>
    <w:rsid w:val="00582001"/>
    <w:rsid w:val="0058249F"/>
    <w:rsid w:val="0058254B"/>
    <w:rsid w:val="00582B48"/>
    <w:rsid w:val="00584298"/>
    <w:rsid w:val="005848DA"/>
    <w:rsid w:val="0058594E"/>
    <w:rsid w:val="00586501"/>
    <w:rsid w:val="0058741F"/>
    <w:rsid w:val="005875DB"/>
    <w:rsid w:val="00587D57"/>
    <w:rsid w:val="00590646"/>
    <w:rsid w:val="00591704"/>
    <w:rsid w:val="005926D8"/>
    <w:rsid w:val="00593A28"/>
    <w:rsid w:val="00595513"/>
    <w:rsid w:val="0059626F"/>
    <w:rsid w:val="00596887"/>
    <w:rsid w:val="005976CF"/>
    <w:rsid w:val="005A0483"/>
    <w:rsid w:val="005A0B22"/>
    <w:rsid w:val="005A144C"/>
    <w:rsid w:val="005A1A61"/>
    <w:rsid w:val="005A2520"/>
    <w:rsid w:val="005A272A"/>
    <w:rsid w:val="005A32C9"/>
    <w:rsid w:val="005A3B5D"/>
    <w:rsid w:val="005A456D"/>
    <w:rsid w:val="005A4A7B"/>
    <w:rsid w:val="005A4E1B"/>
    <w:rsid w:val="005A62BA"/>
    <w:rsid w:val="005A6765"/>
    <w:rsid w:val="005A6BC7"/>
    <w:rsid w:val="005B1A52"/>
    <w:rsid w:val="005B1B3E"/>
    <w:rsid w:val="005B3863"/>
    <w:rsid w:val="005B4509"/>
    <w:rsid w:val="005B5130"/>
    <w:rsid w:val="005B5456"/>
    <w:rsid w:val="005B5713"/>
    <w:rsid w:val="005B58C5"/>
    <w:rsid w:val="005B6C38"/>
    <w:rsid w:val="005B6CA0"/>
    <w:rsid w:val="005C16DD"/>
    <w:rsid w:val="005C17F2"/>
    <w:rsid w:val="005C255B"/>
    <w:rsid w:val="005C60A8"/>
    <w:rsid w:val="005C6EEF"/>
    <w:rsid w:val="005C7344"/>
    <w:rsid w:val="005C7ACD"/>
    <w:rsid w:val="005D0176"/>
    <w:rsid w:val="005D07A2"/>
    <w:rsid w:val="005D261F"/>
    <w:rsid w:val="005D4EA7"/>
    <w:rsid w:val="005D66BA"/>
    <w:rsid w:val="005E0DB6"/>
    <w:rsid w:val="005E1C6C"/>
    <w:rsid w:val="005E1E32"/>
    <w:rsid w:val="005E205C"/>
    <w:rsid w:val="005E2226"/>
    <w:rsid w:val="005E231C"/>
    <w:rsid w:val="005E2346"/>
    <w:rsid w:val="005E33AE"/>
    <w:rsid w:val="005E383E"/>
    <w:rsid w:val="005E45C5"/>
    <w:rsid w:val="005E4E55"/>
    <w:rsid w:val="005E5B85"/>
    <w:rsid w:val="005E5C21"/>
    <w:rsid w:val="005E623F"/>
    <w:rsid w:val="005E6D31"/>
    <w:rsid w:val="005E71D0"/>
    <w:rsid w:val="005E7AD8"/>
    <w:rsid w:val="005F03DF"/>
    <w:rsid w:val="005F0DB1"/>
    <w:rsid w:val="005F0EC4"/>
    <w:rsid w:val="005F11DA"/>
    <w:rsid w:val="005F124A"/>
    <w:rsid w:val="005F3E0D"/>
    <w:rsid w:val="005F48BC"/>
    <w:rsid w:val="005F4EC5"/>
    <w:rsid w:val="005F5D59"/>
    <w:rsid w:val="00602856"/>
    <w:rsid w:val="00603524"/>
    <w:rsid w:val="00605212"/>
    <w:rsid w:val="00607086"/>
    <w:rsid w:val="00607252"/>
    <w:rsid w:val="00607A85"/>
    <w:rsid w:val="00607CDF"/>
    <w:rsid w:val="00610813"/>
    <w:rsid w:val="00610A3D"/>
    <w:rsid w:val="00610BE4"/>
    <w:rsid w:val="00613A9E"/>
    <w:rsid w:val="00617C1E"/>
    <w:rsid w:val="00620876"/>
    <w:rsid w:val="00620F2D"/>
    <w:rsid w:val="00622383"/>
    <w:rsid w:val="00622BA1"/>
    <w:rsid w:val="006232CA"/>
    <w:rsid w:val="006241E0"/>
    <w:rsid w:val="00624388"/>
    <w:rsid w:val="006246D8"/>
    <w:rsid w:val="0062610B"/>
    <w:rsid w:val="00626599"/>
    <w:rsid w:val="006268D7"/>
    <w:rsid w:val="00626D59"/>
    <w:rsid w:val="006303DF"/>
    <w:rsid w:val="00630758"/>
    <w:rsid w:val="00631420"/>
    <w:rsid w:val="00632088"/>
    <w:rsid w:val="006323EB"/>
    <w:rsid w:val="006324C9"/>
    <w:rsid w:val="00632517"/>
    <w:rsid w:val="00633164"/>
    <w:rsid w:val="00633D39"/>
    <w:rsid w:val="00633E92"/>
    <w:rsid w:val="006345E6"/>
    <w:rsid w:val="00634C54"/>
    <w:rsid w:val="0063610C"/>
    <w:rsid w:val="00636BBA"/>
    <w:rsid w:val="00637124"/>
    <w:rsid w:val="00640326"/>
    <w:rsid w:val="0064072E"/>
    <w:rsid w:val="00641135"/>
    <w:rsid w:val="00641ADF"/>
    <w:rsid w:val="0064296B"/>
    <w:rsid w:val="00642E68"/>
    <w:rsid w:val="006438DF"/>
    <w:rsid w:val="006449EC"/>
    <w:rsid w:val="006462C1"/>
    <w:rsid w:val="00650BCD"/>
    <w:rsid w:val="00650EC2"/>
    <w:rsid w:val="00652174"/>
    <w:rsid w:val="00652672"/>
    <w:rsid w:val="00652884"/>
    <w:rsid w:val="00653401"/>
    <w:rsid w:val="00653412"/>
    <w:rsid w:val="00653DE3"/>
    <w:rsid w:val="00654125"/>
    <w:rsid w:val="00654976"/>
    <w:rsid w:val="00654A39"/>
    <w:rsid w:val="00656448"/>
    <w:rsid w:val="00657E06"/>
    <w:rsid w:val="00660797"/>
    <w:rsid w:val="00660DA8"/>
    <w:rsid w:val="00660EE7"/>
    <w:rsid w:val="006614B6"/>
    <w:rsid w:val="00662F0F"/>
    <w:rsid w:val="00663377"/>
    <w:rsid w:val="00663865"/>
    <w:rsid w:val="00663AD3"/>
    <w:rsid w:val="00663E14"/>
    <w:rsid w:val="00663E82"/>
    <w:rsid w:val="00664916"/>
    <w:rsid w:val="00664BD3"/>
    <w:rsid w:val="00664E14"/>
    <w:rsid w:val="00664F47"/>
    <w:rsid w:val="0066768E"/>
    <w:rsid w:val="00667988"/>
    <w:rsid w:val="0067021D"/>
    <w:rsid w:val="0067064C"/>
    <w:rsid w:val="0067069F"/>
    <w:rsid w:val="00671160"/>
    <w:rsid w:val="0067224B"/>
    <w:rsid w:val="00672C57"/>
    <w:rsid w:val="006736EC"/>
    <w:rsid w:val="0068020E"/>
    <w:rsid w:val="0068045A"/>
    <w:rsid w:val="00680717"/>
    <w:rsid w:val="00681950"/>
    <w:rsid w:val="00681BE6"/>
    <w:rsid w:val="00681FCA"/>
    <w:rsid w:val="0068214B"/>
    <w:rsid w:val="00682781"/>
    <w:rsid w:val="00684395"/>
    <w:rsid w:val="00685CF4"/>
    <w:rsid w:val="00686B02"/>
    <w:rsid w:val="0068706B"/>
    <w:rsid w:val="00687DCF"/>
    <w:rsid w:val="00687E9C"/>
    <w:rsid w:val="00690C1A"/>
    <w:rsid w:val="00691136"/>
    <w:rsid w:val="0069244C"/>
    <w:rsid w:val="00694EE4"/>
    <w:rsid w:val="00695CDA"/>
    <w:rsid w:val="00696679"/>
    <w:rsid w:val="00696AA3"/>
    <w:rsid w:val="00696D19"/>
    <w:rsid w:val="0069764C"/>
    <w:rsid w:val="0069792E"/>
    <w:rsid w:val="006A022E"/>
    <w:rsid w:val="006A312F"/>
    <w:rsid w:val="006A3E40"/>
    <w:rsid w:val="006A41AA"/>
    <w:rsid w:val="006A4269"/>
    <w:rsid w:val="006A44DB"/>
    <w:rsid w:val="006A4B11"/>
    <w:rsid w:val="006A4C8C"/>
    <w:rsid w:val="006A4EE2"/>
    <w:rsid w:val="006A6C1D"/>
    <w:rsid w:val="006A6EC2"/>
    <w:rsid w:val="006A77AF"/>
    <w:rsid w:val="006A78AE"/>
    <w:rsid w:val="006B083E"/>
    <w:rsid w:val="006B0B79"/>
    <w:rsid w:val="006B0DFD"/>
    <w:rsid w:val="006B161C"/>
    <w:rsid w:val="006B167C"/>
    <w:rsid w:val="006B1B1D"/>
    <w:rsid w:val="006B1B2C"/>
    <w:rsid w:val="006B3573"/>
    <w:rsid w:val="006B3D84"/>
    <w:rsid w:val="006B520F"/>
    <w:rsid w:val="006B6DD7"/>
    <w:rsid w:val="006B7B03"/>
    <w:rsid w:val="006C086B"/>
    <w:rsid w:val="006C2639"/>
    <w:rsid w:val="006C2C32"/>
    <w:rsid w:val="006C45EC"/>
    <w:rsid w:val="006C73A5"/>
    <w:rsid w:val="006C7B4A"/>
    <w:rsid w:val="006D0CB3"/>
    <w:rsid w:val="006D0F92"/>
    <w:rsid w:val="006D2B5E"/>
    <w:rsid w:val="006D2D55"/>
    <w:rsid w:val="006D3834"/>
    <w:rsid w:val="006D3859"/>
    <w:rsid w:val="006D3CDC"/>
    <w:rsid w:val="006D41B7"/>
    <w:rsid w:val="006D44D2"/>
    <w:rsid w:val="006D4743"/>
    <w:rsid w:val="006D5397"/>
    <w:rsid w:val="006D59B3"/>
    <w:rsid w:val="006D7B5F"/>
    <w:rsid w:val="006E115F"/>
    <w:rsid w:val="006E1207"/>
    <w:rsid w:val="006E3873"/>
    <w:rsid w:val="006E3BE7"/>
    <w:rsid w:val="006E3D6E"/>
    <w:rsid w:val="006E5E58"/>
    <w:rsid w:val="006E68C7"/>
    <w:rsid w:val="006E7E09"/>
    <w:rsid w:val="006F008C"/>
    <w:rsid w:val="006F0F6A"/>
    <w:rsid w:val="006F26E7"/>
    <w:rsid w:val="006F2D66"/>
    <w:rsid w:val="006F407E"/>
    <w:rsid w:val="006F46D2"/>
    <w:rsid w:val="006F4FE4"/>
    <w:rsid w:val="006F6F67"/>
    <w:rsid w:val="006F727D"/>
    <w:rsid w:val="00700906"/>
    <w:rsid w:val="00701354"/>
    <w:rsid w:val="007017B2"/>
    <w:rsid w:val="00702ABD"/>
    <w:rsid w:val="00702E91"/>
    <w:rsid w:val="00703C8D"/>
    <w:rsid w:val="00704C0D"/>
    <w:rsid w:val="0070597C"/>
    <w:rsid w:val="00705BCF"/>
    <w:rsid w:val="00705C4D"/>
    <w:rsid w:val="007060EE"/>
    <w:rsid w:val="007071DD"/>
    <w:rsid w:val="007107A3"/>
    <w:rsid w:val="00710A62"/>
    <w:rsid w:val="0071173B"/>
    <w:rsid w:val="007123D2"/>
    <w:rsid w:val="00713802"/>
    <w:rsid w:val="00713E8C"/>
    <w:rsid w:val="007150A6"/>
    <w:rsid w:val="00716AC2"/>
    <w:rsid w:val="00716D52"/>
    <w:rsid w:val="00720DBD"/>
    <w:rsid w:val="00721E50"/>
    <w:rsid w:val="007228D2"/>
    <w:rsid w:val="007243FD"/>
    <w:rsid w:val="00725177"/>
    <w:rsid w:val="007256E8"/>
    <w:rsid w:val="00725801"/>
    <w:rsid w:val="00725FA4"/>
    <w:rsid w:val="00727A18"/>
    <w:rsid w:val="007329B5"/>
    <w:rsid w:val="00733013"/>
    <w:rsid w:val="007355E5"/>
    <w:rsid w:val="00736691"/>
    <w:rsid w:val="00741C9A"/>
    <w:rsid w:val="00743A47"/>
    <w:rsid w:val="00745382"/>
    <w:rsid w:val="007466E1"/>
    <w:rsid w:val="007468BD"/>
    <w:rsid w:val="00751C95"/>
    <w:rsid w:val="00751D27"/>
    <w:rsid w:val="007529F8"/>
    <w:rsid w:val="00754724"/>
    <w:rsid w:val="00755F44"/>
    <w:rsid w:val="0075606D"/>
    <w:rsid w:val="00756ADE"/>
    <w:rsid w:val="007571DD"/>
    <w:rsid w:val="0076010F"/>
    <w:rsid w:val="007603E2"/>
    <w:rsid w:val="0076061D"/>
    <w:rsid w:val="00760C97"/>
    <w:rsid w:val="00762421"/>
    <w:rsid w:val="00762A0E"/>
    <w:rsid w:val="00763D1C"/>
    <w:rsid w:val="00763D43"/>
    <w:rsid w:val="00764180"/>
    <w:rsid w:val="0076644E"/>
    <w:rsid w:val="00766DD8"/>
    <w:rsid w:val="00767DB9"/>
    <w:rsid w:val="007703E4"/>
    <w:rsid w:val="007717A3"/>
    <w:rsid w:val="00771819"/>
    <w:rsid w:val="00771D04"/>
    <w:rsid w:val="00773BB5"/>
    <w:rsid w:val="00774742"/>
    <w:rsid w:val="00774B21"/>
    <w:rsid w:val="00774D94"/>
    <w:rsid w:val="00775063"/>
    <w:rsid w:val="00780D8D"/>
    <w:rsid w:val="00781772"/>
    <w:rsid w:val="00781E24"/>
    <w:rsid w:val="00781E48"/>
    <w:rsid w:val="00782051"/>
    <w:rsid w:val="00784A57"/>
    <w:rsid w:val="0078586E"/>
    <w:rsid w:val="007875F1"/>
    <w:rsid w:val="00787D1A"/>
    <w:rsid w:val="0079006B"/>
    <w:rsid w:val="007910BB"/>
    <w:rsid w:val="00791483"/>
    <w:rsid w:val="00791526"/>
    <w:rsid w:val="00791C90"/>
    <w:rsid w:val="00791FA6"/>
    <w:rsid w:val="007921C0"/>
    <w:rsid w:val="007940F9"/>
    <w:rsid w:val="007944BD"/>
    <w:rsid w:val="0079467B"/>
    <w:rsid w:val="0079496E"/>
    <w:rsid w:val="00795ADE"/>
    <w:rsid w:val="00796A31"/>
    <w:rsid w:val="007A041E"/>
    <w:rsid w:val="007A2134"/>
    <w:rsid w:val="007A22FE"/>
    <w:rsid w:val="007A2C97"/>
    <w:rsid w:val="007A3405"/>
    <w:rsid w:val="007A416F"/>
    <w:rsid w:val="007A4886"/>
    <w:rsid w:val="007A531E"/>
    <w:rsid w:val="007A60A6"/>
    <w:rsid w:val="007A6897"/>
    <w:rsid w:val="007A69EF"/>
    <w:rsid w:val="007A6E2F"/>
    <w:rsid w:val="007A7385"/>
    <w:rsid w:val="007A77D5"/>
    <w:rsid w:val="007A7895"/>
    <w:rsid w:val="007B04AE"/>
    <w:rsid w:val="007B0F37"/>
    <w:rsid w:val="007B2192"/>
    <w:rsid w:val="007B2D02"/>
    <w:rsid w:val="007B2D14"/>
    <w:rsid w:val="007B3446"/>
    <w:rsid w:val="007B4D0E"/>
    <w:rsid w:val="007B4D8B"/>
    <w:rsid w:val="007B53CB"/>
    <w:rsid w:val="007B56CC"/>
    <w:rsid w:val="007B5C9C"/>
    <w:rsid w:val="007B5EF8"/>
    <w:rsid w:val="007B6A2F"/>
    <w:rsid w:val="007B6FCF"/>
    <w:rsid w:val="007C02EB"/>
    <w:rsid w:val="007C1B99"/>
    <w:rsid w:val="007C2A78"/>
    <w:rsid w:val="007C2D91"/>
    <w:rsid w:val="007C34D1"/>
    <w:rsid w:val="007C48D6"/>
    <w:rsid w:val="007C5915"/>
    <w:rsid w:val="007C6691"/>
    <w:rsid w:val="007C75A3"/>
    <w:rsid w:val="007C7C05"/>
    <w:rsid w:val="007D0C70"/>
    <w:rsid w:val="007D2106"/>
    <w:rsid w:val="007D2A58"/>
    <w:rsid w:val="007D2A60"/>
    <w:rsid w:val="007D2B1F"/>
    <w:rsid w:val="007D3807"/>
    <w:rsid w:val="007D42A5"/>
    <w:rsid w:val="007D4E21"/>
    <w:rsid w:val="007D588F"/>
    <w:rsid w:val="007D5FD6"/>
    <w:rsid w:val="007D6E27"/>
    <w:rsid w:val="007D7736"/>
    <w:rsid w:val="007D79B7"/>
    <w:rsid w:val="007D7BBE"/>
    <w:rsid w:val="007E0DA7"/>
    <w:rsid w:val="007E178B"/>
    <w:rsid w:val="007E1AE6"/>
    <w:rsid w:val="007E3038"/>
    <w:rsid w:val="007E4E30"/>
    <w:rsid w:val="007E5587"/>
    <w:rsid w:val="007E62CC"/>
    <w:rsid w:val="007E6F63"/>
    <w:rsid w:val="007F06DD"/>
    <w:rsid w:val="007F1124"/>
    <w:rsid w:val="007F1969"/>
    <w:rsid w:val="007F19A1"/>
    <w:rsid w:val="007F1D09"/>
    <w:rsid w:val="007F2047"/>
    <w:rsid w:val="007F2143"/>
    <w:rsid w:val="007F2326"/>
    <w:rsid w:val="007F6021"/>
    <w:rsid w:val="007F7CD5"/>
    <w:rsid w:val="008001DC"/>
    <w:rsid w:val="00800580"/>
    <w:rsid w:val="008055CA"/>
    <w:rsid w:val="00805B56"/>
    <w:rsid w:val="0080604A"/>
    <w:rsid w:val="008064FE"/>
    <w:rsid w:val="008068EC"/>
    <w:rsid w:val="0080760B"/>
    <w:rsid w:val="008103F8"/>
    <w:rsid w:val="00810969"/>
    <w:rsid w:val="00810C2D"/>
    <w:rsid w:val="00810C2E"/>
    <w:rsid w:val="00810DEF"/>
    <w:rsid w:val="0081114B"/>
    <w:rsid w:val="008157B6"/>
    <w:rsid w:val="00815F45"/>
    <w:rsid w:val="00817A8A"/>
    <w:rsid w:val="008201F4"/>
    <w:rsid w:val="00820293"/>
    <w:rsid w:val="008210B1"/>
    <w:rsid w:val="008213A0"/>
    <w:rsid w:val="00821B1C"/>
    <w:rsid w:val="00826D1E"/>
    <w:rsid w:val="00826F1C"/>
    <w:rsid w:val="00827195"/>
    <w:rsid w:val="00827DE4"/>
    <w:rsid w:val="008306C8"/>
    <w:rsid w:val="00830C23"/>
    <w:rsid w:val="00831821"/>
    <w:rsid w:val="00831D92"/>
    <w:rsid w:val="00832F67"/>
    <w:rsid w:val="008339FF"/>
    <w:rsid w:val="00834B0A"/>
    <w:rsid w:val="008353D3"/>
    <w:rsid w:val="008363A0"/>
    <w:rsid w:val="008365A8"/>
    <w:rsid w:val="008379F7"/>
    <w:rsid w:val="00837E0F"/>
    <w:rsid w:val="00840EBB"/>
    <w:rsid w:val="00841B5D"/>
    <w:rsid w:val="00842F6D"/>
    <w:rsid w:val="008437CF"/>
    <w:rsid w:val="0084430A"/>
    <w:rsid w:val="00845776"/>
    <w:rsid w:val="00846379"/>
    <w:rsid w:val="008523BD"/>
    <w:rsid w:val="00852E0F"/>
    <w:rsid w:val="008535D2"/>
    <w:rsid w:val="00853667"/>
    <w:rsid w:val="00853991"/>
    <w:rsid w:val="00853E3C"/>
    <w:rsid w:val="0085507B"/>
    <w:rsid w:val="0085545D"/>
    <w:rsid w:val="008555C0"/>
    <w:rsid w:val="00855781"/>
    <w:rsid w:val="00857C22"/>
    <w:rsid w:val="008605B7"/>
    <w:rsid w:val="00860603"/>
    <w:rsid w:val="00860894"/>
    <w:rsid w:val="008609AE"/>
    <w:rsid w:val="00860A97"/>
    <w:rsid w:val="0086117F"/>
    <w:rsid w:val="00862578"/>
    <w:rsid w:val="00862839"/>
    <w:rsid w:val="0086327C"/>
    <w:rsid w:val="008632E2"/>
    <w:rsid w:val="0086340C"/>
    <w:rsid w:val="00863BC7"/>
    <w:rsid w:val="00863F05"/>
    <w:rsid w:val="00864A3D"/>
    <w:rsid w:val="00865073"/>
    <w:rsid w:val="008650E0"/>
    <w:rsid w:val="0086604C"/>
    <w:rsid w:val="00866E23"/>
    <w:rsid w:val="008671D0"/>
    <w:rsid w:val="008705D1"/>
    <w:rsid w:val="00870FF0"/>
    <w:rsid w:val="00871C6F"/>
    <w:rsid w:val="008731A3"/>
    <w:rsid w:val="00874702"/>
    <w:rsid w:val="00874D21"/>
    <w:rsid w:val="00876A35"/>
    <w:rsid w:val="008802C5"/>
    <w:rsid w:val="0088144F"/>
    <w:rsid w:val="008823B4"/>
    <w:rsid w:val="00882B96"/>
    <w:rsid w:val="008840C2"/>
    <w:rsid w:val="00884209"/>
    <w:rsid w:val="00884503"/>
    <w:rsid w:val="0088486D"/>
    <w:rsid w:val="008849B0"/>
    <w:rsid w:val="00884A49"/>
    <w:rsid w:val="0088730E"/>
    <w:rsid w:val="008901D5"/>
    <w:rsid w:val="0089042C"/>
    <w:rsid w:val="00890594"/>
    <w:rsid w:val="00890F3A"/>
    <w:rsid w:val="00891C44"/>
    <w:rsid w:val="00894663"/>
    <w:rsid w:val="008948C6"/>
    <w:rsid w:val="00896023"/>
    <w:rsid w:val="00896B66"/>
    <w:rsid w:val="00897251"/>
    <w:rsid w:val="008A01F5"/>
    <w:rsid w:val="008A1A42"/>
    <w:rsid w:val="008A4288"/>
    <w:rsid w:val="008A432F"/>
    <w:rsid w:val="008A4963"/>
    <w:rsid w:val="008A4FA1"/>
    <w:rsid w:val="008A6442"/>
    <w:rsid w:val="008A6594"/>
    <w:rsid w:val="008A6F46"/>
    <w:rsid w:val="008B051A"/>
    <w:rsid w:val="008B0741"/>
    <w:rsid w:val="008B0BA2"/>
    <w:rsid w:val="008B1593"/>
    <w:rsid w:val="008B2D3F"/>
    <w:rsid w:val="008B3132"/>
    <w:rsid w:val="008B3B2E"/>
    <w:rsid w:val="008B485F"/>
    <w:rsid w:val="008B4AA1"/>
    <w:rsid w:val="008B4E58"/>
    <w:rsid w:val="008B6926"/>
    <w:rsid w:val="008B6DCD"/>
    <w:rsid w:val="008B799D"/>
    <w:rsid w:val="008BC59F"/>
    <w:rsid w:val="008C04A1"/>
    <w:rsid w:val="008C1119"/>
    <w:rsid w:val="008C1BBD"/>
    <w:rsid w:val="008C29D8"/>
    <w:rsid w:val="008C2B48"/>
    <w:rsid w:val="008C4393"/>
    <w:rsid w:val="008C465E"/>
    <w:rsid w:val="008C5B71"/>
    <w:rsid w:val="008C5CCC"/>
    <w:rsid w:val="008C68C4"/>
    <w:rsid w:val="008C6999"/>
    <w:rsid w:val="008C6EF4"/>
    <w:rsid w:val="008D089A"/>
    <w:rsid w:val="008D135C"/>
    <w:rsid w:val="008D139A"/>
    <w:rsid w:val="008D288D"/>
    <w:rsid w:val="008D39D8"/>
    <w:rsid w:val="008D6A62"/>
    <w:rsid w:val="008E1BE2"/>
    <w:rsid w:val="008E2D03"/>
    <w:rsid w:val="008E452A"/>
    <w:rsid w:val="008E4620"/>
    <w:rsid w:val="008E4D14"/>
    <w:rsid w:val="008E5D0D"/>
    <w:rsid w:val="008E6B16"/>
    <w:rsid w:val="008E799F"/>
    <w:rsid w:val="008F01D8"/>
    <w:rsid w:val="008F11D0"/>
    <w:rsid w:val="008F23B9"/>
    <w:rsid w:val="008F259C"/>
    <w:rsid w:val="008F388B"/>
    <w:rsid w:val="008F451A"/>
    <w:rsid w:val="008F5FA4"/>
    <w:rsid w:val="00900051"/>
    <w:rsid w:val="00902424"/>
    <w:rsid w:val="00902CE3"/>
    <w:rsid w:val="00903167"/>
    <w:rsid w:val="00903BA0"/>
    <w:rsid w:val="00903FA8"/>
    <w:rsid w:val="009060EC"/>
    <w:rsid w:val="00906F40"/>
    <w:rsid w:val="00907E3B"/>
    <w:rsid w:val="009106A3"/>
    <w:rsid w:val="00910D43"/>
    <w:rsid w:val="009116E1"/>
    <w:rsid w:val="009117B6"/>
    <w:rsid w:val="00911BA8"/>
    <w:rsid w:val="00911F33"/>
    <w:rsid w:val="00912328"/>
    <w:rsid w:val="0091455F"/>
    <w:rsid w:val="00914C2D"/>
    <w:rsid w:val="00914D2C"/>
    <w:rsid w:val="00916491"/>
    <w:rsid w:val="009204C5"/>
    <w:rsid w:val="009204CF"/>
    <w:rsid w:val="009205ED"/>
    <w:rsid w:val="009209A0"/>
    <w:rsid w:val="0092127F"/>
    <w:rsid w:val="00921343"/>
    <w:rsid w:val="009220DA"/>
    <w:rsid w:val="00922557"/>
    <w:rsid w:val="00923501"/>
    <w:rsid w:val="0092415E"/>
    <w:rsid w:val="009252DC"/>
    <w:rsid w:val="00925754"/>
    <w:rsid w:val="0092591A"/>
    <w:rsid w:val="0092735F"/>
    <w:rsid w:val="00927F85"/>
    <w:rsid w:val="00930153"/>
    <w:rsid w:val="00930E0F"/>
    <w:rsid w:val="00931894"/>
    <w:rsid w:val="00931FC4"/>
    <w:rsid w:val="009331CC"/>
    <w:rsid w:val="0093349A"/>
    <w:rsid w:val="00933A1B"/>
    <w:rsid w:val="00933A8F"/>
    <w:rsid w:val="00934302"/>
    <w:rsid w:val="00934DF7"/>
    <w:rsid w:val="009357B5"/>
    <w:rsid w:val="009364E8"/>
    <w:rsid w:val="009372C4"/>
    <w:rsid w:val="009376D6"/>
    <w:rsid w:val="0094005F"/>
    <w:rsid w:val="009401D5"/>
    <w:rsid w:val="00941B5A"/>
    <w:rsid w:val="00941DD2"/>
    <w:rsid w:val="009423F9"/>
    <w:rsid w:val="00944E05"/>
    <w:rsid w:val="00945A0A"/>
    <w:rsid w:val="0094744E"/>
    <w:rsid w:val="00947D03"/>
    <w:rsid w:val="009503B5"/>
    <w:rsid w:val="0095050B"/>
    <w:rsid w:val="00950813"/>
    <w:rsid w:val="00950B5F"/>
    <w:rsid w:val="00951A2F"/>
    <w:rsid w:val="00951F2C"/>
    <w:rsid w:val="00952769"/>
    <w:rsid w:val="0095486A"/>
    <w:rsid w:val="00954B0B"/>
    <w:rsid w:val="00954EA5"/>
    <w:rsid w:val="0095625F"/>
    <w:rsid w:val="00956BED"/>
    <w:rsid w:val="009576D2"/>
    <w:rsid w:val="00960D8A"/>
    <w:rsid w:val="0096122D"/>
    <w:rsid w:val="00962AEC"/>
    <w:rsid w:val="00963020"/>
    <w:rsid w:val="00963443"/>
    <w:rsid w:val="009656C1"/>
    <w:rsid w:val="00965DE9"/>
    <w:rsid w:val="0096619B"/>
    <w:rsid w:val="0096688D"/>
    <w:rsid w:val="0097304A"/>
    <w:rsid w:val="00973161"/>
    <w:rsid w:val="00975234"/>
    <w:rsid w:val="0097541B"/>
    <w:rsid w:val="00976199"/>
    <w:rsid w:val="009762D2"/>
    <w:rsid w:val="009767C2"/>
    <w:rsid w:val="00976AC1"/>
    <w:rsid w:val="0097701D"/>
    <w:rsid w:val="00977174"/>
    <w:rsid w:val="00977816"/>
    <w:rsid w:val="00977E48"/>
    <w:rsid w:val="009845ED"/>
    <w:rsid w:val="00984EFC"/>
    <w:rsid w:val="0098566E"/>
    <w:rsid w:val="00985ADE"/>
    <w:rsid w:val="0098633C"/>
    <w:rsid w:val="0098783D"/>
    <w:rsid w:val="00990EAF"/>
    <w:rsid w:val="00990FBA"/>
    <w:rsid w:val="00991978"/>
    <w:rsid w:val="0099266C"/>
    <w:rsid w:val="0099346A"/>
    <w:rsid w:val="00993FEA"/>
    <w:rsid w:val="0099410C"/>
    <w:rsid w:val="00994603"/>
    <w:rsid w:val="00994FA2"/>
    <w:rsid w:val="009951C4"/>
    <w:rsid w:val="009955D4"/>
    <w:rsid w:val="00995EB7"/>
    <w:rsid w:val="00996DF6"/>
    <w:rsid w:val="009977EC"/>
    <w:rsid w:val="00997901"/>
    <w:rsid w:val="00997CDD"/>
    <w:rsid w:val="00997FAB"/>
    <w:rsid w:val="009A0510"/>
    <w:rsid w:val="009A1546"/>
    <w:rsid w:val="009A233C"/>
    <w:rsid w:val="009A49E3"/>
    <w:rsid w:val="009A4A95"/>
    <w:rsid w:val="009A5C74"/>
    <w:rsid w:val="009A6C63"/>
    <w:rsid w:val="009A6F7B"/>
    <w:rsid w:val="009A768F"/>
    <w:rsid w:val="009B018A"/>
    <w:rsid w:val="009B086A"/>
    <w:rsid w:val="009B0C65"/>
    <w:rsid w:val="009B7271"/>
    <w:rsid w:val="009B7A7B"/>
    <w:rsid w:val="009B7DDF"/>
    <w:rsid w:val="009C10B3"/>
    <w:rsid w:val="009C2ADB"/>
    <w:rsid w:val="009C3D30"/>
    <w:rsid w:val="009C3FA9"/>
    <w:rsid w:val="009C591F"/>
    <w:rsid w:val="009C60B3"/>
    <w:rsid w:val="009C7065"/>
    <w:rsid w:val="009D03C0"/>
    <w:rsid w:val="009D0D49"/>
    <w:rsid w:val="009D0F9D"/>
    <w:rsid w:val="009D2886"/>
    <w:rsid w:val="009D4494"/>
    <w:rsid w:val="009D45E6"/>
    <w:rsid w:val="009D6ED4"/>
    <w:rsid w:val="009D7237"/>
    <w:rsid w:val="009D72F7"/>
    <w:rsid w:val="009E048B"/>
    <w:rsid w:val="009E109F"/>
    <w:rsid w:val="009E1D2C"/>
    <w:rsid w:val="009E2D15"/>
    <w:rsid w:val="009E2E56"/>
    <w:rsid w:val="009E3B1C"/>
    <w:rsid w:val="009E3BB1"/>
    <w:rsid w:val="009E3E62"/>
    <w:rsid w:val="009E48EF"/>
    <w:rsid w:val="009E5A1D"/>
    <w:rsid w:val="009E5DB8"/>
    <w:rsid w:val="009E6ABF"/>
    <w:rsid w:val="009E788B"/>
    <w:rsid w:val="009E7A6E"/>
    <w:rsid w:val="009E7C4C"/>
    <w:rsid w:val="009F1512"/>
    <w:rsid w:val="009F2347"/>
    <w:rsid w:val="009F2D93"/>
    <w:rsid w:val="009F3B58"/>
    <w:rsid w:val="009F3F88"/>
    <w:rsid w:val="009F52AF"/>
    <w:rsid w:val="009F6D24"/>
    <w:rsid w:val="00A00EA4"/>
    <w:rsid w:val="00A029B3"/>
    <w:rsid w:val="00A0311A"/>
    <w:rsid w:val="00A03138"/>
    <w:rsid w:val="00A05114"/>
    <w:rsid w:val="00A058DD"/>
    <w:rsid w:val="00A06064"/>
    <w:rsid w:val="00A06C06"/>
    <w:rsid w:val="00A07D92"/>
    <w:rsid w:val="00A10289"/>
    <w:rsid w:val="00A1060D"/>
    <w:rsid w:val="00A1137E"/>
    <w:rsid w:val="00A116BA"/>
    <w:rsid w:val="00A12611"/>
    <w:rsid w:val="00A1477A"/>
    <w:rsid w:val="00A14CCE"/>
    <w:rsid w:val="00A14DD0"/>
    <w:rsid w:val="00A1550B"/>
    <w:rsid w:val="00A15B7B"/>
    <w:rsid w:val="00A17A2C"/>
    <w:rsid w:val="00A200C1"/>
    <w:rsid w:val="00A20BED"/>
    <w:rsid w:val="00A20DDA"/>
    <w:rsid w:val="00A211B3"/>
    <w:rsid w:val="00A2169B"/>
    <w:rsid w:val="00A22758"/>
    <w:rsid w:val="00A22FD0"/>
    <w:rsid w:val="00A25099"/>
    <w:rsid w:val="00A267B6"/>
    <w:rsid w:val="00A2783B"/>
    <w:rsid w:val="00A27A34"/>
    <w:rsid w:val="00A27C57"/>
    <w:rsid w:val="00A301CD"/>
    <w:rsid w:val="00A31C34"/>
    <w:rsid w:val="00A31FA5"/>
    <w:rsid w:val="00A3362D"/>
    <w:rsid w:val="00A3431B"/>
    <w:rsid w:val="00A35072"/>
    <w:rsid w:val="00A35154"/>
    <w:rsid w:val="00A35B49"/>
    <w:rsid w:val="00A35BE6"/>
    <w:rsid w:val="00A36015"/>
    <w:rsid w:val="00A37234"/>
    <w:rsid w:val="00A37760"/>
    <w:rsid w:val="00A4027A"/>
    <w:rsid w:val="00A41297"/>
    <w:rsid w:val="00A42119"/>
    <w:rsid w:val="00A42710"/>
    <w:rsid w:val="00A433C3"/>
    <w:rsid w:val="00A43510"/>
    <w:rsid w:val="00A43642"/>
    <w:rsid w:val="00A43967"/>
    <w:rsid w:val="00A43A8B"/>
    <w:rsid w:val="00A457B0"/>
    <w:rsid w:val="00A45BE7"/>
    <w:rsid w:val="00A476A6"/>
    <w:rsid w:val="00A4790D"/>
    <w:rsid w:val="00A51029"/>
    <w:rsid w:val="00A513A4"/>
    <w:rsid w:val="00A52365"/>
    <w:rsid w:val="00A52F6B"/>
    <w:rsid w:val="00A53CC1"/>
    <w:rsid w:val="00A54616"/>
    <w:rsid w:val="00A55EA7"/>
    <w:rsid w:val="00A56204"/>
    <w:rsid w:val="00A56ECF"/>
    <w:rsid w:val="00A60C2D"/>
    <w:rsid w:val="00A60D78"/>
    <w:rsid w:val="00A61774"/>
    <w:rsid w:val="00A62407"/>
    <w:rsid w:val="00A6291D"/>
    <w:rsid w:val="00A63B03"/>
    <w:rsid w:val="00A64F3F"/>
    <w:rsid w:val="00A65127"/>
    <w:rsid w:val="00A66290"/>
    <w:rsid w:val="00A6777E"/>
    <w:rsid w:val="00A677AC"/>
    <w:rsid w:val="00A70301"/>
    <w:rsid w:val="00A70399"/>
    <w:rsid w:val="00A70F52"/>
    <w:rsid w:val="00A71538"/>
    <w:rsid w:val="00A718DC"/>
    <w:rsid w:val="00A724EE"/>
    <w:rsid w:val="00A74E16"/>
    <w:rsid w:val="00A7528E"/>
    <w:rsid w:val="00A753D9"/>
    <w:rsid w:val="00A75FE9"/>
    <w:rsid w:val="00A76E62"/>
    <w:rsid w:val="00A773FA"/>
    <w:rsid w:val="00A806C4"/>
    <w:rsid w:val="00A82ACD"/>
    <w:rsid w:val="00A83020"/>
    <w:rsid w:val="00A8315C"/>
    <w:rsid w:val="00A83551"/>
    <w:rsid w:val="00A83BF1"/>
    <w:rsid w:val="00A843C4"/>
    <w:rsid w:val="00A84F60"/>
    <w:rsid w:val="00A87653"/>
    <w:rsid w:val="00A906CE"/>
    <w:rsid w:val="00A9095B"/>
    <w:rsid w:val="00A91CAE"/>
    <w:rsid w:val="00A94185"/>
    <w:rsid w:val="00A94C92"/>
    <w:rsid w:val="00A957A0"/>
    <w:rsid w:val="00A97159"/>
    <w:rsid w:val="00A97898"/>
    <w:rsid w:val="00AA0D12"/>
    <w:rsid w:val="00AA124F"/>
    <w:rsid w:val="00AA18E2"/>
    <w:rsid w:val="00AA2909"/>
    <w:rsid w:val="00AA3BEC"/>
    <w:rsid w:val="00AA6716"/>
    <w:rsid w:val="00AA6FFF"/>
    <w:rsid w:val="00AB048A"/>
    <w:rsid w:val="00AB47D2"/>
    <w:rsid w:val="00AB4A74"/>
    <w:rsid w:val="00AB4F4E"/>
    <w:rsid w:val="00AB5D7F"/>
    <w:rsid w:val="00AB6970"/>
    <w:rsid w:val="00AB6D21"/>
    <w:rsid w:val="00AB77A7"/>
    <w:rsid w:val="00AB7C66"/>
    <w:rsid w:val="00AC0FC3"/>
    <w:rsid w:val="00AC1281"/>
    <w:rsid w:val="00AC203A"/>
    <w:rsid w:val="00AC25C4"/>
    <w:rsid w:val="00AC2E30"/>
    <w:rsid w:val="00AC4955"/>
    <w:rsid w:val="00AC53B6"/>
    <w:rsid w:val="00AC6D34"/>
    <w:rsid w:val="00AC7443"/>
    <w:rsid w:val="00AD0904"/>
    <w:rsid w:val="00AD29C6"/>
    <w:rsid w:val="00AD38DD"/>
    <w:rsid w:val="00AD493F"/>
    <w:rsid w:val="00AD49B3"/>
    <w:rsid w:val="00AD4CEB"/>
    <w:rsid w:val="00AD5266"/>
    <w:rsid w:val="00AD61A2"/>
    <w:rsid w:val="00AD6CAC"/>
    <w:rsid w:val="00AE12E9"/>
    <w:rsid w:val="00AE17AF"/>
    <w:rsid w:val="00AE268D"/>
    <w:rsid w:val="00AE3D83"/>
    <w:rsid w:val="00AE5113"/>
    <w:rsid w:val="00AE5196"/>
    <w:rsid w:val="00AE530A"/>
    <w:rsid w:val="00AE5495"/>
    <w:rsid w:val="00AE55F9"/>
    <w:rsid w:val="00AE5CFB"/>
    <w:rsid w:val="00AE5DDD"/>
    <w:rsid w:val="00AE664A"/>
    <w:rsid w:val="00AE7E39"/>
    <w:rsid w:val="00AF0A12"/>
    <w:rsid w:val="00AF1AA4"/>
    <w:rsid w:val="00AF2D41"/>
    <w:rsid w:val="00AF380D"/>
    <w:rsid w:val="00AF4758"/>
    <w:rsid w:val="00AF4DE2"/>
    <w:rsid w:val="00AF654E"/>
    <w:rsid w:val="00AF6DC3"/>
    <w:rsid w:val="00AF7B21"/>
    <w:rsid w:val="00B01047"/>
    <w:rsid w:val="00B01334"/>
    <w:rsid w:val="00B014FD"/>
    <w:rsid w:val="00B039DF"/>
    <w:rsid w:val="00B0591B"/>
    <w:rsid w:val="00B05CD6"/>
    <w:rsid w:val="00B077BC"/>
    <w:rsid w:val="00B10548"/>
    <w:rsid w:val="00B107D9"/>
    <w:rsid w:val="00B117A5"/>
    <w:rsid w:val="00B1237E"/>
    <w:rsid w:val="00B13128"/>
    <w:rsid w:val="00B13A1D"/>
    <w:rsid w:val="00B1479F"/>
    <w:rsid w:val="00B147D1"/>
    <w:rsid w:val="00B15808"/>
    <w:rsid w:val="00B16D44"/>
    <w:rsid w:val="00B17487"/>
    <w:rsid w:val="00B17663"/>
    <w:rsid w:val="00B17CC1"/>
    <w:rsid w:val="00B20F2A"/>
    <w:rsid w:val="00B216F9"/>
    <w:rsid w:val="00B22679"/>
    <w:rsid w:val="00B23BCF"/>
    <w:rsid w:val="00B25584"/>
    <w:rsid w:val="00B26B78"/>
    <w:rsid w:val="00B27E08"/>
    <w:rsid w:val="00B303A5"/>
    <w:rsid w:val="00B30C9B"/>
    <w:rsid w:val="00B30DD6"/>
    <w:rsid w:val="00B30E37"/>
    <w:rsid w:val="00B31B9D"/>
    <w:rsid w:val="00B32098"/>
    <w:rsid w:val="00B3255B"/>
    <w:rsid w:val="00B33931"/>
    <w:rsid w:val="00B34616"/>
    <w:rsid w:val="00B34720"/>
    <w:rsid w:val="00B349F3"/>
    <w:rsid w:val="00B351D9"/>
    <w:rsid w:val="00B359FF"/>
    <w:rsid w:val="00B36805"/>
    <w:rsid w:val="00B36E79"/>
    <w:rsid w:val="00B36EBC"/>
    <w:rsid w:val="00B40DDE"/>
    <w:rsid w:val="00B40ED2"/>
    <w:rsid w:val="00B42816"/>
    <w:rsid w:val="00B42DAC"/>
    <w:rsid w:val="00B46416"/>
    <w:rsid w:val="00B470C4"/>
    <w:rsid w:val="00B47FEA"/>
    <w:rsid w:val="00B500C0"/>
    <w:rsid w:val="00B5038A"/>
    <w:rsid w:val="00B52096"/>
    <w:rsid w:val="00B52B68"/>
    <w:rsid w:val="00B535BC"/>
    <w:rsid w:val="00B53753"/>
    <w:rsid w:val="00B542F1"/>
    <w:rsid w:val="00B5450F"/>
    <w:rsid w:val="00B548DF"/>
    <w:rsid w:val="00B54D73"/>
    <w:rsid w:val="00B55BFB"/>
    <w:rsid w:val="00B55CD9"/>
    <w:rsid w:val="00B55D9B"/>
    <w:rsid w:val="00B562F7"/>
    <w:rsid w:val="00B5679F"/>
    <w:rsid w:val="00B56826"/>
    <w:rsid w:val="00B61075"/>
    <w:rsid w:val="00B61447"/>
    <w:rsid w:val="00B61511"/>
    <w:rsid w:val="00B61791"/>
    <w:rsid w:val="00B62B7D"/>
    <w:rsid w:val="00B62C68"/>
    <w:rsid w:val="00B62F81"/>
    <w:rsid w:val="00B632FC"/>
    <w:rsid w:val="00B645B1"/>
    <w:rsid w:val="00B65B8B"/>
    <w:rsid w:val="00B66325"/>
    <w:rsid w:val="00B6647B"/>
    <w:rsid w:val="00B671DA"/>
    <w:rsid w:val="00B67E93"/>
    <w:rsid w:val="00B700FC"/>
    <w:rsid w:val="00B70229"/>
    <w:rsid w:val="00B7039F"/>
    <w:rsid w:val="00B70707"/>
    <w:rsid w:val="00B7077E"/>
    <w:rsid w:val="00B70E4B"/>
    <w:rsid w:val="00B720B8"/>
    <w:rsid w:val="00B722FB"/>
    <w:rsid w:val="00B74363"/>
    <w:rsid w:val="00B74CD7"/>
    <w:rsid w:val="00B775D8"/>
    <w:rsid w:val="00B778AF"/>
    <w:rsid w:val="00B77E6C"/>
    <w:rsid w:val="00B803A0"/>
    <w:rsid w:val="00B8062C"/>
    <w:rsid w:val="00B81595"/>
    <w:rsid w:val="00B82359"/>
    <w:rsid w:val="00B826C5"/>
    <w:rsid w:val="00B8286A"/>
    <w:rsid w:val="00B850C3"/>
    <w:rsid w:val="00B857AD"/>
    <w:rsid w:val="00B86AFE"/>
    <w:rsid w:val="00B901B6"/>
    <w:rsid w:val="00B91B64"/>
    <w:rsid w:val="00B929FB"/>
    <w:rsid w:val="00B92E43"/>
    <w:rsid w:val="00B93DAF"/>
    <w:rsid w:val="00B93E62"/>
    <w:rsid w:val="00B94F49"/>
    <w:rsid w:val="00B9534A"/>
    <w:rsid w:val="00B962CB"/>
    <w:rsid w:val="00B9665A"/>
    <w:rsid w:val="00B97417"/>
    <w:rsid w:val="00BA059F"/>
    <w:rsid w:val="00BA07F1"/>
    <w:rsid w:val="00BA2A07"/>
    <w:rsid w:val="00BA2F82"/>
    <w:rsid w:val="00BA41CB"/>
    <w:rsid w:val="00BA48E5"/>
    <w:rsid w:val="00BA4CB1"/>
    <w:rsid w:val="00BA4E2B"/>
    <w:rsid w:val="00BA57E9"/>
    <w:rsid w:val="00BA6AC9"/>
    <w:rsid w:val="00BA7004"/>
    <w:rsid w:val="00BA7582"/>
    <w:rsid w:val="00BA7DA4"/>
    <w:rsid w:val="00BB06CB"/>
    <w:rsid w:val="00BB090E"/>
    <w:rsid w:val="00BB0DF6"/>
    <w:rsid w:val="00BB3EE8"/>
    <w:rsid w:val="00BB51EA"/>
    <w:rsid w:val="00BB61A2"/>
    <w:rsid w:val="00BC065A"/>
    <w:rsid w:val="00BC0C6D"/>
    <w:rsid w:val="00BC22FD"/>
    <w:rsid w:val="00BC3141"/>
    <w:rsid w:val="00BC31C7"/>
    <w:rsid w:val="00BC3291"/>
    <w:rsid w:val="00BC44E7"/>
    <w:rsid w:val="00BC44F0"/>
    <w:rsid w:val="00BC5A97"/>
    <w:rsid w:val="00BC68A1"/>
    <w:rsid w:val="00BC73D9"/>
    <w:rsid w:val="00BD0058"/>
    <w:rsid w:val="00BD0740"/>
    <w:rsid w:val="00BD0A37"/>
    <w:rsid w:val="00BD0E99"/>
    <w:rsid w:val="00BD1DA1"/>
    <w:rsid w:val="00BD21E2"/>
    <w:rsid w:val="00BD2208"/>
    <w:rsid w:val="00BD2ACF"/>
    <w:rsid w:val="00BD2E16"/>
    <w:rsid w:val="00BD314C"/>
    <w:rsid w:val="00BD35C9"/>
    <w:rsid w:val="00BD3DDA"/>
    <w:rsid w:val="00BD4B6C"/>
    <w:rsid w:val="00BD6DA3"/>
    <w:rsid w:val="00BD6F99"/>
    <w:rsid w:val="00BE0DA0"/>
    <w:rsid w:val="00BE134A"/>
    <w:rsid w:val="00BE194D"/>
    <w:rsid w:val="00BE1CFC"/>
    <w:rsid w:val="00BE3B11"/>
    <w:rsid w:val="00BE46F3"/>
    <w:rsid w:val="00BE4F63"/>
    <w:rsid w:val="00BE69C8"/>
    <w:rsid w:val="00BF0792"/>
    <w:rsid w:val="00BF23D9"/>
    <w:rsid w:val="00BF30F4"/>
    <w:rsid w:val="00BF4113"/>
    <w:rsid w:val="00BF51E8"/>
    <w:rsid w:val="00BF57A0"/>
    <w:rsid w:val="00BF602B"/>
    <w:rsid w:val="00C00209"/>
    <w:rsid w:val="00C005C8"/>
    <w:rsid w:val="00C0156C"/>
    <w:rsid w:val="00C01A74"/>
    <w:rsid w:val="00C02348"/>
    <w:rsid w:val="00C04C68"/>
    <w:rsid w:val="00C060F6"/>
    <w:rsid w:val="00C07B29"/>
    <w:rsid w:val="00C10924"/>
    <w:rsid w:val="00C109A5"/>
    <w:rsid w:val="00C10C4C"/>
    <w:rsid w:val="00C11461"/>
    <w:rsid w:val="00C11686"/>
    <w:rsid w:val="00C11D43"/>
    <w:rsid w:val="00C11E58"/>
    <w:rsid w:val="00C12DBC"/>
    <w:rsid w:val="00C139D8"/>
    <w:rsid w:val="00C14D5A"/>
    <w:rsid w:val="00C1590A"/>
    <w:rsid w:val="00C15962"/>
    <w:rsid w:val="00C16F6B"/>
    <w:rsid w:val="00C1770C"/>
    <w:rsid w:val="00C17F3D"/>
    <w:rsid w:val="00C21044"/>
    <w:rsid w:val="00C210D5"/>
    <w:rsid w:val="00C2118E"/>
    <w:rsid w:val="00C218BB"/>
    <w:rsid w:val="00C2371C"/>
    <w:rsid w:val="00C2404D"/>
    <w:rsid w:val="00C24EB5"/>
    <w:rsid w:val="00C25867"/>
    <w:rsid w:val="00C26D57"/>
    <w:rsid w:val="00C27D4B"/>
    <w:rsid w:val="00C322E7"/>
    <w:rsid w:val="00C323E4"/>
    <w:rsid w:val="00C32B38"/>
    <w:rsid w:val="00C34351"/>
    <w:rsid w:val="00C366D3"/>
    <w:rsid w:val="00C366FC"/>
    <w:rsid w:val="00C36EFB"/>
    <w:rsid w:val="00C374F0"/>
    <w:rsid w:val="00C37725"/>
    <w:rsid w:val="00C3776E"/>
    <w:rsid w:val="00C37BFA"/>
    <w:rsid w:val="00C40A73"/>
    <w:rsid w:val="00C429EB"/>
    <w:rsid w:val="00C434F5"/>
    <w:rsid w:val="00C43CCE"/>
    <w:rsid w:val="00C45ADB"/>
    <w:rsid w:val="00C46C34"/>
    <w:rsid w:val="00C478E1"/>
    <w:rsid w:val="00C47D7A"/>
    <w:rsid w:val="00C47DC0"/>
    <w:rsid w:val="00C5174D"/>
    <w:rsid w:val="00C51B99"/>
    <w:rsid w:val="00C5277F"/>
    <w:rsid w:val="00C52F7D"/>
    <w:rsid w:val="00C5357B"/>
    <w:rsid w:val="00C55900"/>
    <w:rsid w:val="00C56A28"/>
    <w:rsid w:val="00C56AA5"/>
    <w:rsid w:val="00C60126"/>
    <w:rsid w:val="00C60937"/>
    <w:rsid w:val="00C60DC7"/>
    <w:rsid w:val="00C61490"/>
    <w:rsid w:val="00C62223"/>
    <w:rsid w:val="00C62E1F"/>
    <w:rsid w:val="00C6381E"/>
    <w:rsid w:val="00C65D42"/>
    <w:rsid w:val="00C65F58"/>
    <w:rsid w:val="00C6632E"/>
    <w:rsid w:val="00C665FA"/>
    <w:rsid w:val="00C66B1E"/>
    <w:rsid w:val="00C67898"/>
    <w:rsid w:val="00C67C7E"/>
    <w:rsid w:val="00C70F8E"/>
    <w:rsid w:val="00C72373"/>
    <w:rsid w:val="00C7408F"/>
    <w:rsid w:val="00C74658"/>
    <w:rsid w:val="00C74C60"/>
    <w:rsid w:val="00C74F31"/>
    <w:rsid w:val="00C760AB"/>
    <w:rsid w:val="00C76534"/>
    <w:rsid w:val="00C76BA0"/>
    <w:rsid w:val="00C76C79"/>
    <w:rsid w:val="00C76E44"/>
    <w:rsid w:val="00C80AFD"/>
    <w:rsid w:val="00C80E7D"/>
    <w:rsid w:val="00C8359D"/>
    <w:rsid w:val="00C842A5"/>
    <w:rsid w:val="00C85B22"/>
    <w:rsid w:val="00C86767"/>
    <w:rsid w:val="00C8702C"/>
    <w:rsid w:val="00C8707B"/>
    <w:rsid w:val="00C92002"/>
    <w:rsid w:val="00C9204C"/>
    <w:rsid w:val="00C936BD"/>
    <w:rsid w:val="00C93E2D"/>
    <w:rsid w:val="00C94262"/>
    <w:rsid w:val="00C94336"/>
    <w:rsid w:val="00C94395"/>
    <w:rsid w:val="00C96748"/>
    <w:rsid w:val="00C97652"/>
    <w:rsid w:val="00CA0069"/>
    <w:rsid w:val="00CA01B9"/>
    <w:rsid w:val="00CA055F"/>
    <w:rsid w:val="00CA09ED"/>
    <w:rsid w:val="00CA2014"/>
    <w:rsid w:val="00CA2A2F"/>
    <w:rsid w:val="00CA35A0"/>
    <w:rsid w:val="00CA4ABF"/>
    <w:rsid w:val="00CA513D"/>
    <w:rsid w:val="00CA53E6"/>
    <w:rsid w:val="00CA5FA4"/>
    <w:rsid w:val="00CB010F"/>
    <w:rsid w:val="00CB094E"/>
    <w:rsid w:val="00CB212B"/>
    <w:rsid w:val="00CB36D3"/>
    <w:rsid w:val="00CB37AA"/>
    <w:rsid w:val="00CB3AB1"/>
    <w:rsid w:val="00CB4B49"/>
    <w:rsid w:val="00CB543C"/>
    <w:rsid w:val="00CB5941"/>
    <w:rsid w:val="00CB641B"/>
    <w:rsid w:val="00CB6C43"/>
    <w:rsid w:val="00CB6F53"/>
    <w:rsid w:val="00CB7BCF"/>
    <w:rsid w:val="00CB7CC5"/>
    <w:rsid w:val="00CB7ED9"/>
    <w:rsid w:val="00CC0637"/>
    <w:rsid w:val="00CC0859"/>
    <w:rsid w:val="00CC2CBC"/>
    <w:rsid w:val="00CC3A38"/>
    <w:rsid w:val="00CC421C"/>
    <w:rsid w:val="00CC47F5"/>
    <w:rsid w:val="00CC4CF0"/>
    <w:rsid w:val="00CC6509"/>
    <w:rsid w:val="00CC6742"/>
    <w:rsid w:val="00CC6FC7"/>
    <w:rsid w:val="00CC7710"/>
    <w:rsid w:val="00CC7BC8"/>
    <w:rsid w:val="00CD02BF"/>
    <w:rsid w:val="00CD107E"/>
    <w:rsid w:val="00CD386F"/>
    <w:rsid w:val="00CD3E06"/>
    <w:rsid w:val="00CD3E44"/>
    <w:rsid w:val="00CD4982"/>
    <w:rsid w:val="00CD4E78"/>
    <w:rsid w:val="00CD67F4"/>
    <w:rsid w:val="00CE4442"/>
    <w:rsid w:val="00CE57B2"/>
    <w:rsid w:val="00CE6970"/>
    <w:rsid w:val="00CE6D3C"/>
    <w:rsid w:val="00CE75B2"/>
    <w:rsid w:val="00CE7BC7"/>
    <w:rsid w:val="00CE7F14"/>
    <w:rsid w:val="00CF039A"/>
    <w:rsid w:val="00CF0559"/>
    <w:rsid w:val="00CF191C"/>
    <w:rsid w:val="00CF204E"/>
    <w:rsid w:val="00CF2721"/>
    <w:rsid w:val="00CF3FAF"/>
    <w:rsid w:val="00CF6914"/>
    <w:rsid w:val="00CF7995"/>
    <w:rsid w:val="00CF7C88"/>
    <w:rsid w:val="00D0028B"/>
    <w:rsid w:val="00D0120E"/>
    <w:rsid w:val="00D03057"/>
    <w:rsid w:val="00D0332F"/>
    <w:rsid w:val="00D04B26"/>
    <w:rsid w:val="00D04D4F"/>
    <w:rsid w:val="00D04E2C"/>
    <w:rsid w:val="00D05646"/>
    <w:rsid w:val="00D0580D"/>
    <w:rsid w:val="00D07233"/>
    <w:rsid w:val="00D07646"/>
    <w:rsid w:val="00D104E4"/>
    <w:rsid w:val="00D116EA"/>
    <w:rsid w:val="00D11ADE"/>
    <w:rsid w:val="00D1229D"/>
    <w:rsid w:val="00D14D62"/>
    <w:rsid w:val="00D15BA7"/>
    <w:rsid w:val="00D17EC1"/>
    <w:rsid w:val="00D21557"/>
    <w:rsid w:val="00D21CD5"/>
    <w:rsid w:val="00D21F14"/>
    <w:rsid w:val="00D223AF"/>
    <w:rsid w:val="00D229CC"/>
    <w:rsid w:val="00D23124"/>
    <w:rsid w:val="00D239BA"/>
    <w:rsid w:val="00D24055"/>
    <w:rsid w:val="00D24E87"/>
    <w:rsid w:val="00D269FD"/>
    <w:rsid w:val="00D27513"/>
    <w:rsid w:val="00D30CBE"/>
    <w:rsid w:val="00D32BD5"/>
    <w:rsid w:val="00D32CCC"/>
    <w:rsid w:val="00D3395F"/>
    <w:rsid w:val="00D33E20"/>
    <w:rsid w:val="00D346C2"/>
    <w:rsid w:val="00D3476B"/>
    <w:rsid w:val="00D34E2E"/>
    <w:rsid w:val="00D359CD"/>
    <w:rsid w:val="00D36229"/>
    <w:rsid w:val="00D36471"/>
    <w:rsid w:val="00D37C3B"/>
    <w:rsid w:val="00D42EFD"/>
    <w:rsid w:val="00D43E85"/>
    <w:rsid w:val="00D440D2"/>
    <w:rsid w:val="00D45307"/>
    <w:rsid w:val="00D45912"/>
    <w:rsid w:val="00D46F5F"/>
    <w:rsid w:val="00D47A74"/>
    <w:rsid w:val="00D50442"/>
    <w:rsid w:val="00D50E50"/>
    <w:rsid w:val="00D510D7"/>
    <w:rsid w:val="00D51481"/>
    <w:rsid w:val="00D520E7"/>
    <w:rsid w:val="00D53187"/>
    <w:rsid w:val="00D53AE2"/>
    <w:rsid w:val="00D53B2B"/>
    <w:rsid w:val="00D543B4"/>
    <w:rsid w:val="00D55290"/>
    <w:rsid w:val="00D554C3"/>
    <w:rsid w:val="00D55F97"/>
    <w:rsid w:val="00D56736"/>
    <w:rsid w:val="00D56BCB"/>
    <w:rsid w:val="00D570E1"/>
    <w:rsid w:val="00D57983"/>
    <w:rsid w:val="00D57EA3"/>
    <w:rsid w:val="00D5AA30"/>
    <w:rsid w:val="00D600C8"/>
    <w:rsid w:val="00D601E8"/>
    <w:rsid w:val="00D60907"/>
    <w:rsid w:val="00D61A68"/>
    <w:rsid w:val="00D625AD"/>
    <w:rsid w:val="00D65836"/>
    <w:rsid w:val="00D659F4"/>
    <w:rsid w:val="00D66BFD"/>
    <w:rsid w:val="00D66DA5"/>
    <w:rsid w:val="00D66F77"/>
    <w:rsid w:val="00D67983"/>
    <w:rsid w:val="00D7084F"/>
    <w:rsid w:val="00D72187"/>
    <w:rsid w:val="00D73CFE"/>
    <w:rsid w:val="00D74C4A"/>
    <w:rsid w:val="00D74FCB"/>
    <w:rsid w:val="00D75908"/>
    <w:rsid w:val="00D75FC3"/>
    <w:rsid w:val="00D77616"/>
    <w:rsid w:val="00D80D73"/>
    <w:rsid w:val="00D810B0"/>
    <w:rsid w:val="00D815E5"/>
    <w:rsid w:val="00D818DB"/>
    <w:rsid w:val="00D830EC"/>
    <w:rsid w:val="00D85CB7"/>
    <w:rsid w:val="00D874C2"/>
    <w:rsid w:val="00D876E8"/>
    <w:rsid w:val="00D90200"/>
    <w:rsid w:val="00D9049C"/>
    <w:rsid w:val="00D90714"/>
    <w:rsid w:val="00D91A3E"/>
    <w:rsid w:val="00D91BE9"/>
    <w:rsid w:val="00D91F3D"/>
    <w:rsid w:val="00D920C5"/>
    <w:rsid w:val="00D9288B"/>
    <w:rsid w:val="00D92BF0"/>
    <w:rsid w:val="00D92FBF"/>
    <w:rsid w:val="00D93211"/>
    <w:rsid w:val="00D93324"/>
    <w:rsid w:val="00D933B2"/>
    <w:rsid w:val="00D9374E"/>
    <w:rsid w:val="00D937F8"/>
    <w:rsid w:val="00D93E66"/>
    <w:rsid w:val="00D94038"/>
    <w:rsid w:val="00D96723"/>
    <w:rsid w:val="00D968E0"/>
    <w:rsid w:val="00D97883"/>
    <w:rsid w:val="00D97B2B"/>
    <w:rsid w:val="00DA0A02"/>
    <w:rsid w:val="00DA0E8D"/>
    <w:rsid w:val="00DA295C"/>
    <w:rsid w:val="00DA4837"/>
    <w:rsid w:val="00DA4C9F"/>
    <w:rsid w:val="00DA5142"/>
    <w:rsid w:val="00DA59DE"/>
    <w:rsid w:val="00DB223E"/>
    <w:rsid w:val="00DB2B2B"/>
    <w:rsid w:val="00DB3307"/>
    <w:rsid w:val="00DB3EFD"/>
    <w:rsid w:val="00DB4114"/>
    <w:rsid w:val="00DB5644"/>
    <w:rsid w:val="00DB58A8"/>
    <w:rsid w:val="00DB62AF"/>
    <w:rsid w:val="00DB6DE4"/>
    <w:rsid w:val="00DB7AC6"/>
    <w:rsid w:val="00DB7D52"/>
    <w:rsid w:val="00DC058D"/>
    <w:rsid w:val="00DC19B7"/>
    <w:rsid w:val="00DC3079"/>
    <w:rsid w:val="00DC35C2"/>
    <w:rsid w:val="00DC3ACE"/>
    <w:rsid w:val="00DC3E92"/>
    <w:rsid w:val="00DC4E34"/>
    <w:rsid w:val="00DC4F57"/>
    <w:rsid w:val="00DC57DC"/>
    <w:rsid w:val="00DC5ACF"/>
    <w:rsid w:val="00DC624B"/>
    <w:rsid w:val="00DD06FD"/>
    <w:rsid w:val="00DD27C8"/>
    <w:rsid w:val="00DD2DC9"/>
    <w:rsid w:val="00DD2E5E"/>
    <w:rsid w:val="00DD31DB"/>
    <w:rsid w:val="00DD31E3"/>
    <w:rsid w:val="00DD3905"/>
    <w:rsid w:val="00DD7068"/>
    <w:rsid w:val="00DD73CB"/>
    <w:rsid w:val="00DD7BDE"/>
    <w:rsid w:val="00DE00FF"/>
    <w:rsid w:val="00DE03BC"/>
    <w:rsid w:val="00DE06AB"/>
    <w:rsid w:val="00DE1CAC"/>
    <w:rsid w:val="00DE1CC0"/>
    <w:rsid w:val="00DE25ED"/>
    <w:rsid w:val="00DE5188"/>
    <w:rsid w:val="00DE525A"/>
    <w:rsid w:val="00DE58A4"/>
    <w:rsid w:val="00DE61B7"/>
    <w:rsid w:val="00DE7650"/>
    <w:rsid w:val="00DE7D7B"/>
    <w:rsid w:val="00DF0153"/>
    <w:rsid w:val="00DF0D22"/>
    <w:rsid w:val="00DF2129"/>
    <w:rsid w:val="00DF22B1"/>
    <w:rsid w:val="00DF2F0D"/>
    <w:rsid w:val="00DF34F6"/>
    <w:rsid w:val="00DF3794"/>
    <w:rsid w:val="00DF38A4"/>
    <w:rsid w:val="00DF3C42"/>
    <w:rsid w:val="00DF3CDE"/>
    <w:rsid w:val="00DF4799"/>
    <w:rsid w:val="00E0131A"/>
    <w:rsid w:val="00E01ACD"/>
    <w:rsid w:val="00E01C9F"/>
    <w:rsid w:val="00E02060"/>
    <w:rsid w:val="00E02698"/>
    <w:rsid w:val="00E02AC5"/>
    <w:rsid w:val="00E033EF"/>
    <w:rsid w:val="00E03896"/>
    <w:rsid w:val="00E03B12"/>
    <w:rsid w:val="00E04CC2"/>
    <w:rsid w:val="00E0535A"/>
    <w:rsid w:val="00E060C8"/>
    <w:rsid w:val="00E10E47"/>
    <w:rsid w:val="00E11781"/>
    <w:rsid w:val="00E117D7"/>
    <w:rsid w:val="00E11C83"/>
    <w:rsid w:val="00E11FD5"/>
    <w:rsid w:val="00E123EB"/>
    <w:rsid w:val="00E1269C"/>
    <w:rsid w:val="00E12E8E"/>
    <w:rsid w:val="00E136B0"/>
    <w:rsid w:val="00E1496A"/>
    <w:rsid w:val="00E15630"/>
    <w:rsid w:val="00E156DF"/>
    <w:rsid w:val="00E16917"/>
    <w:rsid w:val="00E16D88"/>
    <w:rsid w:val="00E16F9F"/>
    <w:rsid w:val="00E1739D"/>
    <w:rsid w:val="00E20879"/>
    <w:rsid w:val="00E21A8B"/>
    <w:rsid w:val="00E21BA8"/>
    <w:rsid w:val="00E21EB0"/>
    <w:rsid w:val="00E2317D"/>
    <w:rsid w:val="00E2324F"/>
    <w:rsid w:val="00E238E0"/>
    <w:rsid w:val="00E24655"/>
    <w:rsid w:val="00E25A91"/>
    <w:rsid w:val="00E263D9"/>
    <w:rsid w:val="00E26B0B"/>
    <w:rsid w:val="00E27019"/>
    <w:rsid w:val="00E303D6"/>
    <w:rsid w:val="00E317EE"/>
    <w:rsid w:val="00E32BDE"/>
    <w:rsid w:val="00E33601"/>
    <w:rsid w:val="00E337B0"/>
    <w:rsid w:val="00E33A56"/>
    <w:rsid w:val="00E33D39"/>
    <w:rsid w:val="00E35622"/>
    <w:rsid w:val="00E35C7F"/>
    <w:rsid w:val="00E367FF"/>
    <w:rsid w:val="00E40E9F"/>
    <w:rsid w:val="00E40EF6"/>
    <w:rsid w:val="00E41857"/>
    <w:rsid w:val="00E4209F"/>
    <w:rsid w:val="00E4386C"/>
    <w:rsid w:val="00E477DC"/>
    <w:rsid w:val="00E478CE"/>
    <w:rsid w:val="00E47D05"/>
    <w:rsid w:val="00E506D1"/>
    <w:rsid w:val="00E50E2A"/>
    <w:rsid w:val="00E50FF3"/>
    <w:rsid w:val="00E512FD"/>
    <w:rsid w:val="00E52872"/>
    <w:rsid w:val="00E533BA"/>
    <w:rsid w:val="00E53BA0"/>
    <w:rsid w:val="00E54966"/>
    <w:rsid w:val="00E54D56"/>
    <w:rsid w:val="00E54F33"/>
    <w:rsid w:val="00E55236"/>
    <w:rsid w:val="00E57123"/>
    <w:rsid w:val="00E5749E"/>
    <w:rsid w:val="00E6118C"/>
    <w:rsid w:val="00E61890"/>
    <w:rsid w:val="00E63B84"/>
    <w:rsid w:val="00E63BC8"/>
    <w:rsid w:val="00E63EE4"/>
    <w:rsid w:val="00E641E3"/>
    <w:rsid w:val="00E64731"/>
    <w:rsid w:val="00E64AEB"/>
    <w:rsid w:val="00E651EA"/>
    <w:rsid w:val="00E656BA"/>
    <w:rsid w:val="00E66C5C"/>
    <w:rsid w:val="00E67743"/>
    <w:rsid w:val="00E70B68"/>
    <w:rsid w:val="00E7188F"/>
    <w:rsid w:val="00E72A59"/>
    <w:rsid w:val="00E738CF"/>
    <w:rsid w:val="00E74720"/>
    <w:rsid w:val="00E74CAD"/>
    <w:rsid w:val="00E758C7"/>
    <w:rsid w:val="00E75C1A"/>
    <w:rsid w:val="00E75C8C"/>
    <w:rsid w:val="00E773EF"/>
    <w:rsid w:val="00E77802"/>
    <w:rsid w:val="00E77B40"/>
    <w:rsid w:val="00E80D0A"/>
    <w:rsid w:val="00E8182C"/>
    <w:rsid w:val="00E8215B"/>
    <w:rsid w:val="00E83CDA"/>
    <w:rsid w:val="00E848F6"/>
    <w:rsid w:val="00E8492B"/>
    <w:rsid w:val="00E84EBB"/>
    <w:rsid w:val="00E851C1"/>
    <w:rsid w:val="00E877D5"/>
    <w:rsid w:val="00E930CA"/>
    <w:rsid w:val="00E94212"/>
    <w:rsid w:val="00E951E1"/>
    <w:rsid w:val="00E95D3F"/>
    <w:rsid w:val="00E96025"/>
    <w:rsid w:val="00E96B97"/>
    <w:rsid w:val="00E97310"/>
    <w:rsid w:val="00EA07F4"/>
    <w:rsid w:val="00EA10AB"/>
    <w:rsid w:val="00EA1907"/>
    <w:rsid w:val="00EA1DF9"/>
    <w:rsid w:val="00EA2410"/>
    <w:rsid w:val="00EA4560"/>
    <w:rsid w:val="00EA6735"/>
    <w:rsid w:val="00EA6B2E"/>
    <w:rsid w:val="00EB0127"/>
    <w:rsid w:val="00EB1DFC"/>
    <w:rsid w:val="00EB1EF6"/>
    <w:rsid w:val="00EB2806"/>
    <w:rsid w:val="00EB2BFA"/>
    <w:rsid w:val="00EB3430"/>
    <w:rsid w:val="00EB3DFE"/>
    <w:rsid w:val="00EB4633"/>
    <w:rsid w:val="00EB5227"/>
    <w:rsid w:val="00EB5901"/>
    <w:rsid w:val="00EB5E03"/>
    <w:rsid w:val="00EB744C"/>
    <w:rsid w:val="00EB74E3"/>
    <w:rsid w:val="00EB8832"/>
    <w:rsid w:val="00EC041F"/>
    <w:rsid w:val="00EC0E61"/>
    <w:rsid w:val="00EC0F47"/>
    <w:rsid w:val="00EC10A1"/>
    <w:rsid w:val="00EC15E7"/>
    <w:rsid w:val="00EC1C03"/>
    <w:rsid w:val="00EC20CE"/>
    <w:rsid w:val="00EC2130"/>
    <w:rsid w:val="00EC2293"/>
    <w:rsid w:val="00EC30EA"/>
    <w:rsid w:val="00EC4E0C"/>
    <w:rsid w:val="00EC4F09"/>
    <w:rsid w:val="00EC5CF0"/>
    <w:rsid w:val="00EC6321"/>
    <w:rsid w:val="00EC6BE3"/>
    <w:rsid w:val="00EC7D6B"/>
    <w:rsid w:val="00EC7DB2"/>
    <w:rsid w:val="00ED09A9"/>
    <w:rsid w:val="00ED0B4E"/>
    <w:rsid w:val="00ED1C3E"/>
    <w:rsid w:val="00ED265A"/>
    <w:rsid w:val="00ED2F0A"/>
    <w:rsid w:val="00ED46F7"/>
    <w:rsid w:val="00ED527E"/>
    <w:rsid w:val="00ED5A2C"/>
    <w:rsid w:val="00ED5E24"/>
    <w:rsid w:val="00ED691B"/>
    <w:rsid w:val="00EE255C"/>
    <w:rsid w:val="00EE421B"/>
    <w:rsid w:val="00EE7B3F"/>
    <w:rsid w:val="00EF0C14"/>
    <w:rsid w:val="00EF113B"/>
    <w:rsid w:val="00EF14DE"/>
    <w:rsid w:val="00EF1754"/>
    <w:rsid w:val="00EF26BF"/>
    <w:rsid w:val="00EF2881"/>
    <w:rsid w:val="00EF2C0E"/>
    <w:rsid w:val="00EF3A30"/>
    <w:rsid w:val="00EF4D34"/>
    <w:rsid w:val="00EF54E1"/>
    <w:rsid w:val="00EF57DB"/>
    <w:rsid w:val="00EF5CBD"/>
    <w:rsid w:val="00EF5F80"/>
    <w:rsid w:val="00EF6C5C"/>
    <w:rsid w:val="00EF7048"/>
    <w:rsid w:val="00EF70C4"/>
    <w:rsid w:val="00F00762"/>
    <w:rsid w:val="00F011C5"/>
    <w:rsid w:val="00F01ED7"/>
    <w:rsid w:val="00F0209E"/>
    <w:rsid w:val="00F02CB2"/>
    <w:rsid w:val="00F0367C"/>
    <w:rsid w:val="00F04A6F"/>
    <w:rsid w:val="00F055BC"/>
    <w:rsid w:val="00F058E2"/>
    <w:rsid w:val="00F064CA"/>
    <w:rsid w:val="00F10287"/>
    <w:rsid w:val="00F10E4D"/>
    <w:rsid w:val="00F1110B"/>
    <w:rsid w:val="00F12D07"/>
    <w:rsid w:val="00F135BC"/>
    <w:rsid w:val="00F15E51"/>
    <w:rsid w:val="00F165FD"/>
    <w:rsid w:val="00F16C65"/>
    <w:rsid w:val="00F1772B"/>
    <w:rsid w:val="00F17B9C"/>
    <w:rsid w:val="00F20587"/>
    <w:rsid w:val="00F215EA"/>
    <w:rsid w:val="00F22B5E"/>
    <w:rsid w:val="00F23626"/>
    <w:rsid w:val="00F23DD5"/>
    <w:rsid w:val="00F23E1D"/>
    <w:rsid w:val="00F23FBF"/>
    <w:rsid w:val="00F248DB"/>
    <w:rsid w:val="00F256C7"/>
    <w:rsid w:val="00F25D86"/>
    <w:rsid w:val="00F27288"/>
    <w:rsid w:val="00F27462"/>
    <w:rsid w:val="00F27814"/>
    <w:rsid w:val="00F30CEA"/>
    <w:rsid w:val="00F3117C"/>
    <w:rsid w:val="00F31901"/>
    <w:rsid w:val="00F3292B"/>
    <w:rsid w:val="00F32B94"/>
    <w:rsid w:val="00F33145"/>
    <w:rsid w:val="00F33DE2"/>
    <w:rsid w:val="00F34A69"/>
    <w:rsid w:val="00F35322"/>
    <w:rsid w:val="00F35513"/>
    <w:rsid w:val="00F363BD"/>
    <w:rsid w:val="00F37301"/>
    <w:rsid w:val="00F410D4"/>
    <w:rsid w:val="00F41F75"/>
    <w:rsid w:val="00F424E0"/>
    <w:rsid w:val="00F42EF5"/>
    <w:rsid w:val="00F43A47"/>
    <w:rsid w:val="00F4486E"/>
    <w:rsid w:val="00F45B7F"/>
    <w:rsid w:val="00F47EF3"/>
    <w:rsid w:val="00F5056C"/>
    <w:rsid w:val="00F522A4"/>
    <w:rsid w:val="00F523EF"/>
    <w:rsid w:val="00F52F71"/>
    <w:rsid w:val="00F534F4"/>
    <w:rsid w:val="00F535CE"/>
    <w:rsid w:val="00F538A7"/>
    <w:rsid w:val="00F5410E"/>
    <w:rsid w:val="00F547D8"/>
    <w:rsid w:val="00F552AC"/>
    <w:rsid w:val="00F56FB9"/>
    <w:rsid w:val="00F57F04"/>
    <w:rsid w:val="00F5DA87"/>
    <w:rsid w:val="00F604DC"/>
    <w:rsid w:val="00F609E0"/>
    <w:rsid w:val="00F61600"/>
    <w:rsid w:val="00F61DBF"/>
    <w:rsid w:val="00F6201C"/>
    <w:rsid w:val="00F62562"/>
    <w:rsid w:val="00F6306C"/>
    <w:rsid w:val="00F649F0"/>
    <w:rsid w:val="00F64BFE"/>
    <w:rsid w:val="00F64D54"/>
    <w:rsid w:val="00F650C1"/>
    <w:rsid w:val="00F66C6B"/>
    <w:rsid w:val="00F6765D"/>
    <w:rsid w:val="00F67D61"/>
    <w:rsid w:val="00F71767"/>
    <w:rsid w:val="00F72DDC"/>
    <w:rsid w:val="00F72F82"/>
    <w:rsid w:val="00F73009"/>
    <w:rsid w:val="00F75199"/>
    <w:rsid w:val="00F80630"/>
    <w:rsid w:val="00F80B46"/>
    <w:rsid w:val="00F810B0"/>
    <w:rsid w:val="00F8129A"/>
    <w:rsid w:val="00F8350B"/>
    <w:rsid w:val="00F83E58"/>
    <w:rsid w:val="00F861A9"/>
    <w:rsid w:val="00F86490"/>
    <w:rsid w:val="00F86717"/>
    <w:rsid w:val="00F86829"/>
    <w:rsid w:val="00F9021F"/>
    <w:rsid w:val="00F92309"/>
    <w:rsid w:val="00F92670"/>
    <w:rsid w:val="00F94506"/>
    <w:rsid w:val="00F95527"/>
    <w:rsid w:val="00F95F91"/>
    <w:rsid w:val="00F96F3A"/>
    <w:rsid w:val="00F97461"/>
    <w:rsid w:val="00FA0509"/>
    <w:rsid w:val="00FA05F5"/>
    <w:rsid w:val="00FA10F1"/>
    <w:rsid w:val="00FA14FB"/>
    <w:rsid w:val="00FA1907"/>
    <w:rsid w:val="00FA20E9"/>
    <w:rsid w:val="00FA2BEE"/>
    <w:rsid w:val="00FA30CF"/>
    <w:rsid w:val="00FA3D04"/>
    <w:rsid w:val="00FA4509"/>
    <w:rsid w:val="00FA61A5"/>
    <w:rsid w:val="00FB027C"/>
    <w:rsid w:val="00FB077E"/>
    <w:rsid w:val="00FB2CCF"/>
    <w:rsid w:val="00FB3716"/>
    <w:rsid w:val="00FB4716"/>
    <w:rsid w:val="00FB7A90"/>
    <w:rsid w:val="00FC0432"/>
    <w:rsid w:val="00FC0642"/>
    <w:rsid w:val="00FC1621"/>
    <w:rsid w:val="00FC1D1A"/>
    <w:rsid w:val="00FC4AE2"/>
    <w:rsid w:val="00FC5AC9"/>
    <w:rsid w:val="00FC5E05"/>
    <w:rsid w:val="00FC6252"/>
    <w:rsid w:val="00FC67C8"/>
    <w:rsid w:val="00FD01DE"/>
    <w:rsid w:val="00FD1594"/>
    <w:rsid w:val="00FD174D"/>
    <w:rsid w:val="00FD27C5"/>
    <w:rsid w:val="00FD33DD"/>
    <w:rsid w:val="00FD3844"/>
    <w:rsid w:val="00FD3BCC"/>
    <w:rsid w:val="00FD3D16"/>
    <w:rsid w:val="00FD3F4F"/>
    <w:rsid w:val="00FD41FA"/>
    <w:rsid w:val="00FD4661"/>
    <w:rsid w:val="00FD5F35"/>
    <w:rsid w:val="00FD6A22"/>
    <w:rsid w:val="00FD771D"/>
    <w:rsid w:val="00FE0EAC"/>
    <w:rsid w:val="00FE1279"/>
    <w:rsid w:val="00FE250B"/>
    <w:rsid w:val="00FE4569"/>
    <w:rsid w:val="00FE4639"/>
    <w:rsid w:val="00FE5BEB"/>
    <w:rsid w:val="00FE612D"/>
    <w:rsid w:val="00FE7593"/>
    <w:rsid w:val="00FE778A"/>
    <w:rsid w:val="00FE7DDC"/>
    <w:rsid w:val="00FEE90C"/>
    <w:rsid w:val="00FF1C60"/>
    <w:rsid w:val="00FF2DAC"/>
    <w:rsid w:val="00FF4AFA"/>
    <w:rsid w:val="00FF4D43"/>
    <w:rsid w:val="00FF4EC3"/>
    <w:rsid w:val="00FF5BA4"/>
    <w:rsid w:val="00FF6A16"/>
    <w:rsid w:val="00FF7E00"/>
    <w:rsid w:val="00FF8B08"/>
    <w:rsid w:val="0119270A"/>
    <w:rsid w:val="01336E72"/>
    <w:rsid w:val="015C981E"/>
    <w:rsid w:val="0169D6E6"/>
    <w:rsid w:val="019F83FA"/>
    <w:rsid w:val="02022679"/>
    <w:rsid w:val="021535C0"/>
    <w:rsid w:val="02C05649"/>
    <w:rsid w:val="02FB267F"/>
    <w:rsid w:val="037E43AD"/>
    <w:rsid w:val="03923B06"/>
    <w:rsid w:val="03969BBC"/>
    <w:rsid w:val="03B7D020"/>
    <w:rsid w:val="03E9409E"/>
    <w:rsid w:val="0428E8BD"/>
    <w:rsid w:val="0453885F"/>
    <w:rsid w:val="048E7669"/>
    <w:rsid w:val="04DE3ECF"/>
    <w:rsid w:val="0589DDE6"/>
    <w:rsid w:val="05995DE8"/>
    <w:rsid w:val="05E34D05"/>
    <w:rsid w:val="05F1B6A0"/>
    <w:rsid w:val="066CCAA9"/>
    <w:rsid w:val="0696D9D5"/>
    <w:rsid w:val="06CDB714"/>
    <w:rsid w:val="06F4BB31"/>
    <w:rsid w:val="0712C333"/>
    <w:rsid w:val="0732B9B8"/>
    <w:rsid w:val="074A2E41"/>
    <w:rsid w:val="0771F387"/>
    <w:rsid w:val="0792F386"/>
    <w:rsid w:val="07F4766E"/>
    <w:rsid w:val="080E2326"/>
    <w:rsid w:val="085AB41B"/>
    <w:rsid w:val="08918F27"/>
    <w:rsid w:val="089ACC94"/>
    <w:rsid w:val="09323316"/>
    <w:rsid w:val="0933FE1C"/>
    <w:rsid w:val="095E785D"/>
    <w:rsid w:val="09A9F387"/>
    <w:rsid w:val="0A0D97F5"/>
    <w:rsid w:val="0A4F7F44"/>
    <w:rsid w:val="0ABA3121"/>
    <w:rsid w:val="0AC2421B"/>
    <w:rsid w:val="0B110119"/>
    <w:rsid w:val="0B5F274E"/>
    <w:rsid w:val="0B952D8F"/>
    <w:rsid w:val="0BB16D6A"/>
    <w:rsid w:val="0C652A26"/>
    <w:rsid w:val="0C84A75A"/>
    <w:rsid w:val="0D06DA83"/>
    <w:rsid w:val="0D1E2F82"/>
    <w:rsid w:val="0D499FE8"/>
    <w:rsid w:val="0D4BD7ED"/>
    <w:rsid w:val="0D5CB23A"/>
    <w:rsid w:val="0DC13A2A"/>
    <w:rsid w:val="0DD0E16A"/>
    <w:rsid w:val="0DDA618C"/>
    <w:rsid w:val="0DECFE24"/>
    <w:rsid w:val="0DFAD464"/>
    <w:rsid w:val="0E0F3669"/>
    <w:rsid w:val="0E358B80"/>
    <w:rsid w:val="0E66206A"/>
    <w:rsid w:val="0E9B47E0"/>
    <w:rsid w:val="0EA9697A"/>
    <w:rsid w:val="0EAEF920"/>
    <w:rsid w:val="0F2966C8"/>
    <w:rsid w:val="0F2BF345"/>
    <w:rsid w:val="0FAFC80A"/>
    <w:rsid w:val="0FDBE3B5"/>
    <w:rsid w:val="10460EBC"/>
    <w:rsid w:val="109D40BE"/>
    <w:rsid w:val="10AA37B1"/>
    <w:rsid w:val="11445CA5"/>
    <w:rsid w:val="1148961D"/>
    <w:rsid w:val="1164A874"/>
    <w:rsid w:val="11DA4839"/>
    <w:rsid w:val="122D02F0"/>
    <w:rsid w:val="1238959D"/>
    <w:rsid w:val="12743875"/>
    <w:rsid w:val="1274F72B"/>
    <w:rsid w:val="1282F08C"/>
    <w:rsid w:val="12C53F3C"/>
    <w:rsid w:val="12C8F34A"/>
    <w:rsid w:val="12FEABC7"/>
    <w:rsid w:val="1317FDB6"/>
    <w:rsid w:val="137B23E5"/>
    <w:rsid w:val="13BD95B6"/>
    <w:rsid w:val="13D96974"/>
    <w:rsid w:val="13EBAD44"/>
    <w:rsid w:val="14016C55"/>
    <w:rsid w:val="14121322"/>
    <w:rsid w:val="142120F5"/>
    <w:rsid w:val="142748B9"/>
    <w:rsid w:val="14A83C33"/>
    <w:rsid w:val="14BD7A8F"/>
    <w:rsid w:val="153BDD04"/>
    <w:rsid w:val="154C661B"/>
    <w:rsid w:val="15D60DCD"/>
    <w:rsid w:val="16323A45"/>
    <w:rsid w:val="166F4E32"/>
    <w:rsid w:val="16A94F1D"/>
    <w:rsid w:val="16D64C9F"/>
    <w:rsid w:val="17344610"/>
    <w:rsid w:val="17674688"/>
    <w:rsid w:val="17E34902"/>
    <w:rsid w:val="17EE5531"/>
    <w:rsid w:val="18167AF8"/>
    <w:rsid w:val="185F8AEC"/>
    <w:rsid w:val="189AC66C"/>
    <w:rsid w:val="18A8480B"/>
    <w:rsid w:val="18AE810F"/>
    <w:rsid w:val="18F26A42"/>
    <w:rsid w:val="18F9554D"/>
    <w:rsid w:val="19824D87"/>
    <w:rsid w:val="1988C4E0"/>
    <w:rsid w:val="19AD7021"/>
    <w:rsid w:val="1A90EED7"/>
    <w:rsid w:val="1AA2E460"/>
    <w:rsid w:val="1AAFF3E2"/>
    <w:rsid w:val="1AC8E5E3"/>
    <w:rsid w:val="1B065F86"/>
    <w:rsid w:val="1B3EFDA1"/>
    <w:rsid w:val="1B5D7EB6"/>
    <w:rsid w:val="1B972BAE"/>
    <w:rsid w:val="1B9F7EBD"/>
    <w:rsid w:val="1C2A07E7"/>
    <w:rsid w:val="1CB5C481"/>
    <w:rsid w:val="1CF85D90"/>
    <w:rsid w:val="1D5F975C"/>
    <w:rsid w:val="1D609F0E"/>
    <w:rsid w:val="1DBE7300"/>
    <w:rsid w:val="1DD4D488"/>
    <w:rsid w:val="1DE6AB25"/>
    <w:rsid w:val="1DEA9109"/>
    <w:rsid w:val="1E2E544C"/>
    <w:rsid w:val="1E407358"/>
    <w:rsid w:val="1E4F9111"/>
    <w:rsid w:val="1E805CE9"/>
    <w:rsid w:val="1E8A0AC4"/>
    <w:rsid w:val="1ED48354"/>
    <w:rsid w:val="1EE22C8B"/>
    <w:rsid w:val="1F88FBB8"/>
    <w:rsid w:val="1F8D808A"/>
    <w:rsid w:val="1F8ED141"/>
    <w:rsid w:val="1FDDE95E"/>
    <w:rsid w:val="20BE29C5"/>
    <w:rsid w:val="20FB332E"/>
    <w:rsid w:val="21174550"/>
    <w:rsid w:val="216BA616"/>
    <w:rsid w:val="218BF730"/>
    <w:rsid w:val="21C0DBBD"/>
    <w:rsid w:val="21C93762"/>
    <w:rsid w:val="21D8363C"/>
    <w:rsid w:val="21FC34E9"/>
    <w:rsid w:val="22C691C2"/>
    <w:rsid w:val="23655B7C"/>
    <w:rsid w:val="23B67ACC"/>
    <w:rsid w:val="23C3BEAC"/>
    <w:rsid w:val="2404223F"/>
    <w:rsid w:val="2419F6ED"/>
    <w:rsid w:val="242CD0EE"/>
    <w:rsid w:val="24A5F751"/>
    <w:rsid w:val="24B57753"/>
    <w:rsid w:val="24BC67BF"/>
    <w:rsid w:val="24C5002E"/>
    <w:rsid w:val="250F34EE"/>
    <w:rsid w:val="25A63E7C"/>
    <w:rsid w:val="25B9A03C"/>
    <w:rsid w:val="25F6FF97"/>
    <w:rsid w:val="25FDD875"/>
    <w:rsid w:val="2609E84D"/>
    <w:rsid w:val="2691784B"/>
    <w:rsid w:val="26F3B09D"/>
    <w:rsid w:val="27CB516D"/>
    <w:rsid w:val="27ECC064"/>
    <w:rsid w:val="27F46D14"/>
    <w:rsid w:val="2849FEBA"/>
    <w:rsid w:val="2877B4F9"/>
    <w:rsid w:val="28DB3FCF"/>
    <w:rsid w:val="28FE0B6F"/>
    <w:rsid w:val="29313FBF"/>
    <w:rsid w:val="2940CCB3"/>
    <w:rsid w:val="29689DD7"/>
    <w:rsid w:val="2974075D"/>
    <w:rsid w:val="298B5769"/>
    <w:rsid w:val="29903D75"/>
    <w:rsid w:val="2990CA69"/>
    <w:rsid w:val="29956888"/>
    <w:rsid w:val="299A9A02"/>
    <w:rsid w:val="29DF1634"/>
    <w:rsid w:val="2A0606EA"/>
    <w:rsid w:val="2A9CDBC0"/>
    <w:rsid w:val="2AD803DA"/>
    <w:rsid w:val="2AE7942B"/>
    <w:rsid w:val="2AF12EB4"/>
    <w:rsid w:val="2B5B908A"/>
    <w:rsid w:val="2B7D6AA3"/>
    <w:rsid w:val="2BCB7C5F"/>
    <w:rsid w:val="2BCBBF8E"/>
    <w:rsid w:val="2C32EEC2"/>
    <w:rsid w:val="2C6FF40E"/>
    <w:rsid w:val="2CF3ADD8"/>
    <w:rsid w:val="2D19ECC4"/>
    <w:rsid w:val="2D2F6EA2"/>
    <w:rsid w:val="2D33BB26"/>
    <w:rsid w:val="2D6F664F"/>
    <w:rsid w:val="2DBDB622"/>
    <w:rsid w:val="2DD0E2A8"/>
    <w:rsid w:val="2E08A15E"/>
    <w:rsid w:val="2E64B8BC"/>
    <w:rsid w:val="2ED2CB66"/>
    <w:rsid w:val="2F31FC01"/>
    <w:rsid w:val="2FBE3194"/>
    <w:rsid w:val="2FDFB19E"/>
    <w:rsid w:val="2FE6B1BA"/>
    <w:rsid w:val="3013B6D0"/>
    <w:rsid w:val="302C8A80"/>
    <w:rsid w:val="306C9D4E"/>
    <w:rsid w:val="3076D035"/>
    <w:rsid w:val="307EB5C5"/>
    <w:rsid w:val="3088A39D"/>
    <w:rsid w:val="30A36395"/>
    <w:rsid w:val="30BAB0DB"/>
    <w:rsid w:val="30DDAEB7"/>
    <w:rsid w:val="30EACF10"/>
    <w:rsid w:val="311141C8"/>
    <w:rsid w:val="316E09EB"/>
    <w:rsid w:val="318D2695"/>
    <w:rsid w:val="318D49B6"/>
    <w:rsid w:val="3193D57B"/>
    <w:rsid w:val="3194EBE2"/>
    <w:rsid w:val="31B2971B"/>
    <w:rsid w:val="31BD4B45"/>
    <w:rsid w:val="32DEBD5E"/>
    <w:rsid w:val="3321618F"/>
    <w:rsid w:val="33A7050D"/>
    <w:rsid w:val="340DFAB5"/>
    <w:rsid w:val="34A20123"/>
    <w:rsid w:val="34C4C23F"/>
    <w:rsid w:val="34F6DE64"/>
    <w:rsid w:val="34FEA992"/>
    <w:rsid w:val="352B8A6E"/>
    <w:rsid w:val="36EDCC78"/>
    <w:rsid w:val="36F1E541"/>
    <w:rsid w:val="3733BF9A"/>
    <w:rsid w:val="377CB189"/>
    <w:rsid w:val="378A15F2"/>
    <w:rsid w:val="3796EEA2"/>
    <w:rsid w:val="37E1C250"/>
    <w:rsid w:val="37F3BBDD"/>
    <w:rsid w:val="37FA6448"/>
    <w:rsid w:val="3807BB4B"/>
    <w:rsid w:val="382204F5"/>
    <w:rsid w:val="3869F34F"/>
    <w:rsid w:val="3941099A"/>
    <w:rsid w:val="39A90317"/>
    <w:rsid w:val="39BAB4A3"/>
    <w:rsid w:val="39E1806F"/>
    <w:rsid w:val="3A0266A3"/>
    <w:rsid w:val="3A6657FF"/>
    <w:rsid w:val="3A6F21A6"/>
    <w:rsid w:val="3A72918A"/>
    <w:rsid w:val="3B209345"/>
    <w:rsid w:val="3BA7537A"/>
    <w:rsid w:val="3C2F9BB3"/>
    <w:rsid w:val="3C5022AC"/>
    <w:rsid w:val="3C967B70"/>
    <w:rsid w:val="3CE6EBBA"/>
    <w:rsid w:val="3D1B89A9"/>
    <w:rsid w:val="3D41311D"/>
    <w:rsid w:val="3D6BB931"/>
    <w:rsid w:val="3E0687C3"/>
    <w:rsid w:val="3E44C389"/>
    <w:rsid w:val="3E4BB3F5"/>
    <w:rsid w:val="3EB84FAE"/>
    <w:rsid w:val="3F208D0F"/>
    <w:rsid w:val="3F67264A"/>
    <w:rsid w:val="3F87C36E"/>
    <w:rsid w:val="3F948456"/>
    <w:rsid w:val="3FAF97FB"/>
    <w:rsid w:val="3FB9627C"/>
    <w:rsid w:val="408444BF"/>
    <w:rsid w:val="41252DC6"/>
    <w:rsid w:val="414A937B"/>
    <w:rsid w:val="41636B52"/>
    <w:rsid w:val="4189B93E"/>
    <w:rsid w:val="4286A7BE"/>
    <w:rsid w:val="428D0AE8"/>
    <w:rsid w:val="42ADECFF"/>
    <w:rsid w:val="42D71193"/>
    <w:rsid w:val="42FA845B"/>
    <w:rsid w:val="4314A7DC"/>
    <w:rsid w:val="43202554"/>
    <w:rsid w:val="433B1D48"/>
    <w:rsid w:val="43638F27"/>
    <w:rsid w:val="43A2D34F"/>
    <w:rsid w:val="43A4A44F"/>
    <w:rsid w:val="43B00362"/>
    <w:rsid w:val="43B667E9"/>
    <w:rsid w:val="43C17527"/>
    <w:rsid w:val="43FC2C43"/>
    <w:rsid w:val="44467152"/>
    <w:rsid w:val="44F68BE7"/>
    <w:rsid w:val="45148BD6"/>
    <w:rsid w:val="4550C28E"/>
    <w:rsid w:val="4572B9D7"/>
    <w:rsid w:val="457F12AB"/>
    <w:rsid w:val="463137B3"/>
    <w:rsid w:val="4637DC01"/>
    <w:rsid w:val="465E3535"/>
    <w:rsid w:val="466E20AE"/>
    <w:rsid w:val="46CF75F1"/>
    <w:rsid w:val="4791E01B"/>
    <w:rsid w:val="47BC5505"/>
    <w:rsid w:val="47F29CFC"/>
    <w:rsid w:val="480F968B"/>
    <w:rsid w:val="481A0834"/>
    <w:rsid w:val="48869846"/>
    <w:rsid w:val="48AC7268"/>
    <w:rsid w:val="49226A95"/>
    <w:rsid w:val="49D3037C"/>
    <w:rsid w:val="4A36E861"/>
    <w:rsid w:val="4A87DE15"/>
    <w:rsid w:val="4AA5F30D"/>
    <w:rsid w:val="4AD36DBF"/>
    <w:rsid w:val="4AEA3C59"/>
    <w:rsid w:val="4B337333"/>
    <w:rsid w:val="4B922E1C"/>
    <w:rsid w:val="4B9EBC1B"/>
    <w:rsid w:val="4BC00D75"/>
    <w:rsid w:val="4BFE108B"/>
    <w:rsid w:val="4C427274"/>
    <w:rsid w:val="4C66AC2C"/>
    <w:rsid w:val="4C9AC253"/>
    <w:rsid w:val="4DCF9CCC"/>
    <w:rsid w:val="4DF2F1F3"/>
    <w:rsid w:val="4E03EF61"/>
    <w:rsid w:val="4E412B9B"/>
    <w:rsid w:val="4E4E3F08"/>
    <w:rsid w:val="4F13BD00"/>
    <w:rsid w:val="4F365BA3"/>
    <w:rsid w:val="4FC6F7AB"/>
    <w:rsid w:val="4FEAD337"/>
    <w:rsid w:val="500A986C"/>
    <w:rsid w:val="50748D75"/>
    <w:rsid w:val="50CBDCEC"/>
    <w:rsid w:val="50EE75BB"/>
    <w:rsid w:val="510AACBD"/>
    <w:rsid w:val="51BEAE58"/>
    <w:rsid w:val="51BEBEF5"/>
    <w:rsid w:val="5217C9E3"/>
    <w:rsid w:val="524D9464"/>
    <w:rsid w:val="52536E69"/>
    <w:rsid w:val="52A6D690"/>
    <w:rsid w:val="52B81204"/>
    <w:rsid w:val="52D78F38"/>
    <w:rsid w:val="52DD7580"/>
    <w:rsid w:val="53119DC9"/>
    <w:rsid w:val="53148BAB"/>
    <w:rsid w:val="53A1C7F5"/>
    <w:rsid w:val="53DF4C30"/>
    <w:rsid w:val="54483734"/>
    <w:rsid w:val="5460C301"/>
    <w:rsid w:val="546CCEC8"/>
    <w:rsid w:val="54A200D6"/>
    <w:rsid w:val="5533CF38"/>
    <w:rsid w:val="55F210A6"/>
    <w:rsid w:val="55FD74E6"/>
    <w:rsid w:val="56A229E2"/>
    <w:rsid w:val="56E92FAB"/>
    <w:rsid w:val="5707EA20"/>
    <w:rsid w:val="57A36A86"/>
    <w:rsid w:val="582EA3FA"/>
    <w:rsid w:val="587CAAD1"/>
    <w:rsid w:val="588EED5A"/>
    <w:rsid w:val="58AE4255"/>
    <w:rsid w:val="5957B869"/>
    <w:rsid w:val="59B2C494"/>
    <w:rsid w:val="59CBDB9C"/>
    <w:rsid w:val="5A41ECDF"/>
    <w:rsid w:val="5A481D75"/>
    <w:rsid w:val="5A79FF15"/>
    <w:rsid w:val="5B3480E2"/>
    <w:rsid w:val="5C400CCF"/>
    <w:rsid w:val="5C44DB61"/>
    <w:rsid w:val="5C5E25E4"/>
    <w:rsid w:val="5D064302"/>
    <w:rsid w:val="5D0E3B20"/>
    <w:rsid w:val="5D719CF9"/>
    <w:rsid w:val="5D881C1C"/>
    <w:rsid w:val="5E00D9BB"/>
    <w:rsid w:val="5E6D243E"/>
    <w:rsid w:val="5E97C4DB"/>
    <w:rsid w:val="5ECEDF0F"/>
    <w:rsid w:val="5EF44190"/>
    <w:rsid w:val="5F3C090B"/>
    <w:rsid w:val="5F76AF14"/>
    <w:rsid w:val="5F8EE0D2"/>
    <w:rsid w:val="5F9287EA"/>
    <w:rsid w:val="5FA6CFA7"/>
    <w:rsid w:val="5FEB70A4"/>
    <w:rsid w:val="5FF2F46B"/>
    <w:rsid w:val="608A2BA9"/>
    <w:rsid w:val="61036FAD"/>
    <w:rsid w:val="6147D9BC"/>
    <w:rsid w:val="6191AD10"/>
    <w:rsid w:val="61CEBCCB"/>
    <w:rsid w:val="62C1019E"/>
    <w:rsid w:val="63A31146"/>
    <w:rsid w:val="63A79061"/>
    <w:rsid w:val="63AB2A27"/>
    <w:rsid w:val="63F80DA1"/>
    <w:rsid w:val="6431F657"/>
    <w:rsid w:val="644277E3"/>
    <w:rsid w:val="648E95D9"/>
    <w:rsid w:val="64989748"/>
    <w:rsid w:val="64F04B92"/>
    <w:rsid w:val="6565BC28"/>
    <w:rsid w:val="65828E8A"/>
    <w:rsid w:val="659EE4C5"/>
    <w:rsid w:val="65EB1404"/>
    <w:rsid w:val="66D42A60"/>
    <w:rsid w:val="66E8FC9F"/>
    <w:rsid w:val="67254F08"/>
    <w:rsid w:val="67BE65BB"/>
    <w:rsid w:val="67C851FA"/>
    <w:rsid w:val="68D9968A"/>
    <w:rsid w:val="68F36B8F"/>
    <w:rsid w:val="6913383B"/>
    <w:rsid w:val="6969B201"/>
    <w:rsid w:val="6A6154A6"/>
    <w:rsid w:val="6ACB66DB"/>
    <w:rsid w:val="6AF6C7EE"/>
    <w:rsid w:val="6BAED908"/>
    <w:rsid w:val="6BBB0169"/>
    <w:rsid w:val="6BCF678B"/>
    <w:rsid w:val="6D9FE4AC"/>
    <w:rsid w:val="6E0A4B9D"/>
    <w:rsid w:val="6E291B2E"/>
    <w:rsid w:val="6E4FCE71"/>
    <w:rsid w:val="6E6257EC"/>
    <w:rsid w:val="6E829902"/>
    <w:rsid w:val="6E9B8977"/>
    <w:rsid w:val="6E9DD12B"/>
    <w:rsid w:val="6F1E30F6"/>
    <w:rsid w:val="7041FE51"/>
    <w:rsid w:val="70CEB2D3"/>
    <w:rsid w:val="70F26209"/>
    <w:rsid w:val="7151F846"/>
    <w:rsid w:val="71555CDD"/>
    <w:rsid w:val="716BCFA9"/>
    <w:rsid w:val="7182D114"/>
    <w:rsid w:val="71DEEBE8"/>
    <w:rsid w:val="72111EF8"/>
    <w:rsid w:val="723BF21B"/>
    <w:rsid w:val="726D9FCA"/>
    <w:rsid w:val="72F4873D"/>
    <w:rsid w:val="73BEE31B"/>
    <w:rsid w:val="740A8D0D"/>
    <w:rsid w:val="744F4693"/>
    <w:rsid w:val="745F03FE"/>
    <w:rsid w:val="74F3E6C1"/>
    <w:rsid w:val="751D3288"/>
    <w:rsid w:val="762B531E"/>
    <w:rsid w:val="7649E2E8"/>
    <w:rsid w:val="765C3684"/>
    <w:rsid w:val="76BCDD01"/>
    <w:rsid w:val="76CACCD9"/>
    <w:rsid w:val="76CF7999"/>
    <w:rsid w:val="76E094BC"/>
    <w:rsid w:val="76EE0CD0"/>
    <w:rsid w:val="77288316"/>
    <w:rsid w:val="773424BE"/>
    <w:rsid w:val="7787A869"/>
    <w:rsid w:val="78527CBB"/>
    <w:rsid w:val="7869E948"/>
    <w:rsid w:val="786B49FA"/>
    <w:rsid w:val="78963D0F"/>
    <w:rsid w:val="78E4EAF0"/>
    <w:rsid w:val="79767F76"/>
    <w:rsid w:val="797E04CB"/>
    <w:rsid w:val="7994A80A"/>
    <w:rsid w:val="79B15BDF"/>
    <w:rsid w:val="79CA9226"/>
    <w:rsid w:val="79FE6496"/>
    <w:rsid w:val="7A8C6A2E"/>
    <w:rsid w:val="7A9424E3"/>
    <w:rsid w:val="7AF5D004"/>
    <w:rsid w:val="7B73FC86"/>
    <w:rsid w:val="7C0DF6AD"/>
    <w:rsid w:val="7C2FE68F"/>
    <w:rsid w:val="7CCD22EA"/>
    <w:rsid w:val="7D3520C7"/>
    <w:rsid w:val="7D8BEA05"/>
    <w:rsid w:val="7D8C80A0"/>
    <w:rsid w:val="7D9C2242"/>
    <w:rsid w:val="7DB719C1"/>
    <w:rsid w:val="7E12D7F3"/>
    <w:rsid w:val="7E40E144"/>
    <w:rsid w:val="7E64C34B"/>
    <w:rsid w:val="7E735841"/>
    <w:rsid w:val="7E82739C"/>
    <w:rsid w:val="7F60038A"/>
    <w:rsid w:val="7F763272"/>
    <w:rsid w:val="7FA1C7B8"/>
    <w:rsid w:val="7FA9720A"/>
    <w:rsid w:val="7FDA8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BE34B"/>
  <w15:docId w15:val="{A7A4AD17-64A9-418A-B485-4AE8C0035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916"/>
    <w:pPr>
      <w:spacing w:after="60"/>
      <w:jc w:val="both"/>
    </w:pPr>
  </w:style>
  <w:style w:type="paragraph" w:styleId="Heading1">
    <w:name w:val="heading 1"/>
    <w:basedOn w:val="Normal"/>
    <w:next w:val="Normal"/>
    <w:link w:val="Heading1Char"/>
    <w:uiPriority w:val="9"/>
    <w:qFormat/>
    <w:rsid w:val="00D810B0"/>
    <w:pPr>
      <w:keepNext/>
      <w:keepLines/>
      <w:spacing w:after="240"/>
      <w:outlineLvl w:val="0"/>
    </w:pPr>
    <w:rPr>
      <w:rFonts w:asciiTheme="majorHAnsi" w:eastAsiaTheme="majorEastAsia" w:hAnsiTheme="majorHAnsi" w:cstheme="majorBidi"/>
      <w:b/>
      <w:smallCaps/>
      <w:color w:val="1F4E79" w:themeColor="accent1" w:themeShade="80"/>
      <w:sz w:val="40"/>
      <w:szCs w:val="36"/>
    </w:rPr>
  </w:style>
  <w:style w:type="paragraph" w:styleId="Heading2">
    <w:name w:val="heading 2"/>
    <w:basedOn w:val="Normal"/>
    <w:next w:val="Normal"/>
    <w:link w:val="Heading2Char"/>
    <w:uiPriority w:val="9"/>
    <w:unhideWhenUsed/>
    <w:qFormat/>
    <w:rsid w:val="00664916"/>
    <w:pPr>
      <w:keepNext/>
      <w:keepLines/>
      <w:spacing w:before="160" w:after="80"/>
      <w:outlineLvl w:val="1"/>
    </w:pPr>
    <w:rPr>
      <w:rFonts w:asciiTheme="majorHAnsi" w:eastAsia="Times New Roman" w:hAnsiTheme="majorHAnsi" w:cstheme="majorBidi"/>
      <w:b/>
      <w:smallCaps/>
      <w:sz w:val="28"/>
      <w:szCs w:val="24"/>
      <w:u w:val="single"/>
    </w:rPr>
  </w:style>
  <w:style w:type="paragraph" w:styleId="Heading3">
    <w:name w:val="heading 3"/>
    <w:basedOn w:val="Normal"/>
    <w:next w:val="Normal"/>
    <w:link w:val="Heading3Char"/>
    <w:uiPriority w:val="9"/>
    <w:unhideWhenUsed/>
    <w:qFormat/>
    <w:rsid w:val="002E7AE0"/>
    <w:pPr>
      <w:keepNext/>
      <w:spacing w:before="120"/>
      <w:outlineLvl w:val="2"/>
    </w:pPr>
    <w:rPr>
      <w:rFonts w:asciiTheme="majorHAnsi" w:eastAsia="Calibri" w:hAnsiTheme="majorHAnsi"/>
      <w:b/>
      <w:sz w:val="24"/>
    </w:rPr>
  </w:style>
  <w:style w:type="paragraph" w:styleId="Heading4">
    <w:name w:val="heading 4"/>
    <w:basedOn w:val="Normal"/>
    <w:next w:val="Normal"/>
    <w:link w:val="Heading4Char"/>
    <w:uiPriority w:val="9"/>
    <w:unhideWhenUsed/>
    <w:qFormat/>
    <w:rsid w:val="00921343"/>
    <w:pPr>
      <w:keepNext/>
      <w:keepLines/>
      <w:spacing w:before="120"/>
      <w:outlineLvl w:val="3"/>
    </w:pPr>
    <w:rPr>
      <w:rFonts w:asciiTheme="majorHAnsi" w:eastAsiaTheme="majorEastAsia" w:hAnsiTheme="majorHAnsi" w:cstheme="majorBidi"/>
      <w:sz w:val="24"/>
      <w:szCs w:val="24"/>
      <w:u w:val="single"/>
    </w:rPr>
  </w:style>
  <w:style w:type="paragraph" w:styleId="Heading5">
    <w:name w:val="heading 5"/>
    <w:basedOn w:val="Normal"/>
    <w:next w:val="Normal"/>
    <w:link w:val="Heading5Char"/>
    <w:uiPriority w:val="9"/>
    <w:semiHidden/>
    <w:unhideWhenUsed/>
    <w:qFormat/>
    <w:rsid w:val="00A60D78"/>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A60D78"/>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A60D78"/>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A60D78"/>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A60D78"/>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0B0"/>
    <w:rPr>
      <w:rFonts w:asciiTheme="majorHAnsi" w:eastAsiaTheme="majorEastAsia" w:hAnsiTheme="majorHAnsi" w:cstheme="majorBidi"/>
      <w:b/>
      <w:smallCaps/>
      <w:color w:val="1F4E79" w:themeColor="accent1" w:themeShade="80"/>
      <w:sz w:val="40"/>
      <w:szCs w:val="36"/>
    </w:rPr>
  </w:style>
  <w:style w:type="character" w:customStyle="1" w:styleId="Heading2Char">
    <w:name w:val="Heading 2 Char"/>
    <w:basedOn w:val="DefaultParagraphFont"/>
    <w:link w:val="Heading2"/>
    <w:uiPriority w:val="9"/>
    <w:rsid w:val="00664916"/>
    <w:rPr>
      <w:rFonts w:asciiTheme="majorHAnsi" w:eastAsia="Times New Roman" w:hAnsiTheme="majorHAnsi" w:cstheme="majorBidi"/>
      <w:b/>
      <w:smallCaps/>
      <w:sz w:val="28"/>
      <w:szCs w:val="24"/>
      <w:u w:val="single"/>
    </w:rPr>
  </w:style>
  <w:style w:type="character" w:customStyle="1" w:styleId="Heading3Char">
    <w:name w:val="Heading 3 Char"/>
    <w:basedOn w:val="DefaultParagraphFont"/>
    <w:link w:val="Heading3"/>
    <w:uiPriority w:val="9"/>
    <w:rsid w:val="002E7AE0"/>
    <w:rPr>
      <w:rFonts w:asciiTheme="majorHAnsi" w:eastAsia="Calibri" w:hAnsiTheme="majorHAnsi"/>
      <w:b/>
      <w:sz w:val="24"/>
    </w:rPr>
  </w:style>
  <w:style w:type="character" w:customStyle="1" w:styleId="Heading5Char">
    <w:name w:val="Heading 5 Char"/>
    <w:basedOn w:val="DefaultParagraphFont"/>
    <w:link w:val="Heading5"/>
    <w:uiPriority w:val="9"/>
    <w:semiHidden/>
    <w:rsid w:val="00A60D78"/>
    <w:rPr>
      <w:rFonts w:asciiTheme="majorHAnsi" w:eastAsiaTheme="majorEastAsia" w:hAnsiTheme="majorHAnsi" w:cstheme="majorBidi"/>
      <w:caps/>
      <w:color w:val="2E74B5" w:themeColor="accent1" w:themeShade="BF"/>
    </w:rPr>
  </w:style>
  <w:style w:type="numbering" w:customStyle="1" w:styleId="NoList1">
    <w:name w:val="No List1"/>
    <w:next w:val="NoList"/>
    <w:uiPriority w:val="99"/>
    <w:semiHidden/>
    <w:unhideWhenUsed/>
    <w:rsid w:val="00CF204E"/>
  </w:style>
  <w:style w:type="character" w:styleId="Hyperlink">
    <w:name w:val="Hyperlink"/>
    <w:uiPriority w:val="99"/>
    <w:unhideWhenUsed/>
    <w:rsid w:val="00CF204E"/>
    <w:rPr>
      <w:rFonts w:ascii="Times New Roman" w:hAnsi="Times New Roman" w:cs="Times New Roman" w:hint="default"/>
      <w:color w:val="0000FF"/>
      <w:u w:val="single"/>
    </w:rPr>
  </w:style>
  <w:style w:type="character" w:styleId="FollowedHyperlink">
    <w:name w:val="FollowedHyperlink"/>
    <w:uiPriority w:val="99"/>
    <w:semiHidden/>
    <w:unhideWhenUsed/>
    <w:rsid w:val="00CF204E"/>
    <w:rPr>
      <w:rFonts w:ascii="Times New Roman" w:hAnsi="Times New Roman" w:cs="Times New Roman" w:hint="default"/>
      <w:color w:val="800080"/>
      <w:u w:val="single"/>
    </w:rPr>
  </w:style>
  <w:style w:type="paragraph" w:styleId="NormalWeb">
    <w:name w:val="Normal (Web)"/>
    <w:basedOn w:val="Normal"/>
    <w:uiPriority w:val="99"/>
    <w:unhideWhenUsed/>
    <w:rsid w:val="00CF204E"/>
    <w:pPr>
      <w:spacing w:before="100" w:beforeAutospacing="1" w:after="100" w:afterAutospacing="1"/>
    </w:pPr>
    <w:rPr>
      <w:rFonts w:ascii="Times New Roman" w:eastAsia="Times New Roman" w:hAnsi="Times New Roman" w:cs="Times New Roman"/>
      <w:color w:val="000000"/>
      <w:sz w:val="24"/>
      <w:szCs w:val="24"/>
    </w:rPr>
  </w:style>
  <w:style w:type="paragraph" w:styleId="TOC1">
    <w:name w:val="toc 1"/>
    <w:basedOn w:val="Normal"/>
    <w:next w:val="Normal"/>
    <w:autoRedefine/>
    <w:uiPriority w:val="39"/>
    <w:unhideWhenUsed/>
    <w:rsid w:val="002B0AF9"/>
    <w:pPr>
      <w:tabs>
        <w:tab w:val="right" w:leader="dot" w:pos="9270"/>
      </w:tabs>
      <w:spacing w:after="120"/>
    </w:pPr>
    <w:rPr>
      <w:rFonts w:asciiTheme="majorHAnsi" w:eastAsia="Times New Roman" w:hAnsiTheme="majorHAnsi" w:cs="Times New Roman"/>
      <w:b/>
      <w:bCs/>
      <w:smallCaps/>
      <w:sz w:val="24"/>
      <w:szCs w:val="28"/>
    </w:rPr>
  </w:style>
  <w:style w:type="paragraph" w:styleId="TOC2">
    <w:name w:val="toc 2"/>
    <w:basedOn w:val="Normal"/>
    <w:next w:val="Normal"/>
    <w:autoRedefine/>
    <w:uiPriority w:val="39"/>
    <w:unhideWhenUsed/>
    <w:rsid w:val="00C7408F"/>
    <w:pPr>
      <w:tabs>
        <w:tab w:val="left" w:pos="960"/>
        <w:tab w:val="right" w:leader="dot" w:pos="9270"/>
      </w:tabs>
      <w:ind w:right="90"/>
    </w:pPr>
    <w:rPr>
      <w:rFonts w:ascii="Times New Roman" w:eastAsia="Times New Roman" w:hAnsi="Times New Roman" w:cs="Times New Roman"/>
      <w:b/>
      <w:bCs/>
      <w:sz w:val="24"/>
      <w:szCs w:val="24"/>
    </w:rPr>
  </w:style>
  <w:style w:type="paragraph" w:styleId="TOC3">
    <w:name w:val="toc 3"/>
    <w:basedOn w:val="Normal"/>
    <w:next w:val="Normal"/>
    <w:autoRedefine/>
    <w:uiPriority w:val="39"/>
    <w:unhideWhenUsed/>
    <w:rsid w:val="00CF204E"/>
    <w:pPr>
      <w:ind w:left="240"/>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CF204E"/>
    <w:pPr>
      <w:ind w:left="480"/>
    </w:pPr>
    <w:rPr>
      <w:rFonts w:ascii="Times New Roman" w:eastAsia="Times New Roman" w:hAnsi="Times New Roman" w:cs="Times New Roman"/>
      <w:sz w:val="24"/>
      <w:szCs w:val="24"/>
    </w:rPr>
  </w:style>
  <w:style w:type="paragraph" w:styleId="TOC5">
    <w:name w:val="toc 5"/>
    <w:basedOn w:val="Normal"/>
    <w:next w:val="Normal"/>
    <w:autoRedefine/>
    <w:uiPriority w:val="39"/>
    <w:unhideWhenUsed/>
    <w:rsid w:val="00CF204E"/>
    <w:pPr>
      <w:ind w:left="720"/>
    </w:pPr>
    <w:rPr>
      <w:rFonts w:ascii="Times New Roman" w:eastAsia="Times New Roman" w:hAnsi="Times New Roman" w:cs="Times New Roman"/>
      <w:sz w:val="24"/>
      <w:szCs w:val="24"/>
    </w:rPr>
  </w:style>
  <w:style w:type="paragraph" w:styleId="TOC6">
    <w:name w:val="toc 6"/>
    <w:basedOn w:val="Normal"/>
    <w:next w:val="Normal"/>
    <w:autoRedefine/>
    <w:uiPriority w:val="39"/>
    <w:unhideWhenUsed/>
    <w:rsid w:val="00CF204E"/>
    <w:pPr>
      <w:ind w:left="960"/>
    </w:pPr>
    <w:rPr>
      <w:rFonts w:ascii="Times New Roman" w:eastAsia="Times New Roman" w:hAnsi="Times New Roman" w:cs="Times New Roman"/>
      <w:sz w:val="24"/>
      <w:szCs w:val="24"/>
    </w:rPr>
  </w:style>
  <w:style w:type="paragraph" w:styleId="TOC7">
    <w:name w:val="toc 7"/>
    <w:basedOn w:val="Normal"/>
    <w:next w:val="Normal"/>
    <w:autoRedefine/>
    <w:uiPriority w:val="39"/>
    <w:unhideWhenUsed/>
    <w:rsid w:val="00CF204E"/>
    <w:pPr>
      <w:ind w:left="1200"/>
    </w:pPr>
    <w:rPr>
      <w:rFonts w:ascii="Times New Roman" w:eastAsia="Times New Roman" w:hAnsi="Times New Roman" w:cs="Times New Roman"/>
      <w:sz w:val="24"/>
      <w:szCs w:val="24"/>
    </w:rPr>
  </w:style>
  <w:style w:type="paragraph" w:styleId="TOC8">
    <w:name w:val="toc 8"/>
    <w:basedOn w:val="Normal"/>
    <w:next w:val="Normal"/>
    <w:autoRedefine/>
    <w:uiPriority w:val="39"/>
    <w:unhideWhenUsed/>
    <w:rsid w:val="00CF204E"/>
    <w:pPr>
      <w:ind w:left="1440"/>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CF204E"/>
    <w:pPr>
      <w:ind w:left="168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CF204E"/>
    <w:rPr>
      <w:rFonts w:ascii="Times" w:eastAsia="Times New Roman" w:hAnsi="Times" w:cs="Times New Roman"/>
      <w:sz w:val="20"/>
      <w:szCs w:val="20"/>
      <w:lang w:val="x-none" w:eastAsia="x-none"/>
    </w:rPr>
  </w:style>
  <w:style w:type="character" w:customStyle="1" w:styleId="FootnoteTextChar">
    <w:name w:val="Footnote Text Char"/>
    <w:basedOn w:val="DefaultParagraphFont"/>
    <w:link w:val="FootnoteText"/>
    <w:uiPriority w:val="99"/>
    <w:rsid w:val="00CF204E"/>
    <w:rPr>
      <w:rFonts w:ascii="Times" w:eastAsia="Times New Roman" w:hAnsi="Times" w:cs="Times New Roman"/>
      <w:sz w:val="20"/>
      <w:szCs w:val="20"/>
      <w:lang w:val="x-none" w:eastAsia="x-none"/>
    </w:rPr>
  </w:style>
  <w:style w:type="paragraph" w:styleId="CommentText">
    <w:name w:val="annotation text"/>
    <w:basedOn w:val="Normal"/>
    <w:link w:val="CommentTextChar"/>
    <w:uiPriority w:val="99"/>
    <w:unhideWhenUsed/>
    <w:rsid w:val="00CF204E"/>
    <w:rPr>
      <w:rFonts w:ascii="Times" w:eastAsia="Times New Roman" w:hAnsi="Times" w:cs="Times New Roman"/>
      <w:sz w:val="20"/>
      <w:szCs w:val="20"/>
      <w:lang w:val="x-none" w:eastAsia="x-none"/>
    </w:rPr>
  </w:style>
  <w:style w:type="character" w:customStyle="1" w:styleId="CommentTextChar">
    <w:name w:val="Comment Text Char"/>
    <w:basedOn w:val="DefaultParagraphFont"/>
    <w:link w:val="CommentText"/>
    <w:uiPriority w:val="99"/>
    <w:rsid w:val="00CF204E"/>
    <w:rPr>
      <w:rFonts w:ascii="Times" w:eastAsia="Times New Roman" w:hAnsi="Times" w:cs="Times New Roman"/>
      <w:sz w:val="20"/>
      <w:szCs w:val="20"/>
      <w:lang w:val="x-none" w:eastAsia="x-none"/>
    </w:rPr>
  </w:style>
  <w:style w:type="paragraph" w:styleId="Header">
    <w:name w:val="header"/>
    <w:basedOn w:val="Normal"/>
    <w:link w:val="HeaderChar"/>
    <w:uiPriority w:val="99"/>
    <w:unhideWhenUsed/>
    <w:rsid w:val="00CF204E"/>
    <w:pPr>
      <w:tabs>
        <w:tab w:val="center" w:pos="4320"/>
        <w:tab w:val="right" w:pos="8640"/>
      </w:tabs>
    </w:pPr>
    <w:rPr>
      <w:rFonts w:ascii="Times" w:eastAsia="Times New Roman" w:hAnsi="Times" w:cs="Times New Roman"/>
      <w:sz w:val="24"/>
      <w:szCs w:val="20"/>
      <w:lang w:val="x-none" w:eastAsia="x-none"/>
    </w:rPr>
  </w:style>
  <w:style w:type="character" w:customStyle="1" w:styleId="HeaderChar">
    <w:name w:val="Header Char"/>
    <w:basedOn w:val="DefaultParagraphFont"/>
    <w:link w:val="Header"/>
    <w:uiPriority w:val="99"/>
    <w:rsid w:val="00CF204E"/>
    <w:rPr>
      <w:rFonts w:ascii="Times" w:eastAsia="Times New Roman" w:hAnsi="Times" w:cs="Times New Roman"/>
      <w:sz w:val="24"/>
      <w:szCs w:val="20"/>
      <w:lang w:val="x-none" w:eastAsia="x-none"/>
    </w:rPr>
  </w:style>
  <w:style w:type="paragraph" w:styleId="Footer">
    <w:name w:val="footer"/>
    <w:basedOn w:val="Normal"/>
    <w:link w:val="FooterChar"/>
    <w:uiPriority w:val="99"/>
    <w:unhideWhenUsed/>
    <w:rsid w:val="00CF204E"/>
    <w:pPr>
      <w:tabs>
        <w:tab w:val="center" w:pos="4320"/>
        <w:tab w:val="right" w:pos="8640"/>
      </w:tabs>
    </w:pPr>
    <w:rPr>
      <w:rFonts w:ascii="Times" w:eastAsia="Times New Roman" w:hAnsi="Times" w:cs="Times New Roman"/>
      <w:sz w:val="24"/>
      <w:szCs w:val="20"/>
      <w:lang w:val="x-none" w:eastAsia="x-none"/>
    </w:rPr>
  </w:style>
  <w:style w:type="character" w:customStyle="1" w:styleId="FooterChar">
    <w:name w:val="Footer Char"/>
    <w:basedOn w:val="DefaultParagraphFont"/>
    <w:link w:val="Footer"/>
    <w:uiPriority w:val="99"/>
    <w:rsid w:val="00CF204E"/>
    <w:rPr>
      <w:rFonts w:ascii="Times" w:eastAsia="Times New Roman" w:hAnsi="Times" w:cs="Times New Roman"/>
      <w:sz w:val="24"/>
      <w:szCs w:val="20"/>
      <w:lang w:val="x-none" w:eastAsia="x-none"/>
    </w:rPr>
  </w:style>
  <w:style w:type="paragraph" w:styleId="EndnoteText">
    <w:name w:val="endnote text"/>
    <w:basedOn w:val="Normal"/>
    <w:link w:val="EndnoteTextChar"/>
    <w:uiPriority w:val="99"/>
    <w:semiHidden/>
    <w:unhideWhenUsed/>
    <w:rsid w:val="00CF204E"/>
    <w:pPr>
      <w:widowControl w:val="0"/>
      <w:snapToGrid w:val="0"/>
    </w:pPr>
    <w:rPr>
      <w:rFonts w:ascii="Times New Roman" w:eastAsia="Times New Roman" w:hAnsi="Times New Roman" w:cs="Times New Roman"/>
      <w:sz w:val="24"/>
      <w:szCs w:val="20"/>
      <w:lang w:val="x-none" w:eastAsia="x-none"/>
    </w:rPr>
  </w:style>
  <w:style w:type="character" w:customStyle="1" w:styleId="EndnoteTextChar">
    <w:name w:val="Endnote Text Char"/>
    <w:basedOn w:val="DefaultParagraphFont"/>
    <w:link w:val="EndnoteText"/>
    <w:uiPriority w:val="99"/>
    <w:semiHidden/>
    <w:rsid w:val="00CF204E"/>
    <w:rPr>
      <w:rFonts w:ascii="Times New Roman" w:eastAsia="Times New Roman" w:hAnsi="Times New Roman" w:cs="Times New Roman"/>
      <w:sz w:val="24"/>
      <w:szCs w:val="20"/>
      <w:lang w:val="x-none" w:eastAsia="x-none"/>
    </w:rPr>
  </w:style>
  <w:style w:type="paragraph" w:styleId="BodyText">
    <w:name w:val="Body Text"/>
    <w:basedOn w:val="Normal"/>
    <w:link w:val="BodyTextChar"/>
    <w:uiPriority w:val="99"/>
    <w:semiHidden/>
    <w:unhideWhenUsed/>
    <w:rsid w:val="00CF204E"/>
    <w:pPr>
      <w:jc w:val="center"/>
    </w:pPr>
    <w:rPr>
      <w:rFonts w:ascii="Times" w:eastAsia="Times New Roman" w:hAnsi="Times" w:cs="Times New Roman"/>
      <w:sz w:val="24"/>
      <w:szCs w:val="20"/>
      <w:lang w:val="x-none" w:eastAsia="x-none"/>
    </w:rPr>
  </w:style>
  <w:style w:type="character" w:customStyle="1" w:styleId="BodyTextChar">
    <w:name w:val="Body Text Char"/>
    <w:basedOn w:val="DefaultParagraphFont"/>
    <w:link w:val="BodyText"/>
    <w:uiPriority w:val="99"/>
    <w:semiHidden/>
    <w:rsid w:val="00CF204E"/>
    <w:rPr>
      <w:rFonts w:ascii="Times" w:eastAsia="Times New Roman" w:hAnsi="Times" w:cs="Times New Roman"/>
      <w:sz w:val="24"/>
      <w:szCs w:val="20"/>
      <w:lang w:val="x-none" w:eastAsia="x-none"/>
    </w:rPr>
  </w:style>
  <w:style w:type="paragraph" w:styleId="BodyTextIndent">
    <w:name w:val="Body Text Indent"/>
    <w:basedOn w:val="Normal"/>
    <w:link w:val="BodyTextIndentChar"/>
    <w:uiPriority w:val="99"/>
    <w:semiHidden/>
    <w:unhideWhenUsed/>
    <w:rsid w:val="00CF204E"/>
    <w:pPr>
      <w:spacing w:after="120"/>
      <w:ind w:left="360"/>
    </w:pPr>
    <w:rPr>
      <w:rFonts w:ascii="Times" w:eastAsia="Times New Roman" w:hAnsi="Times" w:cs="Times New Roman"/>
      <w:sz w:val="24"/>
      <w:szCs w:val="20"/>
      <w:lang w:val="x-none" w:eastAsia="x-none"/>
    </w:rPr>
  </w:style>
  <w:style w:type="character" w:customStyle="1" w:styleId="BodyTextIndentChar">
    <w:name w:val="Body Text Indent Char"/>
    <w:basedOn w:val="DefaultParagraphFont"/>
    <w:link w:val="BodyTextIndent"/>
    <w:uiPriority w:val="99"/>
    <w:semiHidden/>
    <w:rsid w:val="00CF204E"/>
    <w:rPr>
      <w:rFonts w:ascii="Times" w:eastAsia="Times New Roman" w:hAnsi="Times" w:cs="Times New Roman"/>
      <w:sz w:val="24"/>
      <w:szCs w:val="20"/>
      <w:lang w:val="x-none" w:eastAsia="x-none"/>
    </w:rPr>
  </w:style>
  <w:style w:type="paragraph" w:styleId="BodyText2">
    <w:name w:val="Body Text 2"/>
    <w:basedOn w:val="Normal"/>
    <w:link w:val="BodyText2Char"/>
    <w:uiPriority w:val="99"/>
    <w:semiHidden/>
    <w:unhideWhenUsed/>
    <w:rsid w:val="00CF204E"/>
    <w:pPr>
      <w:spacing w:after="120" w:line="480" w:lineRule="auto"/>
    </w:pPr>
    <w:rPr>
      <w:rFonts w:ascii="Times" w:eastAsia="Times New Roman" w:hAnsi="Times" w:cs="Times New Roman"/>
      <w:sz w:val="24"/>
      <w:szCs w:val="20"/>
      <w:lang w:val="x-none" w:eastAsia="x-none"/>
    </w:rPr>
  </w:style>
  <w:style w:type="character" w:customStyle="1" w:styleId="BodyText2Char">
    <w:name w:val="Body Text 2 Char"/>
    <w:basedOn w:val="DefaultParagraphFont"/>
    <w:link w:val="BodyText2"/>
    <w:uiPriority w:val="99"/>
    <w:semiHidden/>
    <w:rsid w:val="00CF204E"/>
    <w:rPr>
      <w:rFonts w:ascii="Times" w:eastAsia="Times New Roman" w:hAnsi="Times" w:cs="Times New Roman"/>
      <w:sz w:val="24"/>
      <w:szCs w:val="20"/>
      <w:lang w:val="x-none" w:eastAsia="x-none"/>
    </w:rPr>
  </w:style>
  <w:style w:type="paragraph" w:styleId="BodyTextIndent2">
    <w:name w:val="Body Text Indent 2"/>
    <w:basedOn w:val="Normal"/>
    <w:link w:val="BodyTextIndent2Char"/>
    <w:uiPriority w:val="99"/>
    <w:semiHidden/>
    <w:unhideWhenUsed/>
    <w:rsid w:val="00CF204E"/>
    <w:pPr>
      <w:spacing w:after="120" w:line="480" w:lineRule="auto"/>
      <w:ind w:left="360"/>
    </w:pPr>
    <w:rPr>
      <w:rFonts w:ascii="Times" w:eastAsia="Times New Roman" w:hAnsi="Times" w:cs="Times New Roman"/>
      <w:sz w:val="24"/>
      <w:szCs w:val="20"/>
      <w:lang w:val="x-none" w:eastAsia="x-none"/>
    </w:rPr>
  </w:style>
  <w:style w:type="character" w:customStyle="1" w:styleId="BodyTextIndent2Char">
    <w:name w:val="Body Text Indent 2 Char"/>
    <w:basedOn w:val="DefaultParagraphFont"/>
    <w:link w:val="BodyTextIndent2"/>
    <w:uiPriority w:val="99"/>
    <w:semiHidden/>
    <w:rsid w:val="00CF204E"/>
    <w:rPr>
      <w:rFonts w:ascii="Times" w:eastAsia="Times New Roman" w:hAnsi="Times" w:cs="Times New Roman"/>
      <w:sz w:val="24"/>
      <w:szCs w:val="20"/>
      <w:lang w:val="x-none" w:eastAsia="x-none"/>
    </w:rPr>
  </w:style>
  <w:style w:type="paragraph" w:styleId="BodyTextIndent3">
    <w:name w:val="Body Text Indent 3"/>
    <w:basedOn w:val="Normal"/>
    <w:link w:val="BodyTextIndent3Char"/>
    <w:uiPriority w:val="99"/>
    <w:semiHidden/>
    <w:unhideWhenUsed/>
    <w:rsid w:val="00CF204E"/>
    <w:pPr>
      <w:spacing w:after="120"/>
      <w:ind w:left="360"/>
    </w:pPr>
    <w:rPr>
      <w:rFonts w:ascii="Times" w:eastAsia="Times New Roman" w:hAnsi="Times"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CF204E"/>
    <w:rPr>
      <w:rFonts w:ascii="Times" w:eastAsia="Times New Roman" w:hAnsi="Times" w:cs="Times New Roman"/>
      <w:sz w:val="16"/>
      <w:szCs w:val="16"/>
      <w:lang w:val="x-none" w:eastAsia="x-none"/>
    </w:rPr>
  </w:style>
  <w:style w:type="paragraph" w:styleId="DocumentMap">
    <w:name w:val="Document Map"/>
    <w:basedOn w:val="Normal"/>
    <w:link w:val="DocumentMapChar"/>
    <w:uiPriority w:val="99"/>
    <w:semiHidden/>
    <w:unhideWhenUsed/>
    <w:rsid w:val="00CF204E"/>
    <w:pPr>
      <w:shd w:val="clear" w:color="auto" w:fill="000080"/>
    </w:pPr>
    <w:rPr>
      <w:rFonts w:ascii="Times New Roman" w:eastAsia="Times New Roman" w:hAnsi="Times New Roman" w:cs="Times New Roman"/>
      <w:sz w:val="2"/>
      <w:szCs w:val="2"/>
      <w:lang w:val="x-none" w:eastAsia="x-none"/>
    </w:rPr>
  </w:style>
  <w:style w:type="character" w:customStyle="1" w:styleId="DocumentMapChar">
    <w:name w:val="Document Map Char"/>
    <w:basedOn w:val="DefaultParagraphFont"/>
    <w:link w:val="DocumentMap"/>
    <w:uiPriority w:val="99"/>
    <w:semiHidden/>
    <w:rsid w:val="00CF204E"/>
    <w:rPr>
      <w:rFonts w:ascii="Times New Roman" w:eastAsia="Times New Roman" w:hAnsi="Times New Roman" w:cs="Times New Roman"/>
      <w:sz w:val="2"/>
      <w:szCs w:val="2"/>
      <w:shd w:val="clear" w:color="auto" w:fill="000080"/>
      <w:lang w:val="x-none" w:eastAsia="x-none"/>
    </w:rPr>
  </w:style>
  <w:style w:type="paragraph" w:styleId="PlainText">
    <w:name w:val="Plain Text"/>
    <w:basedOn w:val="Normal"/>
    <w:link w:val="PlainTextChar"/>
    <w:uiPriority w:val="99"/>
    <w:unhideWhenUsed/>
    <w:rsid w:val="00CF204E"/>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uiPriority w:val="99"/>
    <w:rsid w:val="00CF204E"/>
    <w:rPr>
      <w:rFonts w:ascii="Courier New" w:eastAsia="Times New Roman" w:hAnsi="Courier New"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F204E"/>
    <w:rPr>
      <w:b/>
      <w:bCs/>
    </w:rPr>
  </w:style>
  <w:style w:type="character" w:customStyle="1" w:styleId="CommentSubjectChar">
    <w:name w:val="Comment Subject Char"/>
    <w:basedOn w:val="CommentTextChar"/>
    <w:link w:val="CommentSubject"/>
    <w:uiPriority w:val="99"/>
    <w:semiHidden/>
    <w:rsid w:val="00CF204E"/>
    <w:rPr>
      <w:rFonts w:ascii="Times" w:eastAsia="Times New Roman" w:hAnsi="Times" w:cs="Times New Roman"/>
      <w:b/>
      <w:bCs/>
      <w:sz w:val="20"/>
      <w:szCs w:val="20"/>
      <w:lang w:val="x-none" w:eastAsia="x-none"/>
    </w:rPr>
  </w:style>
  <w:style w:type="paragraph" w:styleId="BalloonText">
    <w:name w:val="Balloon Text"/>
    <w:basedOn w:val="Normal"/>
    <w:link w:val="BalloonTextChar"/>
    <w:uiPriority w:val="99"/>
    <w:semiHidden/>
    <w:unhideWhenUsed/>
    <w:rsid w:val="00077A22"/>
    <w:rPr>
      <w:rFonts w:ascii="Times New Roman" w:eastAsia="Times New Roman" w:hAnsi="Times New Roman" w:cs="Times New Roman"/>
      <w:sz w:val="20"/>
      <w:szCs w:val="2"/>
      <w:lang w:val="x-none" w:eastAsia="x-none"/>
    </w:rPr>
  </w:style>
  <w:style w:type="character" w:customStyle="1" w:styleId="BalloonTextChar">
    <w:name w:val="Balloon Text Char"/>
    <w:basedOn w:val="DefaultParagraphFont"/>
    <w:link w:val="BalloonText"/>
    <w:uiPriority w:val="99"/>
    <w:semiHidden/>
    <w:rsid w:val="00077A22"/>
    <w:rPr>
      <w:rFonts w:ascii="Times New Roman" w:eastAsia="Times New Roman" w:hAnsi="Times New Roman" w:cs="Times New Roman"/>
      <w:sz w:val="20"/>
      <w:szCs w:val="2"/>
      <w:lang w:val="x-none" w:eastAsia="x-none"/>
    </w:rPr>
  </w:style>
  <w:style w:type="paragraph" w:styleId="Revision">
    <w:name w:val="Revision"/>
    <w:uiPriority w:val="99"/>
    <w:semiHidden/>
    <w:rsid w:val="00CF204E"/>
    <w:pPr>
      <w:spacing w:after="0" w:line="240" w:lineRule="auto"/>
    </w:pPr>
    <w:rPr>
      <w:rFonts w:ascii="Times" w:eastAsia="Times New Roman" w:hAnsi="Times" w:cs="Times New Roman"/>
      <w:sz w:val="24"/>
      <w:szCs w:val="20"/>
    </w:rPr>
  </w:style>
  <w:style w:type="paragraph" w:styleId="ListParagraph">
    <w:name w:val="List Paragraph"/>
    <w:basedOn w:val="Normal"/>
    <w:uiPriority w:val="34"/>
    <w:qFormat/>
    <w:rsid w:val="00CF204E"/>
    <w:pPr>
      <w:ind w:left="720"/>
      <w:contextualSpacing/>
    </w:pPr>
  </w:style>
  <w:style w:type="paragraph" w:styleId="TOCHeading">
    <w:name w:val="TOC Heading"/>
    <w:basedOn w:val="Heading1"/>
    <w:next w:val="Normal"/>
    <w:uiPriority w:val="39"/>
    <w:unhideWhenUsed/>
    <w:qFormat/>
    <w:rsid w:val="00A60D78"/>
    <w:pPr>
      <w:outlineLvl w:val="9"/>
    </w:pPr>
  </w:style>
  <w:style w:type="paragraph" w:customStyle="1" w:styleId="body1">
    <w:name w:val="body 1"/>
    <w:uiPriority w:val="99"/>
    <w:rsid w:val="00CF204E"/>
    <w:pPr>
      <w:widowControl w:val="0"/>
      <w:autoSpaceDE w:val="0"/>
      <w:autoSpaceDN w:val="0"/>
      <w:spacing w:after="115" w:line="235" w:lineRule="exact"/>
    </w:pPr>
    <w:rPr>
      <w:rFonts w:ascii="Arial Narrow" w:eastAsia="Times New Roman" w:hAnsi="Arial Narrow" w:cs="Times New Roman"/>
      <w:sz w:val="20"/>
      <w:szCs w:val="24"/>
    </w:rPr>
  </w:style>
  <w:style w:type="paragraph" w:customStyle="1" w:styleId="bodyformat">
    <w:name w:val="body format"/>
    <w:basedOn w:val="Normal"/>
    <w:uiPriority w:val="99"/>
    <w:rsid w:val="00CF204E"/>
    <w:pPr>
      <w:tabs>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rPr>
      <w:rFonts w:ascii="Times New Roman" w:eastAsia="Times New Roman" w:hAnsi="Times New Roman" w:cs="Times New Roman"/>
      <w:szCs w:val="20"/>
    </w:rPr>
  </w:style>
  <w:style w:type="paragraph" w:customStyle="1" w:styleId="QCSHeader1">
    <w:name w:val="QCS Header 1"/>
    <w:basedOn w:val="Header"/>
    <w:uiPriority w:val="99"/>
    <w:rsid w:val="00CF204E"/>
    <w:pPr>
      <w:pageBreakBefore/>
      <w:tabs>
        <w:tab w:val="clear" w:pos="4320"/>
        <w:tab w:val="clear" w:pos="8640"/>
      </w:tabs>
    </w:pPr>
    <w:rPr>
      <w:rFonts w:ascii="Tahoma" w:hAnsi="Tahoma" w:cs="Tahoma"/>
      <w:sz w:val="40"/>
    </w:rPr>
  </w:style>
  <w:style w:type="paragraph" w:customStyle="1" w:styleId="QCSHeader2">
    <w:name w:val="QCS Header 2"/>
    <w:basedOn w:val="Header"/>
    <w:uiPriority w:val="99"/>
    <w:rsid w:val="00CF204E"/>
    <w:pPr>
      <w:tabs>
        <w:tab w:val="clear" w:pos="4320"/>
        <w:tab w:val="clear" w:pos="8640"/>
        <w:tab w:val="left" w:pos="0"/>
      </w:tabs>
      <w:suppressAutoHyphens/>
      <w:spacing w:after="120"/>
    </w:pPr>
    <w:rPr>
      <w:rFonts w:ascii="Tahoma" w:hAnsi="Tahoma" w:cs="Tahoma"/>
      <w:b/>
      <w:bCs/>
      <w:spacing w:val="-2"/>
    </w:rPr>
  </w:style>
  <w:style w:type="paragraph" w:customStyle="1" w:styleId="QCSHeader3">
    <w:name w:val="QCS Header 3"/>
    <w:basedOn w:val="Header"/>
    <w:uiPriority w:val="99"/>
    <w:rsid w:val="00CF204E"/>
    <w:pPr>
      <w:numPr>
        <w:ilvl w:val="1"/>
        <w:numId w:val="1"/>
      </w:numPr>
      <w:tabs>
        <w:tab w:val="clear" w:pos="4320"/>
        <w:tab w:val="clear" w:pos="8640"/>
      </w:tabs>
    </w:pPr>
    <w:rPr>
      <w:rFonts w:ascii="Tahoma" w:hAnsi="Tahoma" w:cs="Tahoma"/>
      <w:b/>
      <w:bCs/>
      <w:color w:val="000000"/>
    </w:rPr>
  </w:style>
  <w:style w:type="paragraph" w:customStyle="1" w:styleId="Default">
    <w:name w:val="Default"/>
    <w:uiPriority w:val="99"/>
    <w:rsid w:val="00CF20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FootnoteReference">
    <w:name w:val="footnote reference"/>
    <w:uiPriority w:val="99"/>
    <w:semiHidden/>
    <w:unhideWhenUsed/>
    <w:rsid w:val="00CF204E"/>
    <w:rPr>
      <w:rFonts w:ascii="Times New Roman" w:hAnsi="Times New Roman" w:cs="Times New Roman" w:hint="default"/>
      <w:vertAlign w:val="superscript"/>
    </w:rPr>
  </w:style>
  <w:style w:type="character" w:styleId="CommentReference">
    <w:name w:val="annotation reference"/>
    <w:uiPriority w:val="99"/>
    <w:semiHidden/>
    <w:unhideWhenUsed/>
    <w:rsid w:val="00CF204E"/>
    <w:rPr>
      <w:rFonts w:ascii="Times New Roman" w:hAnsi="Times New Roman" w:cs="Times New Roman" w:hint="default"/>
      <w:sz w:val="16"/>
      <w:szCs w:val="16"/>
    </w:rPr>
  </w:style>
  <w:style w:type="character" w:styleId="PageNumber">
    <w:name w:val="page number"/>
    <w:uiPriority w:val="99"/>
    <w:semiHidden/>
    <w:unhideWhenUsed/>
    <w:rsid w:val="00CF204E"/>
    <w:rPr>
      <w:rFonts w:ascii="Times New Roman" w:hAnsi="Times New Roman" w:cs="Times New Roman" w:hint="default"/>
    </w:rPr>
  </w:style>
  <w:style w:type="character" w:customStyle="1" w:styleId="updatebodytest">
    <w:name w:val="updatebodytest"/>
    <w:uiPriority w:val="99"/>
    <w:rsid w:val="00CF204E"/>
    <w:rPr>
      <w:rFonts w:ascii="Times New Roman" w:hAnsi="Times New Roman" w:cs="Times New Roman" w:hint="default"/>
    </w:rPr>
  </w:style>
  <w:style w:type="character" w:customStyle="1" w:styleId="apple-converted-space">
    <w:name w:val="apple-converted-space"/>
    <w:basedOn w:val="DefaultParagraphFont"/>
    <w:rsid w:val="00DF2F0D"/>
  </w:style>
  <w:style w:type="character" w:customStyle="1" w:styleId="Heading4Char">
    <w:name w:val="Heading 4 Char"/>
    <w:basedOn w:val="DefaultParagraphFont"/>
    <w:link w:val="Heading4"/>
    <w:uiPriority w:val="9"/>
    <w:rsid w:val="00921343"/>
    <w:rPr>
      <w:rFonts w:asciiTheme="majorHAnsi" w:eastAsiaTheme="majorEastAsia" w:hAnsiTheme="majorHAnsi" w:cstheme="majorBidi"/>
      <w:sz w:val="24"/>
      <w:szCs w:val="24"/>
      <w:u w:val="single"/>
    </w:rPr>
  </w:style>
  <w:style w:type="character" w:customStyle="1" w:styleId="Heading6Char">
    <w:name w:val="Heading 6 Char"/>
    <w:basedOn w:val="DefaultParagraphFont"/>
    <w:link w:val="Heading6"/>
    <w:uiPriority w:val="9"/>
    <w:semiHidden/>
    <w:rsid w:val="00A60D7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A60D7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A60D7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A60D7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A60D78"/>
    <w:rPr>
      <w:b/>
      <w:bCs/>
      <w:smallCaps/>
      <w:color w:val="44546A" w:themeColor="text2"/>
    </w:rPr>
  </w:style>
  <w:style w:type="paragraph" w:styleId="Title">
    <w:name w:val="Title"/>
    <w:basedOn w:val="Normal"/>
    <w:next w:val="Normal"/>
    <w:link w:val="TitleChar"/>
    <w:uiPriority w:val="10"/>
    <w:qFormat/>
    <w:rsid w:val="00A60D78"/>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A60D7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A60D78"/>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A60D7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A60D78"/>
    <w:rPr>
      <w:b/>
      <w:bCs/>
    </w:rPr>
  </w:style>
  <w:style w:type="character" w:styleId="Emphasis">
    <w:name w:val="Emphasis"/>
    <w:basedOn w:val="DefaultParagraphFont"/>
    <w:uiPriority w:val="20"/>
    <w:qFormat/>
    <w:rsid w:val="00A60D78"/>
    <w:rPr>
      <w:i/>
      <w:iCs/>
    </w:rPr>
  </w:style>
  <w:style w:type="paragraph" w:styleId="NoSpacing">
    <w:name w:val="No Spacing"/>
    <w:uiPriority w:val="1"/>
    <w:qFormat/>
    <w:rsid w:val="00A60D78"/>
    <w:pPr>
      <w:spacing w:after="0" w:line="240" w:lineRule="auto"/>
    </w:pPr>
  </w:style>
  <w:style w:type="paragraph" w:styleId="Quote">
    <w:name w:val="Quote"/>
    <w:basedOn w:val="Normal"/>
    <w:next w:val="Normal"/>
    <w:link w:val="QuoteChar"/>
    <w:uiPriority w:val="29"/>
    <w:qFormat/>
    <w:rsid w:val="00A60D7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60D78"/>
    <w:rPr>
      <w:color w:val="44546A" w:themeColor="text2"/>
      <w:sz w:val="24"/>
      <w:szCs w:val="24"/>
    </w:rPr>
  </w:style>
  <w:style w:type="paragraph" w:styleId="IntenseQuote">
    <w:name w:val="Intense Quote"/>
    <w:basedOn w:val="Normal"/>
    <w:next w:val="Normal"/>
    <w:link w:val="IntenseQuoteChar"/>
    <w:uiPriority w:val="30"/>
    <w:qFormat/>
    <w:rsid w:val="00A60D78"/>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60D7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60D78"/>
    <w:rPr>
      <w:i/>
      <w:iCs/>
      <w:color w:val="595959" w:themeColor="text1" w:themeTint="A6"/>
    </w:rPr>
  </w:style>
  <w:style w:type="character" w:styleId="IntenseEmphasis">
    <w:name w:val="Intense Emphasis"/>
    <w:basedOn w:val="DefaultParagraphFont"/>
    <w:uiPriority w:val="21"/>
    <w:qFormat/>
    <w:rsid w:val="00A60D78"/>
    <w:rPr>
      <w:b/>
      <w:bCs/>
      <w:i/>
      <w:iCs/>
    </w:rPr>
  </w:style>
  <w:style w:type="character" w:styleId="SubtleReference">
    <w:name w:val="Subtle Reference"/>
    <w:basedOn w:val="DefaultParagraphFont"/>
    <w:uiPriority w:val="31"/>
    <w:qFormat/>
    <w:rsid w:val="00A60D7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60D78"/>
    <w:rPr>
      <w:b/>
      <w:bCs/>
      <w:smallCaps/>
      <w:color w:val="44546A" w:themeColor="text2"/>
      <w:u w:val="single"/>
    </w:rPr>
  </w:style>
  <w:style w:type="character" w:styleId="BookTitle">
    <w:name w:val="Book Title"/>
    <w:basedOn w:val="DefaultParagraphFont"/>
    <w:uiPriority w:val="33"/>
    <w:qFormat/>
    <w:rsid w:val="00A60D78"/>
    <w:rPr>
      <w:b/>
      <w:bCs/>
      <w:smallCaps/>
      <w:spacing w:val="10"/>
    </w:rPr>
  </w:style>
  <w:style w:type="table" w:styleId="TableGrid">
    <w:name w:val="Table Grid"/>
    <w:basedOn w:val="TableNormal"/>
    <w:uiPriority w:val="39"/>
    <w:rsid w:val="0013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1D3F40"/>
    <w:rPr>
      <w:vertAlign w:val="superscript"/>
    </w:rPr>
  </w:style>
  <w:style w:type="character" w:styleId="UnresolvedMention">
    <w:name w:val="Unresolved Mention"/>
    <w:basedOn w:val="DefaultParagraphFont"/>
    <w:uiPriority w:val="99"/>
    <w:semiHidden/>
    <w:unhideWhenUsed/>
    <w:rsid w:val="00633E92"/>
    <w:rPr>
      <w:color w:val="605E5C"/>
      <w:shd w:val="clear" w:color="auto" w:fill="E1DFDD"/>
    </w:rPr>
  </w:style>
  <w:style w:type="character" w:customStyle="1" w:styleId="ui-provider">
    <w:name w:val="ui-provider"/>
    <w:basedOn w:val="DefaultParagraphFont"/>
    <w:rsid w:val="00E53BA0"/>
  </w:style>
  <w:style w:type="character" w:customStyle="1" w:styleId="wikiinternallink">
    <w:name w:val="wikiinternallink"/>
    <w:basedOn w:val="DefaultParagraphFont"/>
    <w:rsid w:val="003B4307"/>
  </w:style>
  <w:style w:type="paragraph" w:customStyle="1" w:styleId="Normal0">
    <w:name w:val="Normal_0"/>
    <w:qFormat/>
    <w:rsid w:val="00660EE7"/>
    <w:pPr>
      <w:spacing w:after="200" w:line="276" w:lineRule="auto"/>
    </w:pPr>
    <w:rPr>
      <w:rFonts w:ascii="Times New Roman" w:eastAsiaTheme="minorHAnsi"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6429">
      <w:bodyDiv w:val="1"/>
      <w:marLeft w:val="0"/>
      <w:marRight w:val="0"/>
      <w:marTop w:val="0"/>
      <w:marBottom w:val="0"/>
      <w:divBdr>
        <w:top w:val="none" w:sz="0" w:space="0" w:color="auto"/>
        <w:left w:val="none" w:sz="0" w:space="0" w:color="auto"/>
        <w:bottom w:val="none" w:sz="0" w:space="0" w:color="auto"/>
        <w:right w:val="none" w:sz="0" w:space="0" w:color="auto"/>
      </w:divBdr>
    </w:div>
    <w:div w:id="231038771">
      <w:bodyDiv w:val="1"/>
      <w:marLeft w:val="0"/>
      <w:marRight w:val="0"/>
      <w:marTop w:val="0"/>
      <w:marBottom w:val="0"/>
      <w:divBdr>
        <w:top w:val="none" w:sz="0" w:space="0" w:color="auto"/>
        <w:left w:val="none" w:sz="0" w:space="0" w:color="auto"/>
        <w:bottom w:val="none" w:sz="0" w:space="0" w:color="auto"/>
        <w:right w:val="none" w:sz="0" w:space="0" w:color="auto"/>
      </w:divBdr>
    </w:div>
    <w:div w:id="328220425">
      <w:bodyDiv w:val="1"/>
      <w:marLeft w:val="0"/>
      <w:marRight w:val="0"/>
      <w:marTop w:val="0"/>
      <w:marBottom w:val="0"/>
      <w:divBdr>
        <w:top w:val="none" w:sz="0" w:space="0" w:color="auto"/>
        <w:left w:val="none" w:sz="0" w:space="0" w:color="auto"/>
        <w:bottom w:val="none" w:sz="0" w:space="0" w:color="auto"/>
        <w:right w:val="none" w:sz="0" w:space="0" w:color="auto"/>
      </w:divBdr>
      <w:divsChild>
        <w:div w:id="761754092">
          <w:marLeft w:val="0"/>
          <w:marRight w:val="0"/>
          <w:marTop w:val="0"/>
          <w:marBottom w:val="0"/>
          <w:divBdr>
            <w:top w:val="none" w:sz="0" w:space="0" w:color="auto"/>
            <w:left w:val="none" w:sz="0" w:space="0" w:color="auto"/>
            <w:bottom w:val="none" w:sz="0" w:space="0" w:color="auto"/>
            <w:right w:val="none" w:sz="0" w:space="0" w:color="auto"/>
          </w:divBdr>
        </w:div>
        <w:div w:id="1561601122">
          <w:marLeft w:val="0"/>
          <w:marRight w:val="0"/>
          <w:marTop w:val="0"/>
          <w:marBottom w:val="0"/>
          <w:divBdr>
            <w:top w:val="none" w:sz="0" w:space="0" w:color="auto"/>
            <w:left w:val="none" w:sz="0" w:space="0" w:color="auto"/>
            <w:bottom w:val="none" w:sz="0" w:space="0" w:color="auto"/>
            <w:right w:val="none" w:sz="0" w:space="0" w:color="auto"/>
          </w:divBdr>
        </w:div>
        <w:div w:id="1759130779">
          <w:marLeft w:val="0"/>
          <w:marRight w:val="0"/>
          <w:marTop w:val="0"/>
          <w:marBottom w:val="0"/>
          <w:divBdr>
            <w:top w:val="none" w:sz="0" w:space="0" w:color="auto"/>
            <w:left w:val="none" w:sz="0" w:space="0" w:color="auto"/>
            <w:bottom w:val="none" w:sz="0" w:space="0" w:color="auto"/>
            <w:right w:val="none" w:sz="0" w:space="0" w:color="auto"/>
          </w:divBdr>
        </w:div>
      </w:divsChild>
    </w:div>
    <w:div w:id="449053708">
      <w:bodyDiv w:val="1"/>
      <w:marLeft w:val="0"/>
      <w:marRight w:val="0"/>
      <w:marTop w:val="0"/>
      <w:marBottom w:val="0"/>
      <w:divBdr>
        <w:top w:val="none" w:sz="0" w:space="0" w:color="auto"/>
        <w:left w:val="none" w:sz="0" w:space="0" w:color="auto"/>
        <w:bottom w:val="none" w:sz="0" w:space="0" w:color="auto"/>
        <w:right w:val="none" w:sz="0" w:space="0" w:color="auto"/>
      </w:divBdr>
    </w:div>
    <w:div w:id="623119197">
      <w:bodyDiv w:val="1"/>
      <w:marLeft w:val="0"/>
      <w:marRight w:val="0"/>
      <w:marTop w:val="0"/>
      <w:marBottom w:val="0"/>
      <w:divBdr>
        <w:top w:val="none" w:sz="0" w:space="0" w:color="auto"/>
        <w:left w:val="none" w:sz="0" w:space="0" w:color="auto"/>
        <w:bottom w:val="none" w:sz="0" w:space="0" w:color="auto"/>
        <w:right w:val="none" w:sz="0" w:space="0" w:color="auto"/>
      </w:divBdr>
    </w:div>
    <w:div w:id="643849265">
      <w:bodyDiv w:val="1"/>
      <w:marLeft w:val="0"/>
      <w:marRight w:val="0"/>
      <w:marTop w:val="0"/>
      <w:marBottom w:val="0"/>
      <w:divBdr>
        <w:top w:val="none" w:sz="0" w:space="0" w:color="auto"/>
        <w:left w:val="none" w:sz="0" w:space="0" w:color="auto"/>
        <w:bottom w:val="none" w:sz="0" w:space="0" w:color="auto"/>
        <w:right w:val="none" w:sz="0" w:space="0" w:color="auto"/>
      </w:divBdr>
    </w:div>
    <w:div w:id="665783537">
      <w:bodyDiv w:val="1"/>
      <w:marLeft w:val="0"/>
      <w:marRight w:val="0"/>
      <w:marTop w:val="0"/>
      <w:marBottom w:val="0"/>
      <w:divBdr>
        <w:top w:val="none" w:sz="0" w:space="0" w:color="auto"/>
        <w:left w:val="none" w:sz="0" w:space="0" w:color="auto"/>
        <w:bottom w:val="none" w:sz="0" w:space="0" w:color="auto"/>
        <w:right w:val="none" w:sz="0" w:space="0" w:color="auto"/>
      </w:divBdr>
    </w:div>
    <w:div w:id="725297079">
      <w:bodyDiv w:val="1"/>
      <w:marLeft w:val="0"/>
      <w:marRight w:val="0"/>
      <w:marTop w:val="0"/>
      <w:marBottom w:val="0"/>
      <w:divBdr>
        <w:top w:val="none" w:sz="0" w:space="0" w:color="auto"/>
        <w:left w:val="none" w:sz="0" w:space="0" w:color="auto"/>
        <w:bottom w:val="none" w:sz="0" w:space="0" w:color="auto"/>
        <w:right w:val="none" w:sz="0" w:space="0" w:color="auto"/>
      </w:divBdr>
    </w:div>
    <w:div w:id="827945590">
      <w:bodyDiv w:val="1"/>
      <w:marLeft w:val="0"/>
      <w:marRight w:val="0"/>
      <w:marTop w:val="0"/>
      <w:marBottom w:val="0"/>
      <w:divBdr>
        <w:top w:val="none" w:sz="0" w:space="0" w:color="auto"/>
        <w:left w:val="none" w:sz="0" w:space="0" w:color="auto"/>
        <w:bottom w:val="none" w:sz="0" w:space="0" w:color="auto"/>
        <w:right w:val="none" w:sz="0" w:space="0" w:color="auto"/>
      </w:divBdr>
    </w:div>
    <w:div w:id="881674376">
      <w:bodyDiv w:val="1"/>
      <w:marLeft w:val="0"/>
      <w:marRight w:val="0"/>
      <w:marTop w:val="0"/>
      <w:marBottom w:val="0"/>
      <w:divBdr>
        <w:top w:val="none" w:sz="0" w:space="0" w:color="auto"/>
        <w:left w:val="none" w:sz="0" w:space="0" w:color="auto"/>
        <w:bottom w:val="none" w:sz="0" w:space="0" w:color="auto"/>
        <w:right w:val="none" w:sz="0" w:space="0" w:color="auto"/>
      </w:divBdr>
    </w:div>
    <w:div w:id="933241200">
      <w:bodyDiv w:val="1"/>
      <w:marLeft w:val="0"/>
      <w:marRight w:val="0"/>
      <w:marTop w:val="0"/>
      <w:marBottom w:val="0"/>
      <w:divBdr>
        <w:top w:val="none" w:sz="0" w:space="0" w:color="auto"/>
        <w:left w:val="none" w:sz="0" w:space="0" w:color="auto"/>
        <w:bottom w:val="none" w:sz="0" w:space="0" w:color="auto"/>
        <w:right w:val="none" w:sz="0" w:space="0" w:color="auto"/>
      </w:divBdr>
      <w:divsChild>
        <w:div w:id="1958443114">
          <w:marLeft w:val="0"/>
          <w:marRight w:val="0"/>
          <w:marTop w:val="0"/>
          <w:marBottom w:val="0"/>
          <w:divBdr>
            <w:top w:val="none" w:sz="0" w:space="0" w:color="auto"/>
            <w:left w:val="none" w:sz="0" w:space="0" w:color="auto"/>
            <w:bottom w:val="none" w:sz="0" w:space="0" w:color="auto"/>
            <w:right w:val="none" w:sz="0" w:space="0" w:color="auto"/>
          </w:divBdr>
        </w:div>
        <w:div w:id="448398993">
          <w:marLeft w:val="0"/>
          <w:marRight w:val="0"/>
          <w:marTop w:val="0"/>
          <w:marBottom w:val="0"/>
          <w:divBdr>
            <w:top w:val="none" w:sz="0" w:space="0" w:color="auto"/>
            <w:left w:val="none" w:sz="0" w:space="0" w:color="auto"/>
            <w:bottom w:val="none" w:sz="0" w:space="0" w:color="auto"/>
            <w:right w:val="none" w:sz="0" w:space="0" w:color="auto"/>
          </w:divBdr>
        </w:div>
        <w:div w:id="1697735713">
          <w:marLeft w:val="0"/>
          <w:marRight w:val="0"/>
          <w:marTop w:val="0"/>
          <w:marBottom w:val="0"/>
          <w:divBdr>
            <w:top w:val="none" w:sz="0" w:space="0" w:color="auto"/>
            <w:left w:val="none" w:sz="0" w:space="0" w:color="auto"/>
            <w:bottom w:val="none" w:sz="0" w:space="0" w:color="auto"/>
            <w:right w:val="none" w:sz="0" w:space="0" w:color="auto"/>
          </w:divBdr>
        </w:div>
        <w:div w:id="1757556621">
          <w:marLeft w:val="0"/>
          <w:marRight w:val="0"/>
          <w:marTop w:val="0"/>
          <w:marBottom w:val="0"/>
          <w:divBdr>
            <w:top w:val="none" w:sz="0" w:space="0" w:color="auto"/>
            <w:left w:val="none" w:sz="0" w:space="0" w:color="auto"/>
            <w:bottom w:val="none" w:sz="0" w:space="0" w:color="auto"/>
            <w:right w:val="none" w:sz="0" w:space="0" w:color="auto"/>
          </w:divBdr>
        </w:div>
        <w:div w:id="1047217220">
          <w:marLeft w:val="0"/>
          <w:marRight w:val="0"/>
          <w:marTop w:val="0"/>
          <w:marBottom w:val="0"/>
          <w:divBdr>
            <w:top w:val="none" w:sz="0" w:space="0" w:color="auto"/>
            <w:left w:val="none" w:sz="0" w:space="0" w:color="auto"/>
            <w:bottom w:val="none" w:sz="0" w:space="0" w:color="auto"/>
            <w:right w:val="none" w:sz="0" w:space="0" w:color="auto"/>
          </w:divBdr>
        </w:div>
        <w:div w:id="2125537981">
          <w:marLeft w:val="0"/>
          <w:marRight w:val="0"/>
          <w:marTop w:val="0"/>
          <w:marBottom w:val="0"/>
          <w:divBdr>
            <w:top w:val="none" w:sz="0" w:space="0" w:color="auto"/>
            <w:left w:val="none" w:sz="0" w:space="0" w:color="auto"/>
            <w:bottom w:val="none" w:sz="0" w:space="0" w:color="auto"/>
            <w:right w:val="none" w:sz="0" w:space="0" w:color="auto"/>
          </w:divBdr>
        </w:div>
        <w:div w:id="1226720523">
          <w:marLeft w:val="0"/>
          <w:marRight w:val="0"/>
          <w:marTop w:val="0"/>
          <w:marBottom w:val="0"/>
          <w:divBdr>
            <w:top w:val="none" w:sz="0" w:space="0" w:color="auto"/>
            <w:left w:val="none" w:sz="0" w:space="0" w:color="auto"/>
            <w:bottom w:val="none" w:sz="0" w:space="0" w:color="auto"/>
            <w:right w:val="none" w:sz="0" w:space="0" w:color="auto"/>
          </w:divBdr>
        </w:div>
        <w:div w:id="1241791148">
          <w:marLeft w:val="0"/>
          <w:marRight w:val="0"/>
          <w:marTop w:val="0"/>
          <w:marBottom w:val="0"/>
          <w:divBdr>
            <w:top w:val="none" w:sz="0" w:space="0" w:color="auto"/>
            <w:left w:val="none" w:sz="0" w:space="0" w:color="auto"/>
            <w:bottom w:val="none" w:sz="0" w:space="0" w:color="auto"/>
            <w:right w:val="none" w:sz="0" w:space="0" w:color="auto"/>
          </w:divBdr>
        </w:div>
        <w:div w:id="1701541572">
          <w:marLeft w:val="0"/>
          <w:marRight w:val="0"/>
          <w:marTop w:val="0"/>
          <w:marBottom w:val="0"/>
          <w:divBdr>
            <w:top w:val="none" w:sz="0" w:space="0" w:color="auto"/>
            <w:left w:val="none" w:sz="0" w:space="0" w:color="auto"/>
            <w:bottom w:val="none" w:sz="0" w:space="0" w:color="auto"/>
            <w:right w:val="none" w:sz="0" w:space="0" w:color="auto"/>
          </w:divBdr>
        </w:div>
        <w:div w:id="1858537428">
          <w:marLeft w:val="0"/>
          <w:marRight w:val="0"/>
          <w:marTop w:val="0"/>
          <w:marBottom w:val="0"/>
          <w:divBdr>
            <w:top w:val="none" w:sz="0" w:space="0" w:color="auto"/>
            <w:left w:val="none" w:sz="0" w:space="0" w:color="auto"/>
            <w:bottom w:val="none" w:sz="0" w:space="0" w:color="auto"/>
            <w:right w:val="none" w:sz="0" w:space="0" w:color="auto"/>
          </w:divBdr>
        </w:div>
        <w:div w:id="1399011804">
          <w:marLeft w:val="0"/>
          <w:marRight w:val="0"/>
          <w:marTop w:val="0"/>
          <w:marBottom w:val="0"/>
          <w:divBdr>
            <w:top w:val="none" w:sz="0" w:space="0" w:color="auto"/>
            <w:left w:val="none" w:sz="0" w:space="0" w:color="auto"/>
            <w:bottom w:val="none" w:sz="0" w:space="0" w:color="auto"/>
            <w:right w:val="none" w:sz="0" w:space="0" w:color="auto"/>
          </w:divBdr>
        </w:div>
      </w:divsChild>
    </w:div>
    <w:div w:id="989284292">
      <w:bodyDiv w:val="1"/>
      <w:marLeft w:val="0"/>
      <w:marRight w:val="0"/>
      <w:marTop w:val="0"/>
      <w:marBottom w:val="0"/>
      <w:divBdr>
        <w:top w:val="none" w:sz="0" w:space="0" w:color="auto"/>
        <w:left w:val="none" w:sz="0" w:space="0" w:color="auto"/>
        <w:bottom w:val="none" w:sz="0" w:space="0" w:color="auto"/>
        <w:right w:val="none" w:sz="0" w:space="0" w:color="auto"/>
      </w:divBdr>
    </w:div>
    <w:div w:id="1024864539">
      <w:bodyDiv w:val="1"/>
      <w:marLeft w:val="0"/>
      <w:marRight w:val="0"/>
      <w:marTop w:val="0"/>
      <w:marBottom w:val="0"/>
      <w:divBdr>
        <w:top w:val="none" w:sz="0" w:space="0" w:color="auto"/>
        <w:left w:val="none" w:sz="0" w:space="0" w:color="auto"/>
        <w:bottom w:val="none" w:sz="0" w:space="0" w:color="auto"/>
        <w:right w:val="none" w:sz="0" w:space="0" w:color="auto"/>
      </w:divBdr>
    </w:div>
    <w:div w:id="1302149493">
      <w:bodyDiv w:val="1"/>
      <w:marLeft w:val="0"/>
      <w:marRight w:val="0"/>
      <w:marTop w:val="0"/>
      <w:marBottom w:val="0"/>
      <w:divBdr>
        <w:top w:val="none" w:sz="0" w:space="0" w:color="auto"/>
        <w:left w:val="none" w:sz="0" w:space="0" w:color="auto"/>
        <w:bottom w:val="none" w:sz="0" w:space="0" w:color="auto"/>
        <w:right w:val="none" w:sz="0" w:space="0" w:color="auto"/>
      </w:divBdr>
      <w:divsChild>
        <w:div w:id="1985618460">
          <w:marLeft w:val="0"/>
          <w:marRight w:val="0"/>
          <w:marTop w:val="0"/>
          <w:marBottom w:val="0"/>
          <w:divBdr>
            <w:top w:val="none" w:sz="0" w:space="0" w:color="auto"/>
            <w:left w:val="none" w:sz="0" w:space="0" w:color="auto"/>
            <w:bottom w:val="none" w:sz="0" w:space="0" w:color="auto"/>
            <w:right w:val="none" w:sz="0" w:space="0" w:color="auto"/>
          </w:divBdr>
        </w:div>
        <w:div w:id="1682659339">
          <w:marLeft w:val="0"/>
          <w:marRight w:val="0"/>
          <w:marTop w:val="0"/>
          <w:marBottom w:val="0"/>
          <w:divBdr>
            <w:top w:val="none" w:sz="0" w:space="0" w:color="auto"/>
            <w:left w:val="none" w:sz="0" w:space="0" w:color="auto"/>
            <w:bottom w:val="none" w:sz="0" w:space="0" w:color="auto"/>
            <w:right w:val="none" w:sz="0" w:space="0" w:color="auto"/>
          </w:divBdr>
        </w:div>
        <w:div w:id="544410281">
          <w:marLeft w:val="0"/>
          <w:marRight w:val="0"/>
          <w:marTop w:val="0"/>
          <w:marBottom w:val="0"/>
          <w:divBdr>
            <w:top w:val="none" w:sz="0" w:space="0" w:color="auto"/>
            <w:left w:val="none" w:sz="0" w:space="0" w:color="auto"/>
            <w:bottom w:val="none" w:sz="0" w:space="0" w:color="auto"/>
            <w:right w:val="none" w:sz="0" w:space="0" w:color="auto"/>
          </w:divBdr>
        </w:div>
        <w:div w:id="925725587">
          <w:marLeft w:val="0"/>
          <w:marRight w:val="0"/>
          <w:marTop w:val="0"/>
          <w:marBottom w:val="0"/>
          <w:divBdr>
            <w:top w:val="none" w:sz="0" w:space="0" w:color="auto"/>
            <w:left w:val="none" w:sz="0" w:space="0" w:color="auto"/>
            <w:bottom w:val="none" w:sz="0" w:space="0" w:color="auto"/>
            <w:right w:val="none" w:sz="0" w:space="0" w:color="auto"/>
          </w:divBdr>
        </w:div>
        <w:div w:id="1701322097">
          <w:marLeft w:val="0"/>
          <w:marRight w:val="0"/>
          <w:marTop w:val="0"/>
          <w:marBottom w:val="0"/>
          <w:divBdr>
            <w:top w:val="none" w:sz="0" w:space="0" w:color="auto"/>
            <w:left w:val="none" w:sz="0" w:space="0" w:color="auto"/>
            <w:bottom w:val="none" w:sz="0" w:space="0" w:color="auto"/>
            <w:right w:val="none" w:sz="0" w:space="0" w:color="auto"/>
          </w:divBdr>
        </w:div>
        <w:div w:id="824397531">
          <w:marLeft w:val="0"/>
          <w:marRight w:val="0"/>
          <w:marTop w:val="0"/>
          <w:marBottom w:val="0"/>
          <w:divBdr>
            <w:top w:val="none" w:sz="0" w:space="0" w:color="auto"/>
            <w:left w:val="none" w:sz="0" w:space="0" w:color="auto"/>
            <w:bottom w:val="none" w:sz="0" w:space="0" w:color="auto"/>
            <w:right w:val="none" w:sz="0" w:space="0" w:color="auto"/>
          </w:divBdr>
        </w:div>
        <w:div w:id="1922910688">
          <w:marLeft w:val="0"/>
          <w:marRight w:val="0"/>
          <w:marTop w:val="0"/>
          <w:marBottom w:val="0"/>
          <w:divBdr>
            <w:top w:val="none" w:sz="0" w:space="0" w:color="auto"/>
            <w:left w:val="none" w:sz="0" w:space="0" w:color="auto"/>
            <w:bottom w:val="none" w:sz="0" w:space="0" w:color="auto"/>
            <w:right w:val="none" w:sz="0" w:space="0" w:color="auto"/>
          </w:divBdr>
        </w:div>
      </w:divsChild>
    </w:div>
    <w:div w:id="1344865124">
      <w:bodyDiv w:val="1"/>
      <w:marLeft w:val="0"/>
      <w:marRight w:val="0"/>
      <w:marTop w:val="0"/>
      <w:marBottom w:val="0"/>
      <w:divBdr>
        <w:top w:val="none" w:sz="0" w:space="0" w:color="auto"/>
        <w:left w:val="none" w:sz="0" w:space="0" w:color="auto"/>
        <w:bottom w:val="none" w:sz="0" w:space="0" w:color="auto"/>
        <w:right w:val="none" w:sz="0" w:space="0" w:color="auto"/>
      </w:divBdr>
    </w:div>
    <w:div w:id="1390569692">
      <w:bodyDiv w:val="1"/>
      <w:marLeft w:val="0"/>
      <w:marRight w:val="0"/>
      <w:marTop w:val="0"/>
      <w:marBottom w:val="0"/>
      <w:divBdr>
        <w:top w:val="none" w:sz="0" w:space="0" w:color="auto"/>
        <w:left w:val="none" w:sz="0" w:space="0" w:color="auto"/>
        <w:bottom w:val="none" w:sz="0" w:space="0" w:color="auto"/>
        <w:right w:val="none" w:sz="0" w:space="0" w:color="auto"/>
      </w:divBdr>
    </w:div>
    <w:div w:id="1431899075">
      <w:bodyDiv w:val="1"/>
      <w:marLeft w:val="0"/>
      <w:marRight w:val="0"/>
      <w:marTop w:val="0"/>
      <w:marBottom w:val="0"/>
      <w:divBdr>
        <w:top w:val="none" w:sz="0" w:space="0" w:color="auto"/>
        <w:left w:val="none" w:sz="0" w:space="0" w:color="auto"/>
        <w:bottom w:val="none" w:sz="0" w:space="0" w:color="auto"/>
        <w:right w:val="none" w:sz="0" w:space="0" w:color="auto"/>
      </w:divBdr>
    </w:div>
    <w:div w:id="1667240899">
      <w:bodyDiv w:val="1"/>
      <w:marLeft w:val="0"/>
      <w:marRight w:val="0"/>
      <w:marTop w:val="0"/>
      <w:marBottom w:val="0"/>
      <w:divBdr>
        <w:top w:val="none" w:sz="0" w:space="0" w:color="auto"/>
        <w:left w:val="none" w:sz="0" w:space="0" w:color="auto"/>
        <w:bottom w:val="none" w:sz="0" w:space="0" w:color="auto"/>
        <w:right w:val="none" w:sz="0" w:space="0" w:color="auto"/>
      </w:divBdr>
    </w:div>
    <w:div w:id="1721054031">
      <w:bodyDiv w:val="1"/>
      <w:marLeft w:val="0"/>
      <w:marRight w:val="0"/>
      <w:marTop w:val="0"/>
      <w:marBottom w:val="0"/>
      <w:divBdr>
        <w:top w:val="none" w:sz="0" w:space="0" w:color="auto"/>
        <w:left w:val="none" w:sz="0" w:space="0" w:color="auto"/>
        <w:bottom w:val="none" w:sz="0" w:space="0" w:color="auto"/>
        <w:right w:val="none" w:sz="0" w:space="0" w:color="auto"/>
      </w:divBdr>
      <w:divsChild>
        <w:div w:id="833567649">
          <w:marLeft w:val="0"/>
          <w:marRight w:val="0"/>
          <w:marTop w:val="0"/>
          <w:marBottom w:val="0"/>
          <w:divBdr>
            <w:top w:val="none" w:sz="0" w:space="0" w:color="auto"/>
            <w:left w:val="none" w:sz="0" w:space="0" w:color="auto"/>
            <w:bottom w:val="none" w:sz="0" w:space="0" w:color="auto"/>
            <w:right w:val="none" w:sz="0" w:space="0" w:color="auto"/>
          </w:divBdr>
        </w:div>
        <w:div w:id="1301152878">
          <w:marLeft w:val="0"/>
          <w:marRight w:val="0"/>
          <w:marTop w:val="0"/>
          <w:marBottom w:val="0"/>
          <w:divBdr>
            <w:top w:val="none" w:sz="0" w:space="0" w:color="auto"/>
            <w:left w:val="none" w:sz="0" w:space="0" w:color="auto"/>
            <w:bottom w:val="none" w:sz="0" w:space="0" w:color="auto"/>
            <w:right w:val="none" w:sz="0" w:space="0" w:color="auto"/>
          </w:divBdr>
        </w:div>
        <w:div w:id="1659260989">
          <w:marLeft w:val="0"/>
          <w:marRight w:val="0"/>
          <w:marTop w:val="0"/>
          <w:marBottom w:val="0"/>
          <w:divBdr>
            <w:top w:val="none" w:sz="0" w:space="0" w:color="auto"/>
            <w:left w:val="none" w:sz="0" w:space="0" w:color="auto"/>
            <w:bottom w:val="none" w:sz="0" w:space="0" w:color="auto"/>
            <w:right w:val="none" w:sz="0" w:space="0" w:color="auto"/>
          </w:divBdr>
        </w:div>
        <w:div w:id="1418750872">
          <w:marLeft w:val="0"/>
          <w:marRight w:val="0"/>
          <w:marTop w:val="0"/>
          <w:marBottom w:val="0"/>
          <w:divBdr>
            <w:top w:val="none" w:sz="0" w:space="0" w:color="auto"/>
            <w:left w:val="none" w:sz="0" w:space="0" w:color="auto"/>
            <w:bottom w:val="none" w:sz="0" w:space="0" w:color="auto"/>
            <w:right w:val="none" w:sz="0" w:space="0" w:color="auto"/>
          </w:divBdr>
        </w:div>
        <w:div w:id="1038966277">
          <w:marLeft w:val="0"/>
          <w:marRight w:val="0"/>
          <w:marTop w:val="0"/>
          <w:marBottom w:val="0"/>
          <w:divBdr>
            <w:top w:val="none" w:sz="0" w:space="0" w:color="auto"/>
            <w:left w:val="none" w:sz="0" w:space="0" w:color="auto"/>
            <w:bottom w:val="none" w:sz="0" w:space="0" w:color="auto"/>
            <w:right w:val="none" w:sz="0" w:space="0" w:color="auto"/>
          </w:divBdr>
        </w:div>
        <w:div w:id="1577015233">
          <w:marLeft w:val="0"/>
          <w:marRight w:val="0"/>
          <w:marTop w:val="0"/>
          <w:marBottom w:val="0"/>
          <w:divBdr>
            <w:top w:val="none" w:sz="0" w:space="0" w:color="auto"/>
            <w:left w:val="none" w:sz="0" w:space="0" w:color="auto"/>
            <w:bottom w:val="none" w:sz="0" w:space="0" w:color="auto"/>
            <w:right w:val="none" w:sz="0" w:space="0" w:color="auto"/>
          </w:divBdr>
        </w:div>
        <w:div w:id="1234504423">
          <w:marLeft w:val="0"/>
          <w:marRight w:val="0"/>
          <w:marTop w:val="0"/>
          <w:marBottom w:val="0"/>
          <w:divBdr>
            <w:top w:val="none" w:sz="0" w:space="0" w:color="auto"/>
            <w:left w:val="none" w:sz="0" w:space="0" w:color="auto"/>
            <w:bottom w:val="none" w:sz="0" w:space="0" w:color="auto"/>
            <w:right w:val="none" w:sz="0" w:space="0" w:color="auto"/>
          </w:divBdr>
        </w:div>
        <w:div w:id="355692352">
          <w:marLeft w:val="0"/>
          <w:marRight w:val="0"/>
          <w:marTop w:val="0"/>
          <w:marBottom w:val="0"/>
          <w:divBdr>
            <w:top w:val="none" w:sz="0" w:space="0" w:color="auto"/>
            <w:left w:val="none" w:sz="0" w:space="0" w:color="auto"/>
            <w:bottom w:val="none" w:sz="0" w:space="0" w:color="auto"/>
            <w:right w:val="none" w:sz="0" w:space="0" w:color="auto"/>
          </w:divBdr>
        </w:div>
        <w:div w:id="634061668">
          <w:marLeft w:val="0"/>
          <w:marRight w:val="0"/>
          <w:marTop w:val="0"/>
          <w:marBottom w:val="0"/>
          <w:divBdr>
            <w:top w:val="none" w:sz="0" w:space="0" w:color="auto"/>
            <w:left w:val="none" w:sz="0" w:space="0" w:color="auto"/>
            <w:bottom w:val="none" w:sz="0" w:space="0" w:color="auto"/>
            <w:right w:val="none" w:sz="0" w:space="0" w:color="auto"/>
          </w:divBdr>
        </w:div>
      </w:divsChild>
    </w:div>
    <w:div w:id="1759132381">
      <w:bodyDiv w:val="1"/>
      <w:marLeft w:val="0"/>
      <w:marRight w:val="0"/>
      <w:marTop w:val="0"/>
      <w:marBottom w:val="0"/>
      <w:divBdr>
        <w:top w:val="none" w:sz="0" w:space="0" w:color="auto"/>
        <w:left w:val="none" w:sz="0" w:space="0" w:color="auto"/>
        <w:bottom w:val="none" w:sz="0" w:space="0" w:color="auto"/>
        <w:right w:val="none" w:sz="0" w:space="0" w:color="auto"/>
      </w:divBdr>
    </w:div>
    <w:div w:id="1761216639">
      <w:bodyDiv w:val="1"/>
      <w:marLeft w:val="0"/>
      <w:marRight w:val="0"/>
      <w:marTop w:val="0"/>
      <w:marBottom w:val="0"/>
      <w:divBdr>
        <w:top w:val="none" w:sz="0" w:space="0" w:color="auto"/>
        <w:left w:val="none" w:sz="0" w:space="0" w:color="auto"/>
        <w:bottom w:val="none" w:sz="0" w:space="0" w:color="auto"/>
        <w:right w:val="none" w:sz="0" w:space="0" w:color="auto"/>
      </w:divBdr>
    </w:div>
    <w:div w:id="1807580937">
      <w:bodyDiv w:val="1"/>
      <w:marLeft w:val="0"/>
      <w:marRight w:val="0"/>
      <w:marTop w:val="0"/>
      <w:marBottom w:val="0"/>
      <w:divBdr>
        <w:top w:val="none" w:sz="0" w:space="0" w:color="auto"/>
        <w:left w:val="none" w:sz="0" w:space="0" w:color="auto"/>
        <w:bottom w:val="none" w:sz="0" w:space="0" w:color="auto"/>
        <w:right w:val="none" w:sz="0" w:space="0" w:color="auto"/>
      </w:divBdr>
    </w:div>
    <w:div w:id="1844278124">
      <w:bodyDiv w:val="1"/>
      <w:marLeft w:val="0"/>
      <w:marRight w:val="0"/>
      <w:marTop w:val="0"/>
      <w:marBottom w:val="0"/>
      <w:divBdr>
        <w:top w:val="none" w:sz="0" w:space="0" w:color="auto"/>
        <w:left w:val="none" w:sz="0" w:space="0" w:color="auto"/>
        <w:bottom w:val="none" w:sz="0" w:space="0" w:color="auto"/>
        <w:right w:val="none" w:sz="0" w:space="0" w:color="auto"/>
      </w:divBdr>
    </w:div>
    <w:div w:id="1894340864">
      <w:bodyDiv w:val="1"/>
      <w:marLeft w:val="0"/>
      <w:marRight w:val="0"/>
      <w:marTop w:val="0"/>
      <w:marBottom w:val="0"/>
      <w:divBdr>
        <w:top w:val="none" w:sz="0" w:space="0" w:color="auto"/>
        <w:left w:val="none" w:sz="0" w:space="0" w:color="auto"/>
        <w:bottom w:val="none" w:sz="0" w:space="0" w:color="auto"/>
        <w:right w:val="none" w:sz="0" w:space="0" w:color="auto"/>
      </w:divBdr>
    </w:div>
    <w:div w:id="1977024835">
      <w:bodyDiv w:val="1"/>
      <w:marLeft w:val="0"/>
      <w:marRight w:val="0"/>
      <w:marTop w:val="0"/>
      <w:marBottom w:val="0"/>
      <w:divBdr>
        <w:top w:val="none" w:sz="0" w:space="0" w:color="auto"/>
        <w:left w:val="none" w:sz="0" w:space="0" w:color="auto"/>
        <w:bottom w:val="none" w:sz="0" w:space="0" w:color="auto"/>
        <w:right w:val="none" w:sz="0" w:space="0" w:color="auto"/>
      </w:divBdr>
    </w:div>
    <w:div w:id="1984499479">
      <w:bodyDiv w:val="1"/>
      <w:marLeft w:val="0"/>
      <w:marRight w:val="0"/>
      <w:marTop w:val="0"/>
      <w:marBottom w:val="0"/>
      <w:divBdr>
        <w:top w:val="none" w:sz="0" w:space="0" w:color="auto"/>
        <w:left w:val="none" w:sz="0" w:space="0" w:color="auto"/>
        <w:bottom w:val="none" w:sz="0" w:space="0" w:color="auto"/>
        <w:right w:val="none" w:sz="0" w:space="0" w:color="auto"/>
      </w:divBdr>
    </w:div>
    <w:div w:id="204979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ma.usda.gov/en/Topics/Organic-Crops" TargetMode="External"/><Relationship Id="rId21" Type="http://schemas.openxmlformats.org/officeDocument/2006/relationships/hyperlink" Target="https://www.ams.usda.gov/sites/default/files/media/2023INTEGRITYTransitional.pdf" TargetMode="External"/><Relationship Id="rId42" Type="http://schemas.openxmlformats.org/officeDocument/2006/relationships/hyperlink" Target="https://icbag.ch/downloads/downloads/forms.php?lang=en" TargetMode="External"/><Relationship Id="rId47" Type="http://schemas.openxmlformats.org/officeDocument/2006/relationships/image" Target="media/image4.jpeg"/><Relationship Id="rId63" Type="http://schemas.openxmlformats.org/officeDocument/2006/relationships/image" Target="media/image20.jpeg"/><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ms.usda.gov/services/enforcement/organic/file-complaint/onlineform" TargetMode="External"/><Relationship Id="rId29" Type="http://schemas.openxmlformats.org/officeDocument/2006/relationships/hyperlink" Target="https://www.ams.usda.gov/services/organic-certification/international-trade" TargetMode="External"/><Relationship Id="rId11" Type="http://schemas.openxmlformats.org/officeDocument/2006/relationships/image" Target="media/image1.jpeg"/><Relationship Id="rId24" Type="http://schemas.openxmlformats.org/officeDocument/2006/relationships/hyperlink" Target="https://www.farmers.gov/your-business/organic/organic-transition-initiative" TargetMode="External"/><Relationship Id="rId32" Type="http://schemas.openxmlformats.org/officeDocument/2006/relationships/hyperlink" Target="https://www.ams.usda.gov/sites/default/files/media/NOP-PM-12-1-AquaticPlant.pdf" TargetMode="External"/><Relationship Id="rId37" Type="http://schemas.openxmlformats.org/officeDocument/2006/relationships/hyperlink" Target="https://www.ams.usda.gov/services/organic-certification/international-trade/Japan" TargetMode="External"/><Relationship Id="rId40" Type="http://schemas.openxmlformats.org/officeDocument/2006/relationships/hyperlink" Target="https://www.fedlex.admin.ch/eli/cc/1997/2498_2498_2498/en" TargetMode="External"/><Relationship Id="rId45" Type="http://schemas.openxmlformats.org/officeDocument/2006/relationships/image" Target="media/image2.jpeg"/><Relationship Id="rId53" Type="http://schemas.openxmlformats.org/officeDocument/2006/relationships/image" Target="media/image10.png"/><Relationship Id="rId58" Type="http://schemas.openxmlformats.org/officeDocument/2006/relationships/image" Target="media/image15.png"/><Relationship Id="rId66" Type="http://schemas.openxmlformats.org/officeDocument/2006/relationships/hyperlink" Target="https://www.ams.usda.gov/services/organic-certification/international-trade/european-union" TargetMode="External"/><Relationship Id="rId5" Type="http://schemas.openxmlformats.org/officeDocument/2006/relationships/numbering" Target="numbering.xml"/><Relationship Id="rId61" Type="http://schemas.openxmlformats.org/officeDocument/2006/relationships/image" Target="media/image18.jpeg"/><Relationship Id="rId19" Type="http://schemas.openxmlformats.org/officeDocument/2006/relationships/hyperlink" Target="https://www.ecfr.gov/current/title-7/section-205.105" TargetMode="External"/><Relationship Id="rId14" Type="http://schemas.openxmlformats.org/officeDocument/2006/relationships/hyperlink" Target="https://agriculture.ec.europa.eu/farming/organic-farming/legislation_en" TargetMode="External"/><Relationship Id="rId22" Type="http://schemas.openxmlformats.org/officeDocument/2006/relationships/hyperlink" Target="https://www.ams.usda.gov/services/organic-certification/topp" TargetMode="External"/><Relationship Id="rId27" Type="http://schemas.openxmlformats.org/officeDocument/2006/relationships/hyperlink" Target="https://foginfo.org/our-programs/se-center-for-organic-transition/" TargetMode="External"/><Relationship Id="rId30" Type="http://schemas.openxmlformats.org/officeDocument/2006/relationships/hyperlink" Target="https://inspection.canada.ca/en/food-labels/labelling/industry/organic-claims" TargetMode="External"/><Relationship Id="rId35" Type="http://schemas.openxmlformats.org/officeDocument/2006/relationships/hyperlink" Target="https://www.ams.usda.gov/sites/default/files/media/NOP%20Japan%20Letter%20to%20U.S..pdf" TargetMode="External"/><Relationship Id="rId43" Type="http://schemas.openxmlformats.org/officeDocument/2006/relationships/hyperlink" Target="https://www.krav.se/en/for-companies/extra-requirements-for-all-products/" TargetMode="External"/><Relationship Id="rId48" Type="http://schemas.openxmlformats.org/officeDocument/2006/relationships/image" Target="media/image5.jpeg"/><Relationship Id="rId56" Type="http://schemas.openxmlformats.org/officeDocument/2006/relationships/image" Target="media/image13.gif"/><Relationship Id="rId64" Type="http://schemas.openxmlformats.org/officeDocument/2006/relationships/image" Target="media/image21.png"/><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8.jp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organic.ams.usda.gov/integrity" TargetMode="External"/><Relationship Id="rId17" Type="http://schemas.openxmlformats.org/officeDocument/2006/relationships/hyperlink" Target="http://www.ams.usda.gov/nop" TargetMode="External"/><Relationship Id="rId25" Type="http://schemas.openxmlformats.org/officeDocument/2006/relationships/hyperlink" Target="https://www.farmers.gov/working-with-us/USDA-service-centers" TargetMode="External"/><Relationship Id="rId33" Type="http://schemas.openxmlformats.org/officeDocument/2006/relationships/hyperlink" Target="https://www.inspection.gc.ca/organic-products/equivalence-arrangements/requirements/eng/1588111274513/1588111275200" TargetMode="External"/><Relationship Id="rId38" Type="http://schemas.openxmlformats.org/officeDocument/2006/relationships/hyperlink" Target="https://www.ams.usda.gov/sites/default/files/media/250407_KR_US_OrganicLabellingInformation.pdf" TargetMode="External"/><Relationship Id="rId46" Type="http://schemas.openxmlformats.org/officeDocument/2006/relationships/image" Target="media/image3.jpeg"/><Relationship Id="rId59" Type="http://schemas.openxmlformats.org/officeDocument/2006/relationships/image" Target="media/image16.png"/><Relationship Id="rId67" Type="http://schemas.openxmlformats.org/officeDocument/2006/relationships/hyperlink" Target="http://www.ams.usda.gov/rules-regulations/organic" TargetMode="External"/><Relationship Id="rId20" Type="http://schemas.openxmlformats.org/officeDocument/2006/relationships/hyperlink" Target="https://organic.ams.usda.gov/Integrity/Home" TargetMode="External"/><Relationship Id="rId41" Type="http://schemas.openxmlformats.org/officeDocument/2006/relationships/hyperlink" Target="https://inspection.canada.ca/en/food-labels/organic-products/equivalence-arrangements" TargetMode="External"/><Relationship Id="rId54" Type="http://schemas.openxmlformats.org/officeDocument/2006/relationships/image" Target="media/image11.jpeg"/><Relationship Id="rId62" Type="http://schemas.openxmlformats.org/officeDocument/2006/relationships/image" Target="media/image19.jpe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nspection.canada.ca/organic-products/operating-manual/eng/1389199079075/1554143470958" TargetMode="External"/><Relationship Id="rId23" Type="http://schemas.openxmlformats.org/officeDocument/2006/relationships/hyperlink" Target="https://www.ams.usda.gov/sites/default/files/media/TOPPMap.pdf" TargetMode="External"/><Relationship Id="rId28" Type="http://schemas.openxmlformats.org/officeDocument/2006/relationships/hyperlink" Target="https://www.ams.usda.gov/services/organic-certification/international-trade" TargetMode="External"/><Relationship Id="rId36" Type="http://schemas.openxmlformats.org/officeDocument/2006/relationships/hyperlink" Target="https://www.maff.go.jp/e/policies/standard/specific/attach/pdf/organic_JAS-22.pdf" TargetMode="External"/><Relationship Id="rId49" Type="http://schemas.openxmlformats.org/officeDocument/2006/relationships/image" Target="media/image6.jpeg"/><Relationship Id="rId57" Type="http://schemas.openxmlformats.org/officeDocument/2006/relationships/image" Target="media/image14.gif"/><Relationship Id="rId10" Type="http://schemas.openxmlformats.org/officeDocument/2006/relationships/endnotes" Target="endnotes.xml"/><Relationship Id="rId31" Type="http://schemas.openxmlformats.org/officeDocument/2006/relationships/hyperlink" Target="https://www.inspection.gc.ca/organic-products/guidance-documents/us-canada-organic-equivalency-arrangement/eng/1598281316410/1598281317018" TargetMode="External"/><Relationship Id="rId44" Type="http://schemas.openxmlformats.org/officeDocument/2006/relationships/hyperlink" Target="http://www.krav.se/product-specific-requirements" TargetMode="External"/><Relationship Id="rId52" Type="http://schemas.openxmlformats.org/officeDocument/2006/relationships/image" Target="media/image9.jpeg"/><Relationship Id="rId60" Type="http://schemas.openxmlformats.org/officeDocument/2006/relationships/image" Target="media/image17.jpeg"/><Relationship Id="rId65" Type="http://schemas.openxmlformats.org/officeDocument/2006/relationships/hyperlink" Target="https://webgate.ec.europa.eu/tracesnt/login"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qcsinfo.org" TargetMode="External"/><Relationship Id="rId18" Type="http://schemas.openxmlformats.org/officeDocument/2006/relationships/hyperlink" Target="https://www.ams.usda.gov/services/organic-certification/certifying-agents" TargetMode="External"/><Relationship Id="rId39" Type="http://schemas.openxmlformats.org/officeDocument/2006/relationships/hyperlink" Target="https://www.enviagro.go.kr/portal/importCert/main.do" TargetMode="External"/><Relationship Id="rId34" Type="http://schemas.openxmlformats.org/officeDocument/2006/relationships/hyperlink" Target="https://eur-lex.europa.eu/legal-content/EN/TXT/?uri=uriserv:OJ.L_.2018.150.01.0001.01.ENG&amp;toc=OJ:L:2018:150:TOC" TargetMode="External"/><Relationship Id="rId50" Type="http://schemas.openxmlformats.org/officeDocument/2006/relationships/image" Target="media/image7.jpeg"/><Relationship Id="rId55" Type="http://schemas.openxmlformats.org/officeDocument/2006/relationships/image" Target="media/image12.jpeg"/><Relationship Id="rId7" Type="http://schemas.openxmlformats.org/officeDocument/2006/relationships/settings" Target="settings.xml"/><Relationship Id="rId7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TaxCatchAll xmlns="26d81215-cfa5-4b41-94b0-2827e70eb11a" xsi:nil="true"/>
    <AP xmlns="769612c4-c021-4b5c-a664-ed7cb5476d04">false</AP>
    <AA xmlns="769612c4-c021-4b5c-a664-ed7cb5476d04">true</AA>
    <Createdby xmlns="769612c4-c021-4b5c-a664-ed7cb5476d04">
      <UserInfo>
        <DisplayName/>
        <AccountId xsi:nil="true"/>
        <AccountType/>
      </UserInfo>
    </Createdby>
    <AR xmlns="769612c4-c021-4b5c-a664-ed7cb5476d04">false</AR>
    <TranslatedLang xmlns="769612c4-c021-4b5c-a664-ed7cb5476d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6" ma:contentTypeDescription="Create a new document." ma:contentTypeScope="" ma:versionID="008604950ba6cb10888a3aff5fc62323">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5c0e1b7fd74d6ae97dd3e31c7f36d255"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TranslatedLang" ma:index="31"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ACC015-B18D-4880-9E17-26A41F4ED549}">
  <ds:schemaRefs>
    <ds:schemaRef ds:uri="http://schemas.microsoft.com/sharepoint/v3/contenttype/forms"/>
  </ds:schemaRefs>
</ds:datastoreItem>
</file>

<file path=customXml/itemProps2.xml><?xml version="1.0" encoding="utf-8"?>
<ds:datastoreItem xmlns:ds="http://schemas.openxmlformats.org/officeDocument/2006/customXml" ds:itemID="{9C6AD973-DDEB-4AA6-9185-14A85173BACE}">
  <ds:schemaRefs>
    <ds:schemaRef ds:uri="http://schemas.openxmlformats.org/officeDocument/2006/bibliography"/>
  </ds:schemaRefs>
</ds:datastoreItem>
</file>

<file path=customXml/itemProps3.xml><?xml version="1.0" encoding="utf-8"?>
<ds:datastoreItem xmlns:ds="http://schemas.openxmlformats.org/officeDocument/2006/customXml" ds:itemID="{254FECC1-5E6D-454A-B4EE-D29767B27E9F}">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4.xml><?xml version="1.0" encoding="utf-8"?>
<ds:datastoreItem xmlns:ds="http://schemas.openxmlformats.org/officeDocument/2006/customXml" ds:itemID="{FD8083AD-D4B7-42E0-A8A5-3DB73BB83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66</Pages>
  <Words>26316</Words>
  <Characters>149739</Characters>
  <Application>Microsoft Office Word</Application>
  <DocSecurity>8</DocSecurity>
  <Lines>4991</Lines>
  <Paragraphs>2000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Wanser</dc:creator>
  <cp:keywords/>
  <dc:description/>
  <cp:lastModifiedBy>Heidi Mencl</cp:lastModifiedBy>
  <cp:revision>39</cp:revision>
  <cp:lastPrinted>2025-05-19T18:51:00Z</cp:lastPrinted>
  <dcterms:created xsi:type="dcterms:W3CDTF">2025-12-26T21:29:00Z</dcterms:created>
  <dcterms:modified xsi:type="dcterms:W3CDTF">2026-08-12T13:47:00Z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