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527E" w14:textId="0135DEB3" w:rsidR="00E07A88" w:rsidRPr="00A56FDC" w:rsidRDefault="00E07A88" w:rsidP="00A56FDC">
      <w:pPr>
        <w:spacing w:after="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</w:pPr>
      <w:r w:rsidRPr="00A56FDC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  <w:t>Organic System Plan (OSP) Instructions</w:t>
      </w:r>
    </w:p>
    <w:p w14:paraId="496576C2" w14:textId="1EC2DA15" w:rsidR="0069284A" w:rsidRDefault="00DC66B1" w:rsidP="00B43F1E">
      <w:pPr>
        <w:spacing w:after="24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</w:pPr>
      <w:r w:rsidRPr="00A56FDC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  <w:t>USDA-NOP and EU Organi</w:t>
      </w:r>
      <w:r w:rsidR="005B1BA5" w:rsidRPr="00A56FDC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  <w:t>c</w:t>
      </w: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770"/>
      </w:tblGrid>
      <w:tr w:rsidR="00A7686E" w14:paraId="1CB12253" w14:textId="77777777" w:rsidTr="008B4AF2">
        <w:trPr>
          <w:trHeight w:val="395"/>
          <w:jc w:val="center"/>
        </w:trPr>
        <w:tc>
          <w:tcPr>
            <w:tcW w:w="5400" w:type="dxa"/>
          </w:tcPr>
          <w:p w14:paraId="07D39BEB" w14:textId="2EB56A4F" w:rsidR="00A7686E" w:rsidRPr="009D6899" w:rsidRDefault="009D6899" w:rsidP="00066C03">
            <w:pPr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4EA72E" w:themeColor="accent6"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CC9FF12" wp14:editId="4AAD3C3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-51435</wp:posOffset>
                      </wp:positionV>
                      <wp:extent cx="3076575" cy="295275"/>
                      <wp:effectExtent l="0" t="0" r="9525" b="9525"/>
                      <wp:wrapNone/>
                      <wp:docPr id="4829358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F8DA84D" id="Rectangle: Rounded Corners 2" o:spid="_x0000_s1026" style="position:absolute;margin-left:-3.65pt;margin-top:-4.05pt;width:242.25pt;height:23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" fillcolor="#8dd873 [1945]" stroked="f" strokeweight="1pt">
                      <v:stroke joinstyle="miter"/>
                    </v:roundrect>
                  </w:pict>
                </mc:Fallback>
              </mc:AlternateContent>
            </w:r>
            <w:r w:rsidR="00A7686E" w:rsidRPr="009D6899">
              <w:rPr>
                <w:rFonts w:cs="Arial"/>
                <w:b/>
                <w:bCs/>
              </w:rPr>
              <w:t>What is included in this application packet</w:t>
            </w:r>
          </w:p>
        </w:tc>
        <w:tc>
          <w:tcPr>
            <w:tcW w:w="4770" w:type="dxa"/>
          </w:tcPr>
          <w:p w14:paraId="5C113F2A" w14:textId="078A5F53" w:rsidR="00A7686E" w:rsidRPr="009D6899" w:rsidRDefault="007E5CDD" w:rsidP="00066C03">
            <w:pPr>
              <w:spacing w:after="120"/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4EA72E" w:themeColor="accent6"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D7F52C2" wp14:editId="79E30773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-46355</wp:posOffset>
                      </wp:positionV>
                      <wp:extent cx="3067050" cy="295275"/>
                      <wp:effectExtent l="0" t="0" r="0" b="9525"/>
                      <wp:wrapNone/>
                      <wp:docPr id="94536917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97CC404" id="Rectangle: Rounded Corners 2" o:spid="_x0000_s1026" style="position:absolute;margin-left:-6.9pt;margin-top:-3.65pt;width:241.5pt;height:23.2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" fillcolor="#8dd873 [1945]" stroked="f" strokeweight="1pt">
                      <v:stroke joinstyle="miter"/>
                    </v:roundrect>
                  </w:pict>
                </mc:Fallback>
              </mc:AlternateContent>
            </w:r>
            <w:r w:rsidR="009D6899" w:rsidRPr="009D6899">
              <w:rPr>
                <w:rFonts w:cs="Arial"/>
                <w:b/>
                <w:bCs/>
              </w:rPr>
              <w:t>Organic Standards for</w:t>
            </w:r>
            <w:r w:rsidR="009D6899">
              <w:rPr>
                <w:rFonts w:cs="Arial"/>
                <w:b/>
                <w:bCs/>
              </w:rPr>
              <w:t xml:space="preserve"> </w:t>
            </w:r>
            <w:r w:rsidR="009D6899" w:rsidRPr="009D6899">
              <w:rPr>
                <w:rFonts w:cs="Arial"/>
                <w:b/>
                <w:bCs/>
              </w:rPr>
              <w:t>NOP and EU</w:t>
            </w:r>
          </w:p>
        </w:tc>
      </w:tr>
      <w:tr w:rsidR="00892161" w14:paraId="145D30E3" w14:textId="77777777" w:rsidTr="008B4AF2">
        <w:trPr>
          <w:trHeight w:val="737"/>
          <w:jc w:val="center"/>
        </w:trPr>
        <w:tc>
          <w:tcPr>
            <w:tcW w:w="5400" w:type="dxa"/>
          </w:tcPr>
          <w:p w14:paraId="33B2C9A5" w14:textId="6806BB8A" w:rsidR="00892161" w:rsidRPr="000D4EEC" w:rsidRDefault="000A1E61">
            <w:pPr>
              <w:rPr>
                <w:rFonts w:cs="Arial"/>
                <w:color w:val="275317" w:themeColor="accent6" w:themeShade="80"/>
              </w:rPr>
            </w:pPr>
            <w:r w:rsidRPr="000D4EEC">
              <w:rPr>
                <w:rFonts w:cs="Arial"/>
              </w:rPr>
              <w:t xml:space="preserve">The following documents are the building blocks for an Organic System Plan. </w:t>
            </w:r>
            <w:r w:rsidRPr="000D4EEC">
              <w:rPr>
                <w:rFonts w:cs="Arial"/>
                <w:b/>
                <w:bCs/>
              </w:rPr>
              <w:t xml:space="preserve">An Organic System Plan is a complete record of your </w:t>
            </w:r>
            <w:r w:rsidR="000D4EEC" w:rsidRPr="000D4EEC">
              <w:rPr>
                <w:rFonts w:cs="Arial"/>
                <w:b/>
                <w:bCs/>
              </w:rPr>
              <w:t>operation detailing how your practices and procedures comply with organic regulations.</w:t>
            </w:r>
            <w:r w:rsidR="000D4EEC" w:rsidRPr="000D4EEC">
              <w:rPr>
                <w:rFonts w:cs="Arial"/>
              </w:rPr>
              <w:t xml:space="preserve"> </w:t>
            </w:r>
          </w:p>
        </w:tc>
        <w:tc>
          <w:tcPr>
            <w:tcW w:w="4770" w:type="dxa"/>
          </w:tcPr>
          <w:p w14:paraId="0DEAF9C8" w14:textId="5754D1C1" w:rsidR="00BC25A2" w:rsidRPr="00BC25A2" w:rsidRDefault="000D4EEC" w:rsidP="0069284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cs="Arial"/>
                <w:color w:val="275317" w:themeColor="accent6" w:themeShade="80"/>
              </w:rPr>
            </w:pPr>
            <w:hyperlink r:id="rId11" w:history="1">
              <w:r w:rsidRPr="00BC25A2">
                <w:rPr>
                  <w:rStyle w:val="Hyperlink"/>
                  <w:rFonts w:cs="Arial"/>
                </w:rPr>
                <w:t xml:space="preserve">USDA Organic Regulations at </w:t>
              </w:r>
              <w:r w:rsidR="00BC25A2" w:rsidRPr="00BC25A2">
                <w:rPr>
                  <w:rStyle w:val="Hyperlink"/>
                  <w:rFonts w:cs="Arial"/>
                </w:rPr>
                <w:t>7 CFR 205: The National Organic Program</w:t>
              </w:r>
            </w:hyperlink>
          </w:p>
          <w:p w14:paraId="6CEE7DCE" w14:textId="486DA9EE" w:rsidR="00892161" w:rsidRPr="00BC25A2" w:rsidRDefault="00107337" w:rsidP="000D4EEC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275317" w:themeColor="accent6" w:themeShade="80"/>
              </w:rPr>
            </w:pPr>
            <w:hyperlink r:id="rId12" w:history="1">
              <w:r w:rsidRPr="0069284A">
                <w:rPr>
                  <w:rStyle w:val="Hyperlink"/>
                  <w:rFonts w:cs="Arial"/>
                </w:rPr>
                <w:t xml:space="preserve">Regulation </w:t>
              </w:r>
              <w:r w:rsidR="00BC25A2" w:rsidRPr="0069284A">
                <w:rPr>
                  <w:rStyle w:val="Hyperlink"/>
                  <w:rFonts w:cs="Arial"/>
                </w:rPr>
                <w:t>(EU)</w:t>
              </w:r>
              <w:r w:rsidRPr="0069284A">
                <w:rPr>
                  <w:rStyle w:val="Hyperlink"/>
                  <w:rFonts w:cs="Arial"/>
                </w:rPr>
                <w:t xml:space="preserve"> 2018/848</w:t>
              </w:r>
              <w:r w:rsidR="0069284A" w:rsidRPr="0069284A">
                <w:rPr>
                  <w:rStyle w:val="Hyperlink"/>
                  <w:rFonts w:cs="Arial"/>
                </w:rPr>
                <w:t xml:space="preserve"> on</w:t>
              </w:r>
              <w:r w:rsidR="00BC25A2" w:rsidRPr="0069284A">
                <w:rPr>
                  <w:rStyle w:val="Hyperlink"/>
                  <w:rFonts w:cs="Arial"/>
                </w:rPr>
                <w:t xml:space="preserve"> organic production and labeling of organic products</w:t>
              </w:r>
            </w:hyperlink>
            <w:r w:rsidR="00BC25A2" w:rsidRPr="00BC25A2">
              <w:rPr>
                <w:rFonts w:cs="Arial"/>
              </w:rPr>
              <w:t xml:space="preserve"> </w:t>
            </w:r>
          </w:p>
        </w:tc>
      </w:tr>
    </w:tbl>
    <w:p w14:paraId="7DB5F7B7" w14:textId="34351380" w:rsidR="00C34E96" w:rsidRDefault="00482AE0">
      <w:pPr>
        <w:spacing w:after="0"/>
        <w:rPr>
          <w:rFonts w:cs="Arial"/>
          <w:b/>
          <w:bCs/>
          <w:color w:val="275317" w:themeColor="accent6" w:themeShade="80"/>
        </w:rPr>
      </w:pPr>
      <w:r>
        <w:rPr>
          <w:rFonts w:cs="Arial"/>
          <w:b/>
          <w:bCs/>
          <w:noProof/>
          <w:color w:val="275317" w:themeColor="accent6" w:themeShade="8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29E2B9" wp14:editId="12E92FBC">
                <wp:simplePos x="0" y="0"/>
                <wp:positionH relativeFrom="margin">
                  <wp:posOffset>-228600</wp:posOffset>
                </wp:positionH>
                <wp:positionV relativeFrom="paragraph">
                  <wp:posOffset>132715</wp:posOffset>
                </wp:positionV>
                <wp:extent cx="7134225" cy="1457325"/>
                <wp:effectExtent l="19050" t="19050" r="28575" b="28575"/>
                <wp:wrapNone/>
                <wp:docPr id="26580113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4573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262DF" id="Rectangle: Rounded Corners 3" o:spid="_x0000_s1026" style="position:absolute;margin-left:-18pt;margin-top:10.45pt;width:561.75pt;height:11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" fillcolor="white [3201]" strokecolor="#156082 [3204]" strokeweight="2.25pt">
                <v:stroke joinstyle="miter"/>
                <w10:wrap anchorx="margin"/>
              </v:roundrect>
            </w:pict>
          </mc:Fallback>
        </mc:AlternateContent>
      </w:r>
    </w:p>
    <w:p w14:paraId="4B748934" w14:textId="2EDF6C9B" w:rsidR="00C34E96" w:rsidRPr="0001306F" w:rsidRDefault="007E5CDD" w:rsidP="007E5CDD">
      <w:pPr>
        <w:spacing w:after="120"/>
        <w:rPr>
          <w:rFonts w:cs="Arial"/>
          <w:b/>
          <w:bCs/>
          <w:sz w:val="28"/>
          <w:szCs w:val="28"/>
        </w:rPr>
      </w:pPr>
      <w:r w:rsidRPr="0001306F">
        <w:rPr>
          <w:rFonts w:cs="Arial"/>
          <w:b/>
          <w:bCs/>
          <w:sz w:val="28"/>
          <w:szCs w:val="28"/>
        </w:rPr>
        <w:t>Step 1: Complete Organic System Plan (OSP) and scope-specific documents</w:t>
      </w:r>
    </w:p>
    <w:p w14:paraId="7A39626F" w14:textId="64EB8E26" w:rsidR="007E5CDD" w:rsidRDefault="007E5CDD" w:rsidP="0022001D">
      <w:pPr>
        <w:spacing w:after="120" w:line="240" w:lineRule="auto"/>
        <w:ind w:left="360"/>
        <w:rPr>
          <w:rFonts w:cs="Arial"/>
        </w:rPr>
      </w:pPr>
      <w:r w:rsidRPr="001E6E66">
        <w:rPr>
          <w:rFonts w:cs="Arial"/>
        </w:rPr>
        <w:t xml:space="preserve">This application packet includes general OSP documents (required for all </w:t>
      </w:r>
      <w:r w:rsidR="001B599E" w:rsidRPr="001E6E66">
        <w:rPr>
          <w:rFonts w:cs="Arial"/>
        </w:rPr>
        <w:t>applications</w:t>
      </w:r>
      <w:r w:rsidRPr="001E6E66">
        <w:rPr>
          <w:rFonts w:cs="Arial"/>
        </w:rPr>
        <w:t>) as well as pages for your specific scope (Grower, Livestock, Handler, etc.)</w:t>
      </w:r>
    </w:p>
    <w:p w14:paraId="0BB60190" w14:textId="677F5FC8" w:rsidR="009C2091" w:rsidRDefault="001E6E66" w:rsidP="009C2091">
      <w:pPr>
        <w:spacing w:after="120" w:line="240" w:lineRule="auto"/>
        <w:ind w:left="360"/>
        <w:rPr>
          <w:rFonts w:cs="Arial"/>
        </w:rPr>
      </w:pPr>
      <w:r>
        <w:rPr>
          <w:rFonts w:cs="Arial"/>
        </w:rPr>
        <w:t xml:space="preserve">The information provided in the application is necessary for QCS to verify your compliance with organic regulations. Answering </w:t>
      </w:r>
      <w:r w:rsidRPr="001E6E66">
        <w:rPr>
          <w:rFonts w:cs="Arial"/>
          <w:b/>
          <w:bCs/>
        </w:rPr>
        <w:t>all</w:t>
      </w:r>
      <w:r>
        <w:rPr>
          <w:rFonts w:cs="Arial"/>
        </w:rPr>
        <w:t xml:space="preserve"> questions thoroughly will ensure that our staff has the information they need to complete </w:t>
      </w:r>
      <w:r w:rsidR="00177E72">
        <w:rPr>
          <w:rFonts w:cs="Arial"/>
        </w:rPr>
        <w:t>a</w:t>
      </w:r>
      <w:r>
        <w:rPr>
          <w:rFonts w:cs="Arial"/>
        </w:rPr>
        <w:t xml:space="preserve"> review of your application. </w:t>
      </w:r>
    </w:p>
    <w:p w14:paraId="51415C97" w14:textId="37C78D3A" w:rsidR="00482AE0" w:rsidRDefault="00482AE0" w:rsidP="00482AE0">
      <w:pPr>
        <w:spacing w:after="0" w:line="240" w:lineRule="auto"/>
        <w:ind w:left="360"/>
        <w:rPr>
          <w:rFonts w:cs="Arial"/>
        </w:rPr>
      </w:pPr>
      <w:r>
        <w:rPr>
          <w:rFonts w:cs="Arial"/>
          <w:b/>
          <w:bCs/>
          <w:noProof/>
          <w:color w:val="275317" w:themeColor="accent6" w:themeShade="8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B26D5D" wp14:editId="632BA555">
                <wp:simplePos x="0" y="0"/>
                <wp:positionH relativeFrom="margin">
                  <wp:posOffset>-257174</wp:posOffset>
                </wp:positionH>
                <wp:positionV relativeFrom="paragraph">
                  <wp:posOffset>97790</wp:posOffset>
                </wp:positionV>
                <wp:extent cx="7162800" cy="1543050"/>
                <wp:effectExtent l="19050" t="19050" r="19050" b="19050"/>
                <wp:wrapNone/>
                <wp:docPr id="7183988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5430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3C883" id="Rectangle: Rounded Corners 3" o:spid="_x0000_s1026" style="position:absolute;margin-left:-20.25pt;margin-top:7.7pt;width:564pt;height:121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" fillcolor="white [3201]" strokecolor="#156082 [3204]" strokeweight="2.25pt">
                <v:stroke joinstyle="miter"/>
                <w10:wrap anchorx="margin"/>
              </v:roundrect>
            </w:pict>
          </mc:Fallback>
        </mc:AlternateContent>
      </w:r>
    </w:p>
    <w:p w14:paraId="216FC37B" w14:textId="09A53DF6" w:rsidR="00F13A69" w:rsidRPr="0001306F" w:rsidRDefault="00F13A69" w:rsidP="00F13A69">
      <w:pPr>
        <w:spacing w:after="120" w:line="240" w:lineRule="auto"/>
        <w:rPr>
          <w:rFonts w:cs="Arial"/>
          <w:b/>
          <w:bCs/>
          <w:sz w:val="28"/>
          <w:szCs w:val="28"/>
        </w:rPr>
      </w:pPr>
      <w:r w:rsidRPr="0001306F">
        <w:rPr>
          <w:rFonts w:cs="Arial"/>
          <w:b/>
          <w:bCs/>
          <w:sz w:val="28"/>
          <w:szCs w:val="28"/>
        </w:rPr>
        <w:t>Step 2: Collect supporting documentation and records</w:t>
      </w:r>
    </w:p>
    <w:p w14:paraId="01F7AC43" w14:textId="0F5D2ED9" w:rsidR="00F13A69" w:rsidRDefault="00F13A69" w:rsidP="0022001D">
      <w:pPr>
        <w:spacing w:after="120" w:line="240" w:lineRule="auto"/>
        <w:ind w:left="360"/>
        <w:rPr>
          <w:rFonts w:cs="Arial"/>
        </w:rPr>
      </w:pPr>
      <w:r>
        <w:rPr>
          <w:rFonts w:cs="Arial"/>
        </w:rPr>
        <w:t xml:space="preserve">To confirm your practices and procedures, please include supporting documents and records with your application that will aid our reviewers in assessing compliance. Examples of </w:t>
      </w:r>
      <w:r w:rsidR="00DE0C2F">
        <w:rPr>
          <w:rFonts w:cs="Arial"/>
        </w:rPr>
        <w:t xml:space="preserve">attachments include site maps, process flow charts, SDS sheets, on-site harvest records, invoices, etc. </w:t>
      </w:r>
    </w:p>
    <w:p w14:paraId="437FF523" w14:textId="229AADEA" w:rsidR="00482AE0" w:rsidRDefault="00DE0C2F" w:rsidP="00482AE0">
      <w:pPr>
        <w:spacing w:after="0" w:line="240" w:lineRule="auto"/>
        <w:ind w:left="360"/>
        <w:rPr>
          <w:rFonts w:cs="Arial"/>
        </w:rPr>
      </w:pPr>
      <w:r>
        <w:rPr>
          <w:rFonts w:cs="Arial"/>
        </w:rPr>
        <w:t xml:space="preserve">For a list of records typically requested during review and inspection, please reference the scope-specific tip sheet included with your application. </w:t>
      </w:r>
    </w:p>
    <w:p w14:paraId="2FC40FAA" w14:textId="17F6BB0D" w:rsidR="00482AE0" w:rsidRDefault="00482AE0" w:rsidP="00482AE0">
      <w:pPr>
        <w:spacing w:after="0" w:line="240" w:lineRule="auto"/>
        <w:ind w:left="360"/>
        <w:rPr>
          <w:rFonts w:cs="Arial"/>
        </w:rPr>
      </w:pPr>
    </w:p>
    <w:p w14:paraId="08654777" w14:textId="6F728FBA" w:rsidR="006B6B34" w:rsidRDefault="006B6B34" w:rsidP="001B599E">
      <w:pPr>
        <w:spacing w:after="120" w:line="240" w:lineRule="auto"/>
        <w:rPr>
          <w:rFonts w:cs="Arial"/>
          <w:b/>
          <w:bCs/>
        </w:rPr>
      </w:pPr>
      <w:r>
        <w:rPr>
          <w:rFonts w:cs="Arial"/>
          <w:b/>
          <w:bCs/>
          <w:noProof/>
          <w:color w:val="275317" w:themeColor="accent6" w:themeShade="8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D34D74" wp14:editId="710C35D2">
                <wp:simplePos x="0" y="0"/>
                <wp:positionH relativeFrom="margin">
                  <wp:posOffset>-266700</wp:posOffset>
                </wp:positionH>
                <wp:positionV relativeFrom="paragraph">
                  <wp:posOffset>140970</wp:posOffset>
                </wp:positionV>
                <wp:extent cx="7219950" cy="2524125"/>
                <wp:effectExtent l="19050" t="19050" r="19050" b="28575"/>
                <wp:wrapNone/>
                <wp:docPr id="3640024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25241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F7CD1" id="Rectangle: Rounded Corners 3" o:spid="_x0000_s1026" style="position:absolute;margin-left:-21pt;margin-top:11.1pt;width:568.5pt;height:19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" fillcolor="white [3201]" strokecolor="#156082 [3204]" strokeweight="2.25pt">
                <v:stroke joinstyle="miter"/>
                <w10:wrap anchorx="margin"/>
              </v:roundrect>
            </w:pict>
          </mc:Fallback>
        </mc:AlternateContent>
      </w:r>
    </w:p>
    <w:p w14:paraId="457E9B98" w14:textId="71313904" w:rsidR="001B599E" w:rsidRPr="0001306F" w:rsidRDefault="001B599E" w:rsidP="001B599E">
      <w:pPr>
        <w:spacing w:after="120" w:line="240" w:lineRule="auto"/>
        <w:rPr>
          <w:rFonts w:cs="Arial"/>
          <w:b/>
          <w:bCs/>
          <w:sz w:val="28"/>
          <w:szCs w:val="28"/>
        </w:rPr>
      </w:pPr>
      <w:r w:rsidRPr="0001306F">
        <w:rPr>
          <w:rFonts w:cs="Arial"/>
          <w:b/>
          <w:bCs/>
          <w:sz w:val="28"/>
          <w:szCs w:val="28"/>
        </w:rPr>
        <w:t>Step 3: Submit completed OSP, all attachments, fee payment form, and fees</w:t>
      </w:r>
    </w:p>
    <w:p w14:paraId="33484EA2" w14:textId="239DED65" w:rsidR="001C206E" w:rsidRPr="0022001D" w:rsidRDefault="00E46DC1" w:rsidP="0022001D">
      <w:pPr>
        <w:spacing w:after="120" w:line="240" w:lineRule="auto"/>
        <w:ind w:left="360"/>
        <w:rPr>
          <w:rFonts w:cs="Arial"/>
        </w:rPr>
      </w:pPr>
      <w:r w:rsidRPr="0022001D">
        <w:rPr>
          <w:rFonts w:cs="Arial"/>
        </w:rPr>
        <w:t>Send the completed OSP application, attachments, and completed fee payment form</w:t>
      </w:r>
      <w:r w:rsidR="009E4742" w:rsidRPr="0022001D">
        <w:rPr>
          <w:rFonts w:cs="Arial"/>
        </w:rPr>
        <w:t xml:space="preserve"> to:</w:t>
      </w:r>
    </w:p>
    <w:p w14:paraId="450A130B" w14:textId="399345C5" w:rsidR="009E4742" w:rsidRPr="0022001D" w:rsidRDefault="009E4742" w:rsidP="0022001D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cs="Arial"/>
        </w:rPr>
      </w:pPr>
      <w:r>
        <w:rPr>
          <w:rFonts w:cs="Arial"/>
          <w:b/>
          <w:bCs/>
        </w:rPr>
        <w:t xml:space="preserve">Email: </w:t>
      </w:r>
      <w:hyperlink r:id="rId13" w:history="1">
        <w:r w:rsidRPr="0022001D">
          <w:rPr>
            <w:rStyle w:val="Hyperlink"/>
            <w:rFonts w:cs="Arial"/>
          </w:rPr>
          <w:t>apply@qcsinfo.org</w:t>
        </w:r>
      </w:hyperlink>
      <w:r w:rsidRPr="0022001D">
        <w:rPr>
          <w:rFonts w:cs="Arial"/>
        </w:rPr>
        <w:t xml:space="preserve"> -or-</w:t>
      </w:r>
    </w:p>
    <w:p w14:paraId="1083D5A1" w14:textId="54889F46" w:rsidR="009E4742" w:rsidRDefault="009E4742" w:rsidP="0022001D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 xml:space="preserve">Mail: </w:t>
      </w:r>
      <w:r w:rsidRPr="0022001D">
        <w:rPr>
          <w:rFonts w:cs="Arial"/>
        </w:rPr>
        <w:t>5700 SW 34</w:t>
      </w:r>
      <w:r w:rsidRPr="0022001D">
        <w:rPr>
          <w:rFonts w:cs="Arial"/>
          <w:vertAlign w:val="superscript"/>
        </w:rPr>
        <w:t>th</w:t>
      </w:r>
      <w:r w:rsidRPr="0022001D">
        <w:rPr>
          <w:rFonts w:cs="Arial"/>
        </w:rPr>
        <w:t xml:space="preserve"> St. Suite 349, Gainesville, FL 32608 -or-</w:t>
      </w:r>
    </w:p>
    <w:p w14:paraId="49290376" w14:textId="43EF9268" w:rsidR="009E4742" w:rsidRDefault="009E4742" w:rsidP="0022001D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 xml:space="preserve">Fax: </w:t>
      </w:r>
      <w:r w:rsidR="0022001D">
        <w:rPr>
          <w:rFonts w:cs="Arial"/>
          <w:b/>
          <w:bCs/>
        </w:rPr>
        <w:t>1-352-377-8363 -or-</w:t>
      </w:r>
    </w:p>
    <w:p w14:paraId="68B96B0F" w14:textId="500DBAF4" w:rsidR="0022001D" w:rsidRDefault="0022001D" w:rsidP="0022001D">
      <w:pPr>
        <w:pStyle w:val="ListParagraph"/>
        <w:numPr>
          <w:ilvl w:val="0"/>
          <w:numId w:val="2"/>
        </w:numPr>
        <w:spacing w:after="120" w:line="240" w:lineRule="auto"/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 xml:space="preserve">File sharing platforms: </w:t>
      </w:r>
      <w:r w:rsidRPr="0022001D">
        <w:rPr>
          <w:rFonts w:cs="Arial"/>
        </w:rPr>
        <w:t xml:space="preserve">please provide access to </w:t>
      </w:r>
      <w:hyperlink r:id="rId14" w:history="1">
        <w:r w:rsidRPr="0022001D">
          <w:rPr>
            <w:rStyle w:val="Hyperlink"/>
            <w:rFonts w:cs="Arial"/>
          </w:rPr>
          <w:t>apply@qcsinfo.org</w:t>
        </w:r>
      </w:hyperlink>
      <w:r>
        <w:rPr>
          <w:rFonts w:cs="Arial"/>
          <w:b/>
          <w:bCs/>
        </w:rPr>
        <w:t xml:space="preserve"> </w:t>
      </w:r>
    </w:p>
    <w:p w14:paraId="241AF767" w14:textId="481508AD" w:rsidR="0022001D" w:rsidRPr="00BC42FB" w:rsidRDefault="00402DF9" w:rsidP="0022001D">
      <w:pPr>
        <w:spacing w:after="120" w:line="240" w:lineRule="auto"/>
        <w:rPr>
          <w:rFonts w:cs="Arial"/>
        </w:rPr>
      </w:pPr>
      <w:r w:rsidRPr="00BC42FB">
        <w:rPr>
          <w:rFonts w:cs="Arial"/>
        </w:rPr>
        <w:t>Our Client Care Specialist will review your application for completion and reach out if questions or concerns before s</w:t>
      </w:r>
      <w:r w:rsidR="001D72E1" w:rsidRPr="00BC42FB">
        <w:rPr>
          <w:rFonts w:cs="Arial"/>
        </w:rPr>
        <w:t xml:space="preserve">ubmitting your application for compliance review. </w:t>
      </w:r>
    </w:p>
    <w:p w14:paraId="53316EE8" w14:textId="1A2E686A" w:rsidR="001D72E1" w:rsidRPr="00BC42FB" w:rsidRDefault="001D72E1" w:rsidP="0022001D">
      <w:pPr>
        <w:spacing w:after="120" w:line="240" w:lineRule="auto"/>
        <w:rPr>
          <w:rFonts w:cs="Arial"/>
        </w:rPr>
      </w:pPr>
      <w:r w:rsidRPr="00BC42FB">
        <w:rPr>
          <w:rFonts w:cs="Arial"/>
        </w:rPr>
        <w:t xml:space="preserve">We will email an invoice through </w:t>
      </w:r>
      <w:hyperlink r:id="rId15" w:history="1">
        <w:r w:rsidRPr="00BC42FB">
          <w:rPr>
            <w:rStyle w:val="Hyperlink"/>
            <w:rFonts w:cs="Arial"/>
          </w:rPr>
          <w:t>www.bill.com</w:t>
        </w:r>
      </w:hyperlink>
      <w:r w:rsidRPr="00BC42FB">
        <w:rPr>
          <w:rFonts w:cs="Arial"/>
        </w:rPr>
        <w:t xml:space="preserve"> </w:t>
      </w:r>
      <w:r w:rsidR="00BC42FB" w:rsidRPr="00BC42FB">
        <w:rPr>
          <w:rFonts w:cs="Arial"/>
        </w:rPr>
        <w:t xml:space="preserve">from the email address </w:t>
      </w:r>
      <w:hyperlink r:id="rId16" w:history="1">
        <w:r w:rsidR="00BC42FB" w:rsidRPr="00BC42FB">
          <w:rPr>
            <w:rStyle w:val="Hyperlink"/>
            <w:rFonts w:cs="Arial"/>
          </w:rPr>
          <w:t>billing@qcsinfo.org</w:t>
        </w:r>
      </w:hyperlink>
      <w:r w:rsidR="00BC42FB" w:rsidRPr="00BC42FB">
        <w:rPr>
          <w:rFonts w:cs="Arial"/>
        </w:rPr>
        <w:t>.</w:t>
      </w:r>
      <w:r w:rsidR="00C442A2">
        <w:rPr>
          <w:rFonts w:cs="Arial"/>
        </w:rPr>
        <w:t xml:space="preserve"> We will begin compliance review </w:t>
      </w:r>
      <w:r w:rsidR="00975ACC">
        <w:rPr>
          <w:rFonts w:cs="Arial"/>
        </w:rPr>
        <w:t>after verifying</w:t>
      </w:r>
      <w:r w:rsidR="00C442A2">
        <w:rPr>
          <w:rFonts w:cs="Arial"/>
        </w:rPr>
        <w:t xml:space="preserve"> the application is complete and certification fees</w:t>
      </w:r>
      <w:r w:rsidR="008B4AF2">
        <w:rPr>
          <w:rFonts w:cs="Arial"/>
        </w:rPr>
        <w:t xml:space="preserve"> have been paid. </w:t>
      </w:r>
      <w:r w:rsidR="00BC42FB" w:rsidRPr="00BC42FB">
        <w:rPr>
          <w:rFonts w:cs="Arial"/>
        </w:rPr>
        <w:t xml:space="preserve"> </w:t>
      </w:r>
    </w:p>
    <w:p w14:paraId="15616274" w14:textId="1C399CD4" w:rsidR="007E5CDD" w:rsidRDefault="002362C4" w:rsidP="008A768F">
      <w:pPr>
        <w:spacing w:after="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</w:pPr>
      <w:r w:rsidRPr="002362C4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  <w:lastRenderedPageBreak/>
        <w:t>General Organic System Plan Documents Explained</w:t>
      </w:r>
    </w:p>
    <w:p w14:paraId="21C2E7F1" w14:textId="77777777" w:rsidR="002821AE" w:rsidRDefault="002821AE" w:rsidP="008A768F">
      <w:pPr>
        <w:spacing w:after="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165FD" w14:paraId="7020472F" w14:textId="77777777" w:rsidTr="002165FD">
        <w:trPr>
          <w:trHeight w:val="7419"/>
        </w:trPr>
        <w:tc>
          <w:tcPr>
            <w:tcW w:w="5395" w:type="dxa"/>
          </w:tcPr>
          <w:p w14:paraId="18136478" w14:textId="1044FE39" w:rsidR="002165FD" w:rsidRPr="0001306F" w:rsidRDefault="002165FD" w:rsidP="008A768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OSP01: General Application</w:t>
            </w:r>
          </w:p>
          <w:p w14:paraId="28829C53" w14:textId="77777777" w:rsidR="002165FD" w:rsidRPr="00D1564D" w:rsidRDefault="002165FD" w:rsidP="008A768F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D1564D">
              <w:rPr>
                <w:rFonts w:cs="Arial"/>
              </w:rPr>
              <w:t>Required for all operations</w:t>
            </w:r>
          </w:p>
          <w:p w14:paraId="368006DE" w14:textId="7433CBDF" w:rsidR="002165FD" w:rsidRPr="00D1564D" w:rsidRDefault="002165FD" w:rsidP="008A768F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Asks for general information about your operation</w:t>
            </w:r>
          </w:p>
          <w:p w14:paraId="5D4C0C00" w14:textId="77777777" w:rsidR="002165FD" w:rsidRPr="002821AE" w:rsidRDefault="002165FD" w:rsidP="00564C07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275317" w:themeColor="accent6" w:themeShade="80"/>
              </w:rPr>
            </w:pPr>
            <w:r w:rsidRPr="00D1564D">
              <w:rPr>
                <w:rFonts w:cs="Arial"/>
              </w:rPr>
              <w:t>Some questions/sections may not be applicable to your operation</w:t>
            </w:r>
          </w:p>
          <w:p w14:paraId="2C52A1F7" w14:textId="77777777" w:rsidR="002165FD" w:rsidRPr="008A768F" w:rsidRDefault="002165FD" w:rsidP="002821AE">
            <w:pPr>
              <w:pStyle w:val="ListParagraph"/>
              <w:rPr>
                <w:rFonts w:cs="Arial"/>
                <w:b/>
                <w:bCs/>
                <w:color w:val="275317" w:themeColor="accent6" w:themeShade="80"/>
              </w:rPr>
            </w:pPr>
          </w:p>
          <w:p w14:paraId="497536E3" w14:textId="77777777" w:rsidR="002165FD" w:rsidRPr="0001306F" w:rsidRDefault="002165FD" w:rsidP="00825213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OSP02: Organic Certification and Mark Licensing Contract</w:t>
            </w:r>
          </w:p>
          <w:p w14:paraId="30C788F8" w14:textId="77777777" w:rsidR="002165FD" w:rsidRPr="001C39BE" w:rsidRDefault="002165FD" w:rsidP="0082521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1C39BE">
              <w:rPr>
                <w:rFonts w:cs="Arial"/>
              </w:rPr>
              <w:t>Required for all operations</w:t>
            </w:r>
          </w:p>
          <w:p w14:paraId="71DE5826" w14:textId="77777777" w:rsidR="002165FD" w:rsidRPr="001C39BE" w:rsidRDefault="002165FD" w:rsidP="0082521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1C39BE">
              <w:rPr>
                <w:rFonts w:cs="Arial"/>
              </w:rPr>
              <w:t>Signature required in order to proceed</w:t>
            </w:r>
          </w:p>
          <w:p w14:paraId="79E8A3A3" w14:textId="77777777" w:rsidR="002165FD" w:rsidRPr="001C39BE" w:rsidRDefault="002165FD" w:rsidP="001C39BE">
            <w:pPr>
              <w:pStyle w:val="ListParagraph"/>
              <w:numPr>
                <w:ilvl w:val="1"/>
                <w:numId w:val="5"/>
              </w:numPr>
              <w:ind w:left="1296"/>
              <w:rPr>
                <w:rFonts w:cs="Arial"/>
              </w:rPr>
            </w:pPr>
            <w:r w:rsidRPr="001C39BE">
              <w:rPr>
                <w:rFonts w:cs="Arial"/>
              </w:rPr>
              <w:t>Can be printed, signed, and scanned</w:t>
            </w:r>
          </w:p>
          <w:p w14:paraId="6CDA8B8A" w14:textId="77777777" w:rsidR="002165FD" w:rsidRPr="002821AE" w:rsidRDefault="002165FD" w:rsidP="001C39BE">
            <w:pPr>
              <w:pStyle w:val="ListParagraph"/>
              <w:numPr>
                <w:ilvl w:val="1"/>
                <w:numId w:val="5"/>
              </w:numPr>
              <w:ind w:left="1296"/>
              <w:rPr>
                <w:rFonts w:cs="Arial"/>
                <w:b/>
                <w:bCs/>
              </w:rPr>
            </w:pPr>
            <w:r w:rsidRPr="001C39BE">
              <w:rPr>
                <w:rFonts w:cs="Arial"/>
              </w:rPr>
              <w:t>For digitally verified signature, please include the last 3 digits of your SSN</w:t>
            </w:r>
          </w:p>
          <w:p w14:paraId="4F7DC834" w14:textId="77777777" w:rsidR="002165FD" w:rsidRPr="00825213" w:rsidRDefault="002165FD" w:rsidP="002821AE">
            <w:pPr>
              <w:pStyle w:val="ListParagraph"/>
              <w:ind w:left="1296"/>
              <w:rPr>
                <w:rFonts w:cs="Arial"/>
                <w:b/>
                <w:bCs/>
              </w:rPr>
            </w:pPr>
          </w:p>
          <w:p w14:paraId="1728198F" w14:textId="77777777" w:rsidR="002165FD" w:rsidRPr="0001306F" w:rsidRDefault="002165FD" w:rsidP="00825213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OSP03: Labeling and Packaging</w:t>
            </w:r>
          </w:p>
          <w:p w14:paraId="78693021" w14:textId="77777777" w:rsidR="002165FD" w:rsidRPr="00564C07" w:rsidRDefault="002165FD" w:rsidP="001C39BE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564C07">
              <w:rPr>
                <w:rFonts w:cs="Arial"/>
              </w:rPr>
              <w:t>Required for all operations</w:t>
            </w:r>
          </w:p>
          <w:p w14:paraId="76685021" w14:textId="77777777" w:rsidR="002165FD" w:rsidRDefault="002165FD" w:rsidP="00564C07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564C07">
              <w:rPr>
                <w:rFonts w:cs="Arial"/>
              </w:rPr>
              <w:t xml:space="preserve">Outlines </w:t>
            </w:r>
            <w:r>
              <w:rPr>
                <w:rFonts w:cs="Arial"/>
              </w:rPr>
              <w:t xml:space="preserve">any and </w:t>
            </w:r>
            <w:r w:rsidRPr="00564C07">
              <w:rPr>
                <w:rFonts w:cs="Arial"/>
              </w:rPr>
              <w:t>all ways that your products are represented as organic</w:t>
            </w:r>
          </w:p>
          <w:p w14:paraId="7FC97AD8" w14:textId="77777777" w:rsidR="002165FD" w:rsidRPr="00564C07" w:rsidRDefault="002165FD" w:rsidP="002821AE">
            <w:pPr>
              <w:pStyle w:val="ListParagraph"/>
              <w:rPr>
                <w:rFonts w:cs="Arial"/>
              </w:rPr>
            </w:pPr>
          </w:p>
          <w:p w14:paraId="1AD702CB" w14:textId="77777777" w:rsidR="002165FD" w:rsidRPr="0001306F" w:rsidRDefault="002165FD" w:rsidP="00825213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OSP04: Storage and Transport</w:t>
            </w:r>
          </w:p>
          <w:p w14:paraId="4592E283" w14:textId="77777777" w:rsidR="002165FD" w:rsidRPr="0053273B" w:rsidRDefault="002165FD" w:rsidP="00564C07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3273B">
              <w:rPr>
                <w:rFonts w:cs="Arial"/>
              </w:rPr>
              <w:t>Required for all operations</w:t>
            </w:r>
          </w:p>
          <w:p w14:paraId="05654E3E" w14:textId="2F08A158" w:rsidR="002165FD" w:rsidRPr="008A768F" w:rsidRDefault="002165FD" w:rsidP="0053273B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bCs/>
                <w:color w:val="275317" w:themeColor="accent6" w:themeShade="80"/>
              </w:rPr>
            </w:pPr>
            <w:r w:rsidRPr="0053273B">
              <w:rPr>
                <w:rFonts w:cs="Arial"/>
              </w:rPr>
              <w:t>Outlines how your products are stored and moved through your supply chain</w:t>
            </w:r>
          </w:p>
        </w:tc>
        <w:tc>
          <w:tcPr>
            <w:tcW w:w="5395" w:type="dxa"/>
          </w:tcPr>
          <w:p w14:paraId="4C7EF80A" w14:textId="293B0608" w:rsidR="002165FD" w:rsidRPr="0001306F" w:rsidRDefault="002165FD" w:rsidP="00284D8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OSP05: Facility Pest Management</w:t>
            </w:r>
          </w:p>
          <w:p w14:paraId="6CC9BCFE" w14:textId="7B5F6AD0" w:rsidR="002165FD" w:rsidRPr="00147E92" w:rsidRDefault="002165FD" w:rsidP="00284D8B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Required for operations producing or </w:t>
            </w:r>
            <w:r w:rsidRPr="00147E92">
              <w:rPr>
                <w:rFonts w:cs="Arial"/>
              </w:rPr>
              <w:t>storing organic products</w:t>
            </w:r>
          </w:p>
          <w:p w14:paraId="18B3F8CF" w14:textId="77777777" w:rsidR="002165FD" w:rsidRDefault="002165FD" w:rsidP="00284D8B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147E92">
              <w:rPr>
                <w:rFonts w:cs="Arial"/>
              </w:rPr>
              <w:t xml:space="preserve">Outlines your operations policies and procedures for controlling pests in all facilities </w:t>
            </w:r>
          </w:p>
          <w:p w14:paraId="7D1F8AA8" w14:textId="77777777" w:rsidR="002165FD" w:rsidRPr="00825213" w:rsidRDefault="002165FD" w:rsidP="002821AE">
            <w:pPr>
              <w:pStyle w:val="ListParagraph"/>
              <w:rPr>
                <w:rFonts w:cs="Arial"/>
              </w:rPr>
            </w:pPr>
          </w:p>
          <w:p w14:paraId="4B5CDA1E" w14:textId="77777777" w:rsidR="002165FD" w:rsidRPr="0001306F" w:rsidRDefault="002165FD" w:rsidP="0053273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OSP06: Export Production Capacity</w:t>
            </w:r>
          </w:p>
          <w:p w14:paraId="44287E39" w14:textId="77777777" w:rsidR="002165FD" w:rsidRPr="0053273B" w:rsidRDefault="002165FD" w:rsidP="0053273B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53273B">
              <w:rPr>
                <w:rFonts w:cs="Arial"/>
              </w:rPr>
              <w:t>Required for all operations exporting organic products to foreign countries</w:t>
            </w:r>
          </w:p>
          <w:p w14:paraId="607F3BEE" w14:textId="77777777" w:rsidR="002165FD" w:rsidRPr="002821AE" w:rsidRDefault="002165FD" w:rsidP="0053273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</w:rPr>
            </w:pPr>
            <w:r w:rsidRPr="0053273B">
              <w:rPr>
                <w:rFonts w:cs="Arial"/>
              </w:rPr>
              <w:t>Used to assess your operation’s internal capacity to meet export volumes</w:t>
            </w:r>
          </w:p>
          <w:p w14:paraId="1DFFD14A" w14:textId="77777777" w:rsidR="002165FD" w:rsidRPr="0053273B" w:rsidRDefault="002165FD" w:rsidP="002821AE">
            <w:pPr>
              <w:pStyle w:val="ListParagraph"/>
              <w:rPr>
                <w:rFonts w:cs="Arial"/>
                <w:b/>
                <w:bCs/>
              </w:rPr>
            </w:pPr>
          </w:p>
          <w:p w14:paraId="0C2AF088" w14:textId="77777777" w:rsidR="002165FD" w:rsidRPr="0001306F" w:rsidRDefault="002165FD" w:rsidP="0053273B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1306F">
              <w:rPr>
                <w:rFonts w:cs="Arial"/>
                <w:b/>
                <w:bCs/>
                <w:sz w:val="28"/>
                <w:szCs w:val="28"/>
              </w:rPr>
              <w:t>OSP07: USDA Equivalencies</w:t>
            </w:r>
          </w:p>
          <w:p w14:paraId="665A476D" w14:textId="77777777" w:rsidR="002165FD" w:rsidRPr="0053273B" w:rsidRDefault="002165FD" w:rsidP="0053273B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3273B">
              <w:rPr>
                <w:rFonts w:cs="Arial"/>
              </w:rPr>
              <w:t>Required for operations requesting equivalence arrangement approval for USDA-certified organic products that will be exported to foreign countries</w:t>
            </w:r>
          </w:p>
          <w:p w14:paraId="1A775C65" w14:textId="30731F61" w:rsidR="002165FD" w:rsidRPr="00825213" w:rsidRDefault="002165FD" w:rsidP="00625C5D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53273B">
              <w:rPr>
                <w:rFonts w:cs="Arial"/>
              </w:rPr>
              <w:t>Used to capture required information for each country’s equivalence arrangement</w:t>
            </w:r>
          </w:p>
        </w:tc>
      </w:tr>
    </w:tbl>
    <w:p w14:paraId="69CE5AF6" w14:textId="73C55DEF" w:rsidR="008A768F" w:rsidRPr="002362C4" w:rsidRDefault="004911B5" w:rsidP="004911B5">
      <w:pPr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  <w:br w:type="page"/>
      </w:r>
    </w:p>
    <w:p w14:paraId="2E4EE532" w14:textId="107D150F" w:rsidR="00C34E96" w:rsidRDefault="0053273B" w:rsidP="00C85CF9">
      <w:pPr>
        <w:spacing w:after="0"/>
        <w:jc w:val="center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</w:pPr>
      <w:r w:rsidRPr="00C85CF9"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  <w:lastRenderedPageBreak/>
        <w:t>Scope-Specific Documents Explained</w:t>
      </w:r>
    </w:p>
    <w:p w14:paraId="1D55FA4B" w14:textId="77777777" w:rsidR="00055822" w:rsidRDefault="00055822" w:rsidP="002B0F43">
      <w:pPr>
        <w:spacing w:after="0"/>
        <w:rPr>
          <w:rFonts w:ascii="Arial" w:hAnsi="Arial" w:cs="Arial"/>
          <w:b/>
          <w:bCs/>
          <w:color w:val="275317" w:themeColor="accent6" w:themeShade="80"/>
          <w:sz w:val="40"/>
          <w:szCs w:val="4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0F43" w14:paraId="020703EB" w14:textId="77777777" w:rsidTr="002B0F43">
        <w:trPr>
          <w:trHeight w:val="7386"/>
        </w:trPr>
        <w:tc>
          <w:tcPr>
            <w:tcW w:w="5395" w:type="dxa"/>
          </w:tcPr>
          <w:p w14:paraId="478DA338" w14:textId="77777777" w:rsidR="002B0F43" w:rsidRPr="002165FD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165FD">
              <w:rPr>
                <w:rFonts w:cs="Arial"/>
                <w:b/>
                <w:bCs/>
                <w:sz w:val="28"/>
                <w:szCs w:val="28"/>
              </w:rPr>
              <w:t>OGP: Organic Grower Plan</w:t>
            </w:r>
          </w:p>
          <w:p w14:paraId="0B00710C" w14:textId="77777777" w:rsidR="002B0F43" w:rsidRPr="00C85CF9" w:rsidRDefault="002B0F43" w:rsidP="002165FD">
            <w:pPr>
              <w:pStyle w:val="ListParagraph"/>
              <w:numPr>
                <w:ilvl w:val="0"/>
                <w:numId w:val="10"/>
              </w:numPr>
              <w:spacing w:after="120" w:line="264" w:lineRule="auto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Required for all operations engaged in growing crops and/or pasture for livestock</w:t>
            </w:r>
          </w:p>
          <w:p w14:paraId="2AFD8D83" w14:textId="77777777" w:rsidR="002B0F43" w:rsidRPr="002165FD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165FD">
              <w:rPr>
                <w:rFonts w:cs="Arial"/>
                <w:b/>
                <w:bCs/>
                <w:sz w:val="28"/>
                <w:szCs w:val="28"/>
              </w:rPr>
              <w:t>OLP: Organic Livestock Plan</w:t>
            </w:r>
          </w:p>
          <w:p w14:paraId="5C2A9E40" w14:textId="77777777" w:rsidR="002B0F43" w:rsidRPr="00261644" w:rsidRDefault="002B0F43" w:rsidP="002B0F43">
            <w:pPr>
              <w:pStyle w:val="ListParagraph"/>
              <w:numPr>
                <w:ilvl w:val="0"/>
                <w:numId w:val="10"/>
              </w:numPr>
              <w:spacing w:after="120" w:line="264" w:lineRule="auto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Required for all operations raising avian, mammalian and other types of livestock</w:t>
            </w:r>
          </w:p>
          <w:p w14:paraId="6A05D7E9" w14:textId="77777777" w:rsidR="002B0F43" w:rsidRPr="002165FD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165FD">
              <w:rPr>
                <w:rFonts w:cs="Arial"/>
                <w:b/>
                <w:bCs/>
                <w:sz w:val="28"/>
                <w:szCs w:val="28"/>
              </w:rPr>
              <w:t>OAP: Organic Apiculture Plan</w:t>
            </w:r>
          </w:p>
          <w:p w14:paraId="7D38FD9A" w14:textId="77777777" w:rsidR="002B0F43" w:rsidRPr="00261644" w:rsidRDefault="002B0F43" w:rsidP="002B0F43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  <w:rPr>
                <w:rFonts w:cs="Arial"/>
              </w:rPr>
            </w:pPr>
            <w:r w:rsidRPr="00261644">
              <w:rPr>
                <w:rFonts w:cs="Arial"/>
              </w:rPr>
              <w:t>Required for all operations raising bees</w:t>
            </w:r>
          </w:p>
          <w:p w14:paraId="0E65F5BC" w14:textId="77777777" w:rsidR="002B0F43" w:rsidRPr="002165FD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165FD">
              <w:rPr>
                <w:rFonts w:cs="Arial"/>
                <w:b/>
                <w:bCs/>
                <w:sz w:val="28"/>
                <w:szCs w:val="28"/>
              </w:rPr>
              <w:t>OWCP: Organic Wild Crop Plan</w:t>
            </w:r>
          </w:p>
          <w:p w14:paraId="7890D947" w14:textId="77777777" w:rsidR="002B0F43" w:rsidRPr="00034E10" w:rsidRDefault="002B0F43" w:rsidP="002B0F43">
            <w:pPr>
              <w:pStyle w:val="ListParagraph"/>
              <w:numPr>
                <w:ilvl w:val="0"/>
                <w:numId w:val="10"/>
              </w:numPr>
              <w:spacing w:after="120"/>
              <w:contextualSpacing w:val="0"/>
              <w:rPr>
                <w:rFonts w:cs="Arial"/>
              </w:rPr>
            </w:pPr>
            <w:r w:rsidRPr="00034E10">
              <w:rPr>
                <w:rFonts w:cs="Arial"/>
              </w:rPr>
              <w:t>Required for all operations harvesting from wild, uncultivated land</w:t>
            </w:r>
          </w:p>
          <w:p w14:paraId="67EC6A88" w14:textId="77777777" w:rsidR="002B0F43" w:rsidRPr="002165FD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165FD">
              <w:rPr>
                <w:rFonts w:cs="Arial"/>
                <w:b/>
                <w:bCs/>
                <w:sz w:val="28"/>
                <w:szCs w:val="28"/>
              </w:rPr>
              <w:t>OPGP: Organic Producer Group Plan</w:t>
            </w:r>
          </w:p>
          <w:p w14:paraId="48DCB141" w14:textId="73BFD96A" w:rsidR="002B0F43" w:rsidRPr="00C85CF9" w:rsidRDefault="002B0F43" w:rsidP="00160206">
            <w:pPr>
              <w:pStyle w:val="ListParagraph"/>
              <w:numPr>
                <w:ilvl w:val="0"/>
                <w:numId w:val="10"/>
              </w:numPr>
              <w:spacing w:line="264" w:lineRule="auto"/>
              <w:rPr>
                <w:rFonts w:cs="Arial"/>
              </w:rPr>
            </w:pPr>
            <w:r w:rsidRPr="00034E10">
              <w:rPr>
                <w:rFonts w:cs="Arial"/>
              </w:rPr>
              <w:t>Required for all operations that are producer groups, in addition to scope-specific documents</w:t>
            </w:r>
          </w:p>
        </w:tc>
        <w:tc>
          <w:tcPr>
            <w:tcW w:w="5395" w:type="dxa"/>
          </w:tcPr>
          <w:p w14:paraId="6EA5D80D" w14:textId="77777777" w:rsidR="002B0F43" w:rsidRPr="002B0F43" w:rsidRDefault="002B0F43" w:rsidP="00C85CF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B0F43">
              <w:rPr>
                <w:rFonts w:cs="Arial"/>
                <w:b/>
                <w:bCs/>
                <w:sz w:val="28"/>
                <w:szCs w:val="28"/>
              </w:rPr>
              <w:t>OQP: Organic Aquaculture Plan</w:t>
            </w:r>
          </w:p>
          <w:p w14:paraId="1B40973A" w14:textId="77777777" w:rsidR="002B0F43" w:rsidRPr="00034E10" w:rsidRDefault="002B0F43" w:rsidP="002B0F43">
            <w:pPr>
              <w:pStyle w:val="ListParagraph"/>
              <w:numPr>
                <w:ilvl w:val="0"/>
                <w:numId w:val="10"/>
              </w:numPr>
              <w:spacing w:after="120" w:line="264" w:lineRule="auto"/>
              <w:contextualSpacing w:val="0"/>
              <w:rPr>
                <w:rFonts w:cs="Arial"/>
              </w:rPr>
            </w:pPr>
            <w:r w:rsidRPr="00034E10">
              <w:rPr>
                <w:rFonts w:cs="Arial"/>
              </w:rPr>
              <w:t>Required for all operations raising fish, crustaceans, other animals, or algae using aquaculture practices (</w:t>
            </w:r>
            <w:r w:rsidRPr="00034E10">
              <w:rPr>
                <w:rFonts w:cs="Arial"/>
                <w:i/>
                <w:iCs/>
              </w:rPr>
              <w:t>EU, COR and Bio Suisse only)</w:t>
            </w:r>
          </w:p>
          <w:p w14:paraId="17F65DBF" w14:textId="77777777" w:rsidR="002B0F43" w:rsidRPr="002B0F43" w:rsidRDefault="002B0F43" w:rsidP="005C1A7C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2B0F43">
              <w:rPr>
                <w:rFonts w:cs="Arial"/>
                <w:b/>
                <w:bCs/>
                <w:sz w:val="28"/>
                <w:szCs w:val="28"/>
              </w:rPr>
              <w:t>OHP: Organic Handler Plan</w:t>
            </w:r>
          </w:p>
          <w:p w14:paraId="61771B69" w14:textId="77777777" w:rsidR="002B0F43" w:rsidRPr="004911B5" w:rsidRDefault="002B0F43" w:rsidP="005C1A7C">
            <w:pPr>
              <w:pStyle w:val="ListParagraph"/>
              <w:numPr>
                <w:ilvl w:val="0"/>
                <w:numId w:val="10"/>
              </w:numPr>
              <w:spacing w:after="160" w:line="278" w:lineRule="auto"/>
              <w:rPr>
                <w:rFonts w:cs="Arial"/>
              </w:rPr>
            </w:pPr>
            <w:r w:rsidRPr="004911B5">
              <w:rPr>
                <w:rFonts w:cs="Arial"/>
              </w:rPr>
              <w:t>Required for all operations involved in the following activities:</w:t>
            </w:r>
          </w:p>
          <w:p w14:paraId="31637FBC" w14:textId="77777777" w:rsidR="002B0F43" w:rsidRPr="004911B5" w:rsidRDefault="002B0F43" w:rsidP="005C1A7C">
            <w:pPr>
              <w:pStyle w:val="ListParagraph"/>
              <w:numPr>
                <w:ilvl w:val="1"/>
                <w:numId w:val="10"/>
              </w:numPr>
              <w:spacing w:after="160" w:line="264" w:lineRule="auto"/>
              <w:ind w:left="1296"/>
              <w:rPr>
                <w:rFonts w:cs="Arial"/>
              </w:rPr>
            </w:pPr>
            <w:r w:rsidRPr="004911B5">
              <w:rPr>
                <w:rFonts w:cs="Arial"/>
              </w:rPr>
              <w:t xml:space="preserve">Processing organic products, including but not limited to: </w:t>
            </w:r>
            <w:r w:rsidRPr="004911B5">
              <w:rPr>
                <w:rFonts w:cs="Arial"/>
                <w:u w:val="single"/>
              </w:rPr>
              <w:t>baking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churning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extracting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slaughtering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distilling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eviscerating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preserving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freezing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canning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jarring</w:t>
            </w:r>
            <w:r w:rsidRPr="004911B5">
              <w:rPr>
                <w:rFonts w:cs="Arial"/>
              </w:rPr>
              <w:t>, etc.</w:t>
            </w:r>
          </w:p>
          <w:p w14:paraId="51281B0C" w14:textId="77777777" w:rsidR="002B0F43" w:rsidRPr="00160206" w:rsidRDefault="002B0F43" w:rsidP="005C1A7C">
            <w:pPr>
              <w:pStyle w:val="ListParagraph"/>
              <w:numPr>
                <w:ilvl w:val="1"/>
                <w:numId w:val="10"/>
              </w:numPr>
              <w:spacing w:after="160" w:line="264" w:lineRule="auto"/>
              <w:ind w:left="1296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4911B5">
              <w:rPr>
                <w:rFonts w:cs="Arial"/>
              </w:rPr>
              <w:t xml:space="preserve">andling organic products, including but not limited to: </w:t>
            </w:r>
            <w:r w:rsidRPr="004911B5">
              <w:rPr>
                <w:rFonts w:cs="Arial"/>
                <w:u w:val="single"/>
              </w:rPr>
              <w:t>combining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packing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repackaging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labeling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storing</w:t>
            </w:r>
            <w:r w:rsidRPr="004911B5">
              <w:rPr>
                <w:rFonts w:cs="Arial"/>
              </w:rPr>
              <w:t xml:space="preserve">, </w:t>
            </w:r>
            <w:r w:rsidRPr="004911B5">
              <w:rPr>
                <w:rFonts w:cs="Arial"/>
                <w:u w:val="single"/>
              </w:rPr>
              <w:t>receiving</w:t>
            </w:r>
            <w:r w:rsidRPr="004911B5">
              <w:rPr>
                <w:rFonts w:cs="Arial"/>
              </w:rPr>
              <w:t xml:space="preserve">, or </w:t>
            </w:r>
            <w:r w:rsidRPr="004911B5">
              <w:rPr>
                <w:rFonts w:cs="Arial"/>
                <w:u w:val="single"/>
              </w:rPr>
              <w:t>loading</w:t>
            </w:r>
          </w:p>
          <w:p w14:paraId="5588F40A" w14:textId="0AA28DB4" w:rsidR="002B0F43" w:rsidRPr="00034E10" w:rsidRDefault="002B0F43" w:rsidP="00160206">
            <w:pPr>
              <w:pStyle w:val="ListParagraph"/>
              <w:numPr>
                <w:ilvl w:val="1"/>
                <w:numId w:val="10"/>
              </w:numPr>
              <w:spacing w:after="160" w:line="264" w:lineRule="auto"/>
              <w:ind w:left="1296"/>
              <w:rPr>
                <w:rFonts w:cs="Arial"/>
              </w:rPr>
            </w:pPr>
            <w:r w:rsidRPr="00160206">
              <w:rPr>
                <w:rFonts w:cs="Arial"/>
                <w:u w:val="single"/>
              </w:rPr>
              <w:t>importing</w:t>
            </w:r>
            <w:r w:rsidRPr="00160206">
              <w:rPr>
                <w:rFonts w:cs="Arial"/>
              </w:rPr>
              <w:t xml:space="preserve">, </w:t>
            </w:r>
            <w:r w:rsidRPr="00160206">
              <w:rPr>
                <w:rFonts w:cs="Arial"/>
                <w:u w:val="single"/>
              </w:rPr>
              <w:t>exporting</w:t>
            </w:r>
            <w:r w:rsidRPr="00160206">
              <w:rPr>
                <w:rFonts w:cs="Arial"/>
              </w:rPr>
              <w:t xml:space="preserve">, </w:t>
            </w:r>
            <w:r w:rsidRPr="00160206">
              <w:rPr>
                <w:rFonts w:cs="Arial"/>
                <w:u w:val="single"/>
              </w:rPr>
              <w:t>selling</w:t>
            </w:r>
            <w:r w:rsidRPr="00160206">
              <w:rPr>
                <w:rFonts w:cs="Arial"/>
              </w:rPr>
              <w:t xml:space="preserve">, </w:t>
            </w:r>
            <w:r w:rsidRPr="00160206">
              <w:rPr>
                <w:rFonts w:cs="Arial"/>
                <w:u w:val="single"/>
              </w:rPr>
              <w:t>distributing</w:t>
            </w:r>
            <w:r w:rsidRPr="00160206">
              <w:rPr>
                <w:rFonts w:cs="Arial"/>
              </w:rPr>
              <w:t xml:space="preserve">, or </w:t>
            </w:r>
            <w:r w:rsidRPr="00160206">
              <w:rPr>
                <w:rFonts w:cs="Arial"/>
                <w:u w:val="single"/>
              </w:rPr>
              <w:t xml:space="preserve">facilitating the sale or trade of </w:t>
            </w:r>
            <w:r w:rsidRPr="00160206">
              <w:rPr>
                <w:rFonts w:cs="Arial"/>
              </w:rPr>
              <w:t>but otherwise not physically handing organic products</w:t>
            </w:r>
          </w:p>
        </w:tc>
      </w:tr>
    </w:tbl>
    <w:p w14:paraId="2FA3A5C3" w14:textId="77777777" w:rsidR="009C2091" w:rsidRPr="009C2091" w:rsidRDefault="009C2091" w:rsidP="009C2091">
      <w:pPr>
        <w:rPr>
          <w:rFonts w:cs="Arial"/>
        </w:rPr>
      </w:pPr>
    </w:p>
    <w:p w14:paraId="07586AB4" w14:textId="77777777" w:rsidR="009C2091" w:rsidRPr="009C2091" w:rsidRDefault="009C2091" w:rsidP="009C2091">
      <w:pPr>
        <w:rPr>
          <w:rFonts w:cs="Arial"/>
        </w:rPr>
      </w:pPr>
    </w:p>
    <w:p w14:paraId="7C14D498" w14:textId="77777777" w:rsidR="009C2091" w:rsidRPr="009C2091" w:rsidRDefault="009C2091" w:rsidP="009C2091">
      <w:pPr>
        <w:rPr>
          <w:rFonts w:cs="Arial"/>
        </w:rPr>
      </w:pPr>
    </w:p>
    <w:p w14:paraId="3EBB8909" w14:textId="77777777" w:rsidR="009C2091" w:rsidRPr="009C2091" w:rsidRDefault="009C2091" w:rsidP="009C2091">
      <w:pPr>
        <w:rPr>
          <w:rFonts w:cs="Arial"/>
        </w:rPr>
      </w:pPr>
    </w:p>
    <w:p w14:paraId="244A240F" w14:textId="77777777" w:rsidR="009C2091" w:rsidRPr="009C2091" w:rsidRDefault="009C2091" w:rsidP="009C2091">
      <w:pPr>
        <w:rPr>
          <w:rFonts w:cs="Arial"/>
        </w:rPr>
      </w:pPr>
    </w:p>
    <w:p w14:paraId="41BB7C95" w14:textId="77777777" w:rsidR="009C2091" w:rsidRPr="009C2091" w:rsidRDefault="009C2091" w:rsidP="009C2091">
      <w:pPr>
        <w:rPr>
          <w:rFonts w:cs="Arial"/>
        </w:rPr>
      </w:pPr>
    </w:p>
    <w:p w14:paraId="3CEE73AB" w14:textId="77777777" w:rsidR="009C2091" w:rsidRPr="009C2091" w:rsidRDefault="009C2091" w:rsidP="009C2091">
      <w:pPr>
        <w:rPr>
          <w:rFonts w:cs="Arial"/>
        </w:rPr>
      </w:pPr>
    </w:p>
    <w:p w14:paraId="5C359B11" w14:textId="77777777" w:rsidR="009C2091" w:rsidRPr="009C2091" w:rsidRDefault="009C2091" w:rsidP="009C2091">
      <w:pPr>
        <w:rPr>
          <w:rFonts w:cs="Arial"/>
        </w:rPr>
      </w:pPr>
    </w:p>
    <w:p w14:paraId="63D649D3" w14:textId="77777777" w:rsidR="009C2091" w:rsidRPr="009C2091" w:rsidRDefault="009C2091" w:rsidP="009C2091">
      <w:pPr>
        <w:rPr>
          <w:rFonts w:cs="Arial"/>
        </w:rPr>
      </w:pPr>
    </w:p>
    <w:sectPr w:rsidR="009C2091" w:rsidRPr="009C2091" w:rsidSect="009C2091">
      <w:headerReference w:type="default" r:id="rId17"/>
      <w:footerReference w:type="default" r:id="rId18"/>
      <w:pgSz w:w="12240" w:h="15840"/>
      <w:pgMar w:top="14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1901" w14:textId="77777777" w:rsidR="00A9097C" w:rsidRDefault="00A9097C" w:rsidP="009C77F3">
      <w:pPr>
        <w:spacing w:after="0" w:line="240" w:lineRule="auto"/>
      </w:pPr>
      <w:r>
        <w:separator/>
      </w:r>
    </w:p>
  </w:endnote>
  <w:endnote w:type="continuationSeparator" w:id="0">
    <w:p w14:paraId="38EA0DCE" w14:textId="77777777" w:rsidR="00A9097C" w:rsidRDefault="00A9097C" w:rsidP="009C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B538" w14:textId="227EE042" w:rsidR="009C2091" w:rsidRPr="009C2091" w:rsidRDefault="009C2091">
    <w:pPr>
      <w:pStyle w:val="Footer"/>
      <w:rPr>
        <w:rFonts w:ascii="Garamond" w:hAnsi="Garamond"/>
        <w:sz w:val="20"/>
        <w:szCs w:val="20"/>
      </w:rPr>
    </w:pPr>
    <w:r w:rsidRPr="009C2091">
      <w:rPr>
        <w:rFonts w:ascii="Garamond" w:hAnsi="Garamond"/>
        <w:sz w:val="20"/>
        <w:szCs w:val="20"/>
      </w:rPr>
      <w:t>1C3A00, V3, 10/01/2025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2F1F" w14:textId="77777777" w:rsidR="00A9097C" w:rsidRDefault="00A9097C" w:rsidP="009C77F3">
      <w:pPr>
        <w:spacing w:after="0" w:line="240" w:lineRule="auto"/>
      </w:pPr>
      <w:r>
        <w:separator/>
      </w:r>
    </w:p>
  </w:footnote>
  <w:footnote w:type="continuationSeparator" w:id="0">
    <w:p w14:paraId="20DB30EA" w14:textId="77777777" w:rsidR="00A9097C" w:rsidRDefault="00A9097C" w:rsidP="009C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4484" w14:textId="6485DE8A" w:rsidR="009C77F3" w:rsidRPr="00BD6A6A" w:rsidRDefault="009C77F3" w:rsidP="009C77F3">
    <w:pPr>
      <w:spacing w:after="0"/>
      <w:jc w:val="right"/>
      <w:rPr>
        <w:rFonts w:ascii="Calibri Light" w:eastAsia="Times New Roman" w:hAnsi="Calibri Light" w:cs="Calibri Light"/>
        <w:b/>
        <w:bCs/>
        <w:sz w:val="32"/>
        <w:szCs w:val="32"/>
      </w:rPr>
    </w:pPr>
    <w:r w:rsidRPr="00BD6A6A">
      <w:rPr>
        <w:rFonts w:ascii="Calibri Light" w:eastAsia="Times New Roman" w:hAnsi="Calibri Light" w:cs="Calibri Light"/>
        <w:noProof/>
      </w:rPr>
      <w:drawing>
        <wp:anchor distT="0" distB="0" distL="114300" distR="114300" simplePos="0" relativeHeight="251659264" behindDoc="0" locked="0" layoutInCell="1" allowOverlap="1" wp14:anchorId="6B908B02" wp14:editId="26FEF560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116455" cy="857250"/>
          <wp:effectExtent l="0" t="0" r="0" b="0"/>
          <wp:wrapSquare wrapText="bothSides"/>
          <wp:docPr id="697052686" name="Picture 697052686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6A6A">
      <w:rPr>
        <w:rFonts w:ascii="Calibri Light" w:eastAsia="Times New Roman" w:hAnsi="Calibri Light" w:cs="Calibri Light"/>
        <w:b/>
        <w:bCs/>
        <w:sz w:val="32"/>
        <w:szCs w:val="32"/>
      </w:rPr>
      <w:t>Quality Certification Services (QCS)</w:t>
    </w:r>
  </w:p>
  <w:p w14:paraId="57C1854C" w14:textId="77777777" w:rsidR="009C77F3" w:rsidRPr="00BD6A6A" w:rsidRDefault="009C77F3" w:rsidP="009C77F3">
    <w:pPr>
      <w:spacing w:after="0"/>
      <w:jc w:val="right"/>
      <w:rPr>
        <w:rFonts w:ascii="Calibri Light" w:eastAsia="Times New Roman" w:hAnsi="Calibri Light" w:cs="Calibri Light"/>
      </w:rPr>
    </w:pPr>
    <w:r w:rsidRPr="00BD6A6A">
      <w:rPr>
        <w:rFonts w:ascii="Calibri Light" w:eastAsia="Times New Roman" w:hAnsi="Calibri Light" w:cs="Calibri Light"/>
      </w:rPr>
      <w:t>5700 SW 34th Street, Suite 349, Gainesville FL 32608</w:t>
    </w:r>
  </w:p>
  <w:p w14:paraId="36238C80" w14:textId="77777777" w:rsidR="009C77F3" w:rsidRPr="00BD6A6A" w:rsidRDefault="009C77F3" w:rsidP="009C77F3">
    <w:pPr>
      <w:spacing w:after="0"/>
      <w:jc w:val="right"/>
      <w:rPr>
        <w:rFonts w:ascii="Calibri Light" w:eastAsia="Times New Roman" w:hAnsi="Calibri Light" w:cs="Calibri Light"/>
      </w:rPr>
    </w:pPr>
    <w:r w:rsidRPr="00BD6A6A">
      <w:rPr>
        <w:rFonts w:ascii="Calibri Light" w:eastAsia="Times New Roman" w:hAnsi="Calibri Light" w:cs="Calibri Light"/>
      </w:rPr>
      <w:t>phone 352.377.0133 / fax 352.377.8363</w:t>
    </w:r>
  </w:p>
  <w:p w14:paraId="520FA387" w14:textId="0165BABF" w:rsidR="009C77F3" w:rsidRDefault="009C77F3" w:rsidP="009C77F3">
    <w:pPr>
      <w:jc w:val="right"/>
    </w:pPr>
    <w:r w:rsidRPr="00BD6A6A">
      <w:rPr>
        <w:rFonts w:ascii="Calibri Light" w:eastAsia="Times New Roman" w:hAnsi="Calibri Light" w:cs="Calibri Light"/>
      </w:rPr>
      <w:t>www.qcsinfo.org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B96"/>
    <w:multiLevelType w:val="hybridMultilevel"/>
    <w:tmpl w:val="64CA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0879"/>
    <w:multiLevelType w:val="hybridMultilevel"/>
    <w:tmpl w:val="58EE2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B17365"/>
    <w:multiLevelType w:val="hybridMultilevel"/>
    <w:tmpl w:val="67A6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773F1"/>
    <w:multiLevelType w:val="hybridMultilevel"/>
    <w:tmpl w:val="8B3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30627"/>
    <w:multiLevelType w:val="hybridMultilevel"/>
    <w:tmpl w:val="5C268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A6E14"/>
    <w:multiLevelType w:val="hybridMultilevel"/>
    <w:tmpl w:val="3E8E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476F1"/>
    <w:multiLevelType w:val="hybridMultilevel"/>
    <w:tmpl w:val="7B90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A3F2B"/>
    <w:multiLevelType w:val="hybridMultilevel"/>
    <w:tmpl w:val="05C4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E50AE"/>
    <w:multiLevelType w:val="hybridMultilevel"/>
    <w:tmpl w:val="C59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C362A"/>
    <w:multiLevelType w:val="hybridMultilevel"/>
    <w:tmpl w:val="6BE2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53517">
    <w:abstractNumId w:val="4"/>
  </w:num>
  <w:num w:numId="2" w16cid:durableId="1018502953">
    <w:abstractNumId w:val="1"/>
  </w:num>
  <w:num w:numId="3" w16cid:durableId="1076169093">
    <w:abstractNumId w:val="3"/>
  </w:num>
  <w:num w:numId="4" w16cid:durableId="1899894871">
    <w:abstractNumId w:val="6"/>
  </w:num>
  <w:num w:numId="5" w16cid:durableId="573512104">
    <w:abstractNumId w:val="8"/>
  </w:num>
  <w:num w:numId="6" w16cid:durableId="180897661">
    <w:abstractNumId w:val="2"/>
  </w:num>
  <w:num w:numId="7" w16cid:durableId="1667589419">
    <w:abstractNumId w:val="9"/>
  </w:num>
  <w:num w:numId="8" w16cid:durableId="1426270673">
    <w:abstractNumId w:val="7"/>
  </w:num>
  <w:num w:numId="9" w16cid:durableId="573514440">
    <w:abstractNumId w:val="0"/>
  </w:num>
  <w:num w:numId="10" w16cid:durableId="1585409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n2Tlx0DduS34JTIknAP1MlNbF0QDTaigc+z+bmDLDk2ZRGUwm6B51F+b28h1K4kMXfXkvMArd1i/+gG3gt59Q==" w:salt="WuJ0cCBnpKVrGc4198WaG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F3"/>
    <w:rsid w:val="0001306F"/>
    <w:rsid w:val="00027426"/>
    <w:rsid w:val="00034E10"/>
    <w:rsid w:val="00055822"/>
    <w:rsid w:val="00066C03"/>
    <w:rsid w:val="00086390"/>
    <w:rsid w:val="000A1E61"/>
    <w:rsid w:val="000A5847"/>
    <w:rsid w:val="000B38C7"/>
    <w:rsid w:val="000D4EEC"/>
    <w:rsid w:val="001030F6"/>
    <w:rsid w:val="00107337"/>
    <w:rsid w:val="00147E92"/>
    <w:rsid w:val="00160206"/>
    <w:rsid w:val="00177E72"/>
    <w:rsid w:val="001A332C"/>
    <w:rsid w:val="001B599E"/>
    <w:rsid w:val="001C206E"/>
    <w:rsid w:val="001C20DC"/>
    <w:rsid w:val="001C39BE"/>
    <w:rsid w:val="001D72E1"/>
    <w:rsid w:val="001E6E66"/>
    <w:rsid w:val="002165FD"/>
    <w:rsid w:val="0022001D"/>
    <w:rsid w:val="002362C4"/>
    <w:rsid w:val="00261644"/>
    <w:rsid w:val="002821AE"/>
    <w:rsid w:val="00284D8B"/>
    <w:rsid w:val="0029580B"/>
    <w:rsid w:val="002B0F43"/>
    <w:rsid w:val="002E3985"/>
    <w:rsid w:val="0032113A"/>
    <w:rsid w:val="003D26A6"/>
    <w:rsid w:val="003D5AF3"/>
    <w:rsid w:val="00402DF9"/>
    <w:rsid w:val="0042349D"/>
    <w:rsid w:val="004258E1"/>
    <w:rsid w:val="00482AE0"/>
    <w:rsid w:val="004911B5"/>
    <w:rsid w:val="00497675"/>
    <w:rsid w:val="0053273B"/>
    <w:rsid w:val="0055009A"/>
    <w:rsid w:val="00564C07"/>
    <w:rsid w:val="00577731"/>
    <w:rsid w:val="005B1BA5"/>
    <w:rsid w:val="005B2475"/>
    <w:rsid w:val="005C1A7C"/>
    <w:rsid w:val="005F48FE"/>
    <w:rsid w:val="0060054C"/>
    <w:rsid w:val="006054AD"/>
    <w:rsid w:val="006214E7"/>
    <w:rsid w:val="00625C5D"/>
    <w:rsid w:val="0069284A"/>
    <w:rsid w:val="006B6B34"/>
    <w:rsid w:val="0076432F"/>
    <w:rsid w:val="007E5CDD"/>
    <w:rsid w:val="007F79F5"/>
    <w:rsid w:val="008115D7"/>
    <w:rsid w:val="00825213"/>
    <w:rsid w:val="008644CD"/>
    <w:rsid w:val="00892161"/>
    <w:rsid w:val="008A768F"/>
    <w:rsid w:val="008B4AF2"/>
    <w:rsid w:val="008D03DF"/>
    <w:rsid w:val="009712B9"/>
    <w:rsid w:val="00975ACC"/>
    <w:rsid w:val="009818CE"/>
    <w:rsid w:val="00982C80"/>
    <w:rsid w:val="00985C72"/>
    <w:rsid w:val="009A38F1"/>
    <w:rsid w:val="009B508F"/>
    <w:rsid w:val="009C2091"/>
    <w:rsid w:val="009C77F3"/>
    <w:rsid w:val="009D6899"/>
    <w:rsid w:val="009E4742"/>
    <w:rsid w:val="009E507F"/>
    <w:rsid w:val="00A56FDC"/>
    <w:rsid w:val="00A7686E"/>
    <w:rsid w:val="00A9097C"/>
    <w:rsid w:val="00B22320"/>
    <w:rsid w:val="00B43F1E"/>
    <w:rsid w:val="00BA4C80"/>
    <w:rsid w:val="00BC25A2"/>
    <w:rsid w:val="00BC42FB"/>
    <w:rsid w:val="00C34E96"/>
    <w:rsid w:val="00C442A2"/>
    <w:rsid w:val="00C53541"/>
    <w:rsid w:val="00C61039"/>
    <w:rsid w:val="00C6328F"/>
    <w:rsid w:val="00C85CF9"/>
    <w:rsid w:val="00C90053"/>
    <w:rsid w:val="00CF0D41"/>
    <w:rsid w:val="00D1564D"/>
    <w:rsid w:val="00D621A4"/>
    <w:rsid w:val="00DC66B1"/>
    <w:rsid w:val="00DD01C8"/>
    <w:rsid w:val="00DE0C2F"/>
    <w:rsid w:val="00DF2D20"/>
    <w:rsid w:val="00E07A88"/>
    <w:rsid w:val="00E46DC1"/>
    <w:rsid w:val="00EA01EF"/>
    <w:rsid w:val="00EF0696"/>
    <w:rsid w:val="00F0353D"/>
    <w:rsid w:val="00F13A69"/>
    <w:rsid w:val="00F4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1D47D8"/>
  <w15:chartTrackingRefBased/>
  <w15:docId w15:val="{E6860C51-497E-4FE7-AFC1-A0A22479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8B"/>
  </w:style>
  <w:style w:type="paragraph" w:styleId="Heading1">
    <w:name w:val="heading 1"/>
    <w:basedOn w:val="Normal"/>
    <w:next w:val="Normal"/>
    <w:link w:val="Heading1Char"/>
    <w:uiPriority w:val="9"/>
    <w:qFormat/>
    <w:rsid w:val="009C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7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F3"/>
  </w:style>
  <w:style w:type="paragraph" w:styleId="Footer">
    <w:name w:val="footer"/>
    <w:basedOn w:val="Normal"/>
    <w:link w:val="FooterChar"/>
    <w:uiPriority w:val="99"/>
    <w:unhideWhenUsed/>
    <w:rsid w:val="009C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7F3"/>
  </w:style>
  <w:style w:type="table" w:styleId="TableGrid">
    <w:name w:val="Table Grid"/>
    <w:basedOn w:val="TableNormal"/>
    <w:uiPriority w:val="39"/>
    <w:rsid w:val="0062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y@qcsinfo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eli/reg/2018/848/oj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illing@qcsinfo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urrent/title-7/subtitle-B/chapter-I/subchapter-M/part-20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il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ply@qcsinf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a0125190cf1b4eecbc963aae870473ed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ec97fdc9f16215f2dcaa58ec16e171c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AA xmlns="769612c4-c021-4b5c-a664-ed7cb5476d04">true</AA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E5D4-2976-4C52-9C76-B9971B673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C717C-7F39-4BE3-BF7C-634BA4905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F0BD3-3133-499E-A800-A2792D3805CF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26d81215-cfa5-4b41-94b0-2827e70eb11a"/>
    <ds:schemaRef ds:uri="769612c4-c021-4b5c-a664-ed7cb5476d0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0267FD7-6244-452E-9C6A-621E8113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4360</Characters>
  <Application>Microsoft Office Word</Application>
  <DocSecurity>8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Touzeau-QCS</dc:creator>
  <cp:keywords/>
  <dc:description/>
  <cp:lastModifiedBy>Leslie Touzeau-QCS</cp:lastModifiedBy>
  <cp:revision>4</cp:revision>
  <dcterms:created xsi:type="dcterms:W3CDTF">2025-10-28T14:42:00Z</dcterms:created>
  <dcterms:modified xsi:type="dcterms:W3CDTF">2025-10-30T13:18:00Z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