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0800" w:type="dxa"/>
        <w:jc w:val="center"/>
        <w:tblLook w:val="04A0" w:firstRow="1" w:lastRow="0" w:firstColumn="1" w:lastColumn="0" w:noHBand="0" w:noVBand="1"/>
      </w:tblPr>
      <w:tblGrid>
        <w:gridCol w:w="10872"/>
      </w:tblGrid>
      <w:tr w:rsidR="003A0F89" w:rsidRPr="00A372DF" w14:paraId="4B7F2CA9" w14:textId="77777777" w:rsidTr="003D0BCD">
        <w:trPr>
          <w:trHeight w:val="432"/>
          <w:tblHeader/>
          <w:jc w:val="center"/>
        </w:trPr>
        <w:tc>
          <w:tcPr>
            <w:tcW w:w="10610" w:type="dxa"/>
            <w:tcBorders>
              <w:bottom w:val="single" w:sz="4" w:space="0" w:color="auto"/>
            </w:tcBorders>
            <w:vAlign w:val="center"/>
          </w:tcPr>
          <w:p w14:paraId="7F070607" w14:textId="7D7970D4" w:rsidR="003A0F89" w:rsidRPr="00A372DF" w:rsidRDefault="007A3071" w:rsidP="00006F50">
            <w:pPr>
              <w:pStyle w:val="Heading1"/>
              <w:rPr>
                <w:smallCaps/>
                <w:lang w:val="es-419"/>
              </w:rPr>
            </w:pPr>
            <w:r w:rsidRPr="00A372DF">
              <w:rPr>
                <w:smallCaps/>
                <w:lang w:val="es-419"/>
              </w:rPr>
              <w:t>Instrucciones para llenar el Plan de Sistema Orgánica</w:t>
            </w:r>
            <w:r w:rsidR="00AC6423" w:rsidRPr="00A372DF">
              <w:rPr>
                <w:smallCaps/>
                <w:lang w:val="es-419"/>
              </w:rPr>
              <w:t xml:space="preserve"> </w:t>
            </w:r>
            <w:r w:rsidRPr="00A372DF">
              <w:rPr>
                <w:smallCaps/>
                <w:lang w:val="es-419"/>
              </w:rPr>
              <w:t>(PSO)</w:t>
            </w:r>
          </w:p>
        </w:tc>
      </w:tr>
      <w:tr w:rsidR="003A0F89" w:rsidRPr="00A372DF" w14:paraId="1EE6CC44" w14:textId="77777777" w:rsidTr="003D0BCD">
        <w:trPr>
          <w:jc w:val="center"/>
        </w:trPr>
        <w:tc>
          <w:tcPr>
            <w:tcW w:w="10610" w:type="dxa"/>
            <w:tcBorders>
              <w:bottom w:val="single" w:sz="4" w:space="0" w:color="auto"/>
            </w:tcBorders>
          </w:tcPr>
          <w:p w14:paraId="7BC92337" w14:textId="2D91037C" w:rsidR="005808F3" w:rsidRPr="00A372DF" w:rsidRDefault="00DA38F4" w:rsidP="004D6453">
            <w:pPr>
              <w:spacing w:before="40" w:after="40"/>
              <w:jc w:val="both"/>
              <w:rPr>
                <w:rStyle w:val="ui-provider"/>
                <w:rFonts w:ascii="Arial Narrow" w:hAnsi="Arial Narrow"/>
                <w:i/>
                <w:iCs/>
                <w:lang w:val="es-419"/>
              </w:rPr>
            </w:pPr>
            <w:r w:rsidRPr="00A372DF">
              <w:rPr>
                <w:rStyle w:val="ui-provider"/>
                <w:rFonts w:ascii="Arial Narrow" w:hAnsi="Arial Narrow"/>
                <w:i/>
                <w:iCs/>
                <w:lang w:val="es-419"/>
              </w:rPr>
              <w:t>Utilice el Plan del Sistema Orgánico (PSO) de QCS como plantilla para describir las prácticas y procedimientos implementados por su operación. QCS revisará su PSO para garantizar que su operación cumpla con los requisitos de producción y manejo orgánicos para los cuales busca la certificación. Siga las instrucciones a continuación para proporcionar una descripción detallada y clara de las actividades y sistemas de su operación utilizados para mantener la integridad orgánica y demostrar el cumplimiento.</w:t>
            </w:r>
          </w:p>
          <w:p w14:paraId="4FE0EF37" w14:textId="34E33C87" w:rsidR="00743F8B" w:rsidRPr="00386D71" w:rsidRDefault="00743F8B" w:rsidP="008B6383">
            <w:pPr>
              <w:pStyle w:val="ListParagraph"/>
              <w:numPr>
                <w:ilvl w:val="0"/>
                <w:numId w:val="18"/>
              </w:numPr>
              <w:ind w:left="360"/>
              <w:jc w:val="both"/>
              <w:rPr>
                <w:rFonts w:ascii="Arial Narrow" w:hAnsi="Arial Narrow"/>
                <w:sz w:val="20"/>
                <w:szCs w:val="20"/>
                <w:lang w:val="es-419"/>
              </w:rPr>
            </w:pPr>
            <w:r w:rsidRPr="00386D71">
              <w:rPr>
                <w:rStyle w:val="ui-provider"/>
                <w:rFonts w:ascii="Arial Narrow" w:hAnsi="Arial Narrow"/>
                <w:sz w:val="20"/>
                <w:szCs w:val="20"/>
                <w:lang w:val="es-419"/>
              </w:rPr>
              <w:t>Revise los requisitos de cada estándar para el cual busca la certificación orgánica.</w:t>
            </w:r>
            <w:r w:rsidR="00177270" w:rsidRPr="00386D71">
              <w:rPr>
                <w:rStyle w:val="ui-provider"/>
                <w:rFonts w:ascii="Arial Narrow" w:hAnsi="Arial Narrow"/>
                <w:sz w:val="20"/>
                <w:szCs w:val="20"/>
                <w:lang w:val="es-419"/>
              </w:rPr>
              <w:t>:</w:t>
            </w:r>
          </w:p>
          <w:p w14:paraId="248D8A5B" w14:textId="0F18BDE8" w:rsidR="00177270" w:rsidRPr="00386D71" w:rsidRDefault="00F26D6A" w:rsidP="00C41689">
            <w:pPr>
              <w:pStyle w:val="ListParagraph"/>
              <w:numPr>
                <w:ilvl w:val="1"/>
                <w:numId w:val="18"/>
              </w:numPr>
              <w:ind w:left="972"/>
              <w:jc w:val="both"/>
              <w:rPr>
                <w:rStyle w:val="ui-provider"/>
                <w:rFonts w:ascii="Arial Narrow" w:hAnsi="Arial Narrow"/>
                <w:sz w:val="20"/>
                <w:szCs w:val="20"/>
                <w:lang w:val="es-419"/>
              </w:rPr>
            </w:pPr>
            <w:hyperlink r:id="rId10" w:history="1">
              <w:r w:rsidR="00951524" w:rsidRPr="00386D71">
                <w:rPr>
                  <w:rStyle w:val="Hyperlink"/>
                  <w:rFonts w:ascii="Arial Narrow" w:hAnsi="Arial Narrow"/>
                  <w:sz w:val="20"/>
                  <w:szCs w:val="20"/>
                  <w:lang w:val="es-419"/>
                </w:rPr>
                <w:t>Regulaciones orgánicas del USDA en 7 C.F.R. Parte 205</w:t>
              </w:r>
            </w:hyperlink>
            <w:r w:rsidR="00AF44D3" w:rsidRPr="00386D71">
              <w:rPr>
                <w:rStyle w:val="ui-provider"/>
                <w:rFonts w:ascii="Arial Narrow" w:hAnsi="Arial Narrow"/>
                <w:sz w:val="20"/>
                <w:szCs w:val="20"/>
                <w:lang w:val="es-419"/>
              </w:rPr>
              <w:t xml:space="preserve"> (</w:t>
            </w:r>
            <w:r w:rsidR="00AC2665" w:rsidRPr="00386D71">
              <w:rPr>
                <w:rFonts w:ascii="Arial Narrow" w:hAnsi="Arial Narrow"/>
                <w:sz w:val="20"/>
                <w:szCs w:val="20"/>
                <w:lang w:val="es-419"/>
              </w:rPr>
              <w:t>Programa Orgánico Nacional</w:t>
            </w:r>
            <w:r w:rsidR="00AF44D3" w:rsidRPr="00386D71">
              <w:rPr>
                <w:rStyle w:val="ui-provider"/>
                <w:rFonts w:ascii="Arial Narrow" w:hAnsi="Arial Narrow"/>
                <w:sz w:val="20"/>
                <w:szCs w:val="20"/>
                <w:lang w:val="es-419"/>
              </w:rPr>
              <w:t>)</w:t>
            </w:r>
          </w:p>
          <w:p w14:paraId="400580C8" w14:textId="7688FE39" w:rsidR="00AF44D3" w:rsidRPr="00386D71" w:rsidRDefault="00F26D6A" w:rsidP="00C41689">
            <w:pPr>
              <w:pStyle w:val="ListParagraph"/>
              <w:numPr>
                <w:ilvl w:val="1"/>
                <w:numId w:val="18"/>
              </w:numPr>
              <w:ind w:left="972"/>
              <w:jc w:val="both"/>
              <w:rPr>
                <w:rStyle w:val="ui-provider"/>
                <w:rFonts w:ascii="Arial Narrow" w:hAnsi="Arial Narrow"/>
                <w:sz w:val="20"/>
                <w:szCs w:val="20"/>
                <w:lang w:val="es-419"/>
              </w:rPr>
            </w:pPr>
            <w:hyperlink r:id="rId11" w:history="1">
              <w:r w:rsidR="00951524" w:rsidRPr="00386D71">
                <w:rPr>
                  <w:rStyle w:val="Hyperlink"/>
                  <w:rFonts w:ascii="Arial Narrow" w:hAnsi="Arial Narrow"/>
                  <w:sz w:val="20"/>
                  <w:szCs w:val="20"/>
                  <w:lang w:val="es-419"/>
                </w:rPr>
                <w:t>Unión Europea (UE) las normas de producción ecológica (orgánica) y de etiquetado de los productos ecológicos</w:t>
              </w:r>
            </w:hyperlink>
          </w:p>
          <w:p w14:paraId="72EBF1CE" w14:textId="7B26C30A" w:rsidR="006028EF" w:rsidRPr="00386D71" w:rsidRDefault="009B176E" w:rsidP="008B6383">
            <w:pPr>
              <w:pStyle w:val="ListParagraph"/>
              <w:numPr>
                <w:ilvl w:val="0"/>
                <w:numId w:val="18"/>
              </w:numPr>
              <w:ind w:left="360"/>
              <w:jc w:val="both"/>
              <w:rPr>
                <w:rStyle w:val="ui-provider"/>
                <w:rFonts w:ascii="Arial Narrow" w:hAnsi="Arial Narrow"/>
                <w:sz w:val="20"/>
                <w:szCs w:val="20"/>
                <w:lang w:val="es-419"/>
              </w:rPr>
            </w:pPr>
            <w:r w:rsidRPr="00386D71">
              <w:rPr>
                <w:rStyle w:val="ui-provider"/>
                <w:rFonts w:ascii="Arial Narrow" w:hAnsi="Arial Narrow"/>
                <w:sz w:val="20"/>
                <w:szCs w:val="20"/>
                <w:lang w:val="es-419"/>
              </w:rPr>
              <w:t>Revise el Manual de Certificación Orgánica de QCS para comprender el proceso para obtener y mantener la certificación</w:t>
            </w:r>
            <w:r w:rsidR="006028EF" w:rsidRPr="00386D71">
              <w:rPr>
                <w:rStyle w:val="ui-provider"/>
                <w:rFonts w:ascii="Arial Narrow" w:hAnsi="Arial Narrow"/>
                <w:sz w:val="20"/>
                <w:szCs w:val="20"/>
                <w:lang w:val="es-419"/>
              </w:rPr>
              <w:t>.</w:t>
            </w:r>
          </w:p>
          <w:p w14:paraId="4F504EBB" w14:textId="123FDF8B" w:rsidR="00250E6A" w:rsidRPr="00386D71" w:rsidRDefault="003051AF" w:rsidP="008B6383">
            <w:pPr>
              <w:pStyle w:val="ListParagraph"/>
              <w:numPr>
                <w:ilvl w:val="0"/>
                <w:numId w:val="18"/>
              </w:numPr>
              <w:ind w:left="360"/>
              <w:jc w:val="both"/>
              <w:rPr>
                <w:rStyle w:val="ui-provider"/>
                <w:rFonts w:ascii="Arial Narrow" w:hAnsi="Arial Narrow"/>
                <w:sz w:val="20"/>
                <w:szCs w:val="20"/>
                <w:lang w:val="es-419"/>
              </w:rPr>
            </w:pPr>
            <w:r w:rsidRPr="00386D71">
              <w:rPr>
                <w:rStyle w:val="ui-provider"/>
                <w:rFonts w:ascii="Arial Narrow" w:hAnsi="Arial Narrow"/>
                <w:sz w:val="20"/>
                <w:szCs w:val="20"/>
                <w:lang w:val="es-419"/>
              </w:rPr>
              <w:t xml:space="preserve">Complete de manera minuciosa y precisa todas las secciones aplicables del Plan del Sistema Orgánico (PSO). Los formularios a los que se hace referencia en la PSO que deben ser completados por terceros se pueden descargar de </w:t>
            </w:r>
            <w:hyperlink r:id="rId12" w:history="1">
              <w:r w:rsidR="009B176E" w:rsidRPr="00386D71">
                <w:rPr>
                  <w:rStyle w:val="Hyperlink"/>
                  <w:rFonts w:ascii="Arial Narrow" w:hAnsi="Arial Narrow"/>
                  <w:sz w:val="20"/>
                  <w:szCs w:val="20"/>
                  <w:lang w:val="es-419"/>
                </w:rPr>
                <w:t xml:space="preserve">la </w:t>
              </w:r>
              <w:r w:rsidRPr="00386D71">
                <w:rPr>
                  <w:rStyle w:val="Hyperlink"/>
                  <w:rFonts w:ascii="Arial Narrow" w:hAnsi="Arial Narrow"/>
                  <w:sz w:val="20"/>
                  <w:szCs w:val="20"/>
                  <w:lang w:val="es-419"/>
                </w:rPr>
                <w:t>biblioteca</w:t>
              </w:r>
              <w:r w:rsidR="009B176E" w:rsidRPr="00386D71">
                <w:rPr>
                  <w:rStyle w:val="Hyperlink"/>
                  <w:rFonts w:ascii="Arial Narrow" w:hAnsi="Arial Narrow"/>
                  <w:sz w:val="20"/>
                  <w:szCs w:val="20"/>
                  <w:lang w:val="es-419"/>
                </w:rPr>
                <w:t xml:space="preserve"> de documentos de QCS</w:t>
              </w:r>
            </w:hyperlink>
            <w:r w:rsidR="002049B4" w:rsidRPr="00386D71">
              <w:rPr>
                <w:rStyle w:val="ui-provider"/>
                <w:rFonts w:ascii="Arial Narrow" w:hAnsi="Arial Narrow"/>
                <w:sz w:val="20"/>
                <w:szCs w:val="20"/>
                <w:lang w:val="es-419"/>
              </w:rPr>
              <w:t>.</w:t>
            </w:r>
          </w:p>
          <w:p w14:paraId="09428483" w14:textId="3393C382" w:rsidR="00B52CFD" w:rsidRPr="00386D71" w:rsidRDefault="00055A29" w:rsidP="008B6383">
            <w:pPr>
              <w:pStyle w:val="ListParagraph"/>
              <w:numPr>
                <w:ilvl w:val="0"/>
                <w:numId w:val="18"/>
              </w:numPr>
              <w:ind w:left="360"/>
              <w:jc w:val="both"/>
              <w:rPr>
                <w:rStyle w:val="ui-provider"/>
                <w:rFonts w:ascii="Arial Narrow" w:hAnsi="Arial Narrow"/>
                <w:sz w:val="20"/>
                <w:szCs w:val="20"/>
                <w:lang w:val="es-419"/>
              </w:rPr>
            </w:pPr>
            <w:r w:rsidRPr="00386D71">
              <w:rPr>
                <w:rStyle w:val="ui-provider"/>
                <w:rFonts w:ascii="Arial Narrow" w:hAnsi="Arial Narrow"/>
                <w:sz w:val="20"/>
                <w:szCs w:val="20"/>
                <w:lang w:val="es-419"/>
              </w:rPr>
              <w:t>Mantenga una copia del Plan del Sistema Orgánico (PSO) completo, incluidas todas las actualizaciones, para sus propios registros para garantizar que el plan presentado y actual sea consistente con las actividades y procedimientos implementados en su operación</w:t>
            </w:r>
            <w:r w:rsidR="00B46352" w:rsidRPr="00386D71">
              <w:rPr>
                <w:rStyle w:val="ui-provider"/>
                <w:rFonts w:ascii="Arial Narrow" w:hAnsi="Arial Narrow"/>
                <w:sz w:val="20"/>
                <w:szCs w:val="20"/>
                <w:lang w:val="es-419"/>
              </w:rPr>
              <w:t xml:space="preserve">. </w:t>
            </w:r>
          </w:p>
          <w:p w14:paraId="68E11B72" w14:textId="7A3DA152" w:rsidR="003A0F89" w:rsidRPr="00A372DF" w:rsidRDefault="003D201B" w:rsidP="008B6383">
            <w:pPr>
              <w:pStyle w:val="ListParagraph"/>
              <w:numPr>
                <w:ilvl w:val="0"/>
                <w:numId w:val="18"/>
              </w:numPr>
              <w:ind w:left="360"/>
              <w:jc w:val="both"/>
              <w:rPr>
                <w:rFonts w:ascii="Arial Narrow" w:hAnsi="Arial Narrow"/>
                <w:sz w:val="22"/>
                <w:szCs w:val="22"/>
                <w:lang w:val="es-419"/>
              </w:rPr>
            </w:pPr>
            <w:r w:rsidRPr="00386D71">
              <w:rPr>
                <w:rStyle w:val="ui-provider"/>
                <w:rFonts w:ascii="Arial Narrow" w:hAnsi="Arial Narrow"/>
                <w:sz w:val="20"/>
                <w:szCs w:val="20"/>
                <w:lang w:val="es-419"/>
              </w:rPr>
              <w:t xml:space="preserve">Notifica a QCS sobre todos los cambios que puedan afectar el cumplimiento y esperar la aprobación por escrito antes de la implementación, incluido el uso de nuevas tierras, productos, insumos o instalaciones. Las instalaciones y los productos deben ser aprobados por QCS y enumerados en el Anexo del </w:t>
            </w:r>
            <w:r w:rsidR="00316F38">
              <w:rPr>
                <w:rStyle w:val="ui-provider"/>
                <w:rFonts w:ascii="Arial Narrow" w:hAnsi="Arial Narrow"/>
                <w:sz w:val="20"/>
                <w:szCs w:val="20"/>
                <w:lang w:val="es-419"/>
              </w:rPr>
              <w:t>c</w:t>
            </w:r>
            <w:r w:rsidRPr="00386D71">
              <w:rPr>
                <w:rStyle w:val="ui-provider"/>
                <w:rFonts w:ascii="Arial Narrow" w:hAnsi="Arial Narrow"/>
                <w:sz w:val="20"/>
                <w:szCs w:val="20"/>
                <w:lang w:val="es-419"/>
              </w:rPr>
              <w:t xml:space="preserve">ertificado </w:t>
            </w:r>
            <w:r w:rsidR="00316F38">
              <w:rPr>
                <w:rStyle w:val="ui-provider"/>
                <w:rFonts w:ascii="Arial Narrow" w:hAnsi="Arial Narrow"/>
                <w:sz w:val="20"/>
                <w:szCs w:val="20"/>
                <w:lang w:val="es-419"/>
              </w:rPr>
              <w:t>o</w:t>
            </w:r>
            <w:r w:rsidRPr="00386D71">
              <w:rPr>
                <w:rStyle w:val="ui-provider"/>
                <w:rFonts w:ascii="Arial Narrow" w:hAnsi="Arial Narrow"/>
                <w:sz w:val="20"/>
                <w:szCs w:val="20"/>
                <w:lang w:val="es-419"/>
              </w:rPr>
              <w:t>rgánico (Formulario de Verificación de Producto</w:t>
            </w:r>
            <w:r w:rsidR="00316F38">
              <w:rPr>
                <w:rStyle w:val="ui-provider"/>
                <w:rFonts w:ascii="Arial Narrow" w:hAnsi="Arial Narrow"/>
                <w:sz w:val="20"/>
                <w:szCs w:val="20"/>
                <w:lang w:val="es-419"/>
              </w:rPr>
              <w:t>, PVF</w:t>
            </w:r>
            <w:r w:rsidRPr="00386D71">
              <w:rPr>
                <w:rStyle w:val="ui-provider"/>
                <w:rFonts w:ascii="Arial Narrow" w:hAnsi="Arial Narrow"/>
                <w:sz w:val="20"/>
                <w:szCs w:val="20"/>
                <w:lang w:val="es-419"/>
              </w:rPr>
              <w:t>) antes de que sean representados como orgánicos.</w:t>
            </w:r>
          </w:p>
        </w:tc>
      </w:tr>
      <w:tr w:rsidR="00967F97" w:rsidRPr="00A372DF" w14:paraId="1F4E9904" w14:textId="77777777" w:rsidTr="003D0BCD">
        <w:trPr>
          <w:jc w:val="center"/>
        </w:trPr>
        <w:tc>
          <w:tcPr>
            <w:tcW w:w="10610" w:type="dxa"/>
            <w:tcBorders>
              <w:top w:val="single" w:sz="4" w:space="0" w:color="auto"/>
            </w:tcBorders>
          </w:tcPr>
          <w:p w14:paraId="0AA0C0C3" w14:textId="77777777" w:rsidR="00967F97" w:rsidRPr="00386D71" w:rsidRDefault="00967F97" w:rsidP="00B46352">
            <w:pPr>
              <w:jc w:val="both"/>
              <w:rPr>
                <w:rStyle w:val="ui-provider"/>
                <w:rFonts w:ascii="Arial Narrow" w:hAnsi="Arial Narrow"/>
                <w:b/>
                <w:bCs/>
                <w:sz w:val="8"/>
                <w:szCs w:val="8"/>
                <w:lang w:val="es-419"/>
              </w:rPr>
            </w:pPr>
          </w:p>
          <w:tbl>
            <w:tblPr>
              <w:tblStyle w:val="TableGrid"/>
              <w:tblW w:w="10656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214"/>
              <w:gridCol w:w="9442"/>
            </w:tblGrid>
            <w:tr w:rsidR="00C22BD7" w:rsidRPr="00A372DF" w14:paraId="45B4D52B" w14:textId="77777777" w:rsidTr="002C4E84">
              <w:trPr>
                <w:jc w:val="center"/>
              </w:trPr>
              <w:tc>
                <w:tcPr>
                  <w:tcW w:w="1328" w:type="dxa"/>
                </w:tcPr>
                <w:p w14:paraId="320B9D13" w14:textId="7B84FA31" w:rsidR="00C22BD7" w:rsidRPr="00921085" w:rsidRDefault="00CC0E4C" w:rsidP="00B46352">
                  <w:pPr>
                    <w:jc w:val="both"/>
                    <w:rPr>
                      <w:rStyle w:val="ui-provider"/>
                      <w:rFonts w:ascii="Arial Narrow" w:hAnsi="Arial Narrow"/>
                      <w:b/>
                      <w:bCs/>
                      <w:sz w:val="22"/>
                      <w:szCs w:val="22"/>
                      <w:lang w:val="es-419"/>
                    </w:rPr>
                  </w:pPr>
                  <w:r w:rsidRPr="00921085">
                    <w:rPr>
                      <w:rStyle w:val="ui-provider"/>
                      <w:rFonts w:ascii="Arial Narrow" w:hAnsi="Arial Narrow"/>
                      <w:b/>
                      <w:bCs/>
                      <w:sz w:val="22"/>
                      <w:szCs w:val="22"/>
                      <w:lang w:val="es-419"/>
                    </w:rPr>
                    <w:t>Paso</w:t>
                  </w:r>
                  <w:r w:rsidR="00C22BD7" w:rsidRPr="00921085">
                    <w:rPr>
                      <w:rStyle w:val="ui-provider"/>
                      <w:rFonts w:ascii="Arial Narrow" w:hAnsi="Arial Narrow"/>
                      <w:b/>
                      <w:bCs/>
                      <w:sz w:val="22"/>
                      <w:szCs w:val="22"/>
                      <w:lang w:val="es-419"/>
                    </w:rPr>
                    <w:t xml:space="preserve"> </w:t>
                  </w:r>
                  <w:r w:rsidR="003D201B" w:rsidRPr="00921085">
                    <w:rPr>
                      <w:rStyle w:val="ui-provider"/>
                      <w:rFonts w:ascii="Arial Narrow" w:hAnsi="Arial Narrow"/>
                      <w:b/>
                      <w:bCs/>
                      <w:sz w:val="22"/>
                      <w:szCs w:val="22"/>
                      <w:lang w:val="es-419"/>
                    </w:rPr>
                    <w:t>Uno</w:t>
                  </w:r>
                </w:p>
              </w:tc>
              <w:tc>
                <w:tcPr>
                  <w:tcW w:w="9328" w:type="dxa"/>
                </w:tcPr>
                <w:p w14:paraId="0295BE5E" w14:textId="57FA365F" w:rsidR="00C22BD7" w:rsidRPr="00386D71" w:rsidRDefault="001A6A81" w:rsidP="00B46352">
                  <w:pPr>
                    <w:jc w:val="both"/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</w:pPr>
                  <w:r w:rsidRPr="00386D71"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>Complet</w:t>
                  </w:r>
                  <w:r w:rsidR="002C4E84"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>e</w:t>
                  </w:r>
                  <w:r w:rsidRPr="00386D71"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 xml:space="preserve"> PSO 1: Solicitud General y PSO 2: Certificación Orgánica QCS y Contrato de Licencia de Marca</w:t>
                  </w:r>
                </w:p>
              </w:tc>
            </w:tr>
            <w:tr w:rsidR="00C22BD7" w:rsidRPr="00A372DF" w14:paraId="0D4BF108" w14:textId="77777777" w:rsidTr="002C4E84">
              <w:trPr>
                <w:jc w:val="center"/>
              </w:trPr>
              <w:tc>
                <w:tcPr>
                  <w:tcW w:w="1328" w:type="dxa"/>
                </w:tcPr>
                <w:p w14:paraId="4562B53B" w14:textId="77777777" w:rsidR="00C22BD7" w:rsidRPr="00386D71" w:rsidRDefault="00C22BD7" w:rsidP="00B46352">
                  <w:pPr>
                    <w:jc w:val="both"/>
                    <w:rPr>
                      <w:rStyle w:val="ui-provider"/>
                      <w:rFonts w:ascii="Arial Narrow" w:hAnsi="Arial Narrow"/>
                      <w:b/>
                      <w:bCs/>
                      <w:sz w:val="8"/>
                      <w:szCs w:val="8"/>
                      <w:lang w:val="es-419"/>
                    </w:rPr>
                  </w:pPr>
                </w:p>
              </w:tc>
              <w:tc>
                <w:tcPr>
                  <w:tcW w:w="9328" w:type="dxa"/>
                </w:tcPr>
                <w:p w14:paraId="76CF6468" w14:textId="77777777" w:rsidR="00C22BD7" w:rsidRPr="00386D71" w:rsidRDefault="00C22BD7" w:rsidP="00B46352">
                  <w:pPr>
                    <w:jc w:val="both"/>
                    <w:rPr>
                      <w:rStyle w:val="ui-provider"/>
                      <w:rFonts w:ascii="Arial Narrow" w:hAnsi="Arial Narrow"/>
                      <w:b/>
                      <w:bCs/>
                      <w:sz w:val="8"/>
                      <w:szCs w:val="8"/>
                      <w:lang w:val="es-419"/>
                    </w:rPr>
                  </w:pPr>
                </w:p>
              </w:tc>
            </w:tr>
            <w:tr w:rsidR="00C22BD7" w:rsidRPr="00A372DF" w14:paraId="36758A79" w14:textId="77777777" w:rsidTr="002C4E84">
              <w:trPr>
                <w:jc w:val="center"/>
              </w:trPr>
              <w:tc>
                <w:tcPr>
                  <w:tcW w:w="1328" w:type="dxa"/>
                </w:tcPr>
                <w:p w14:paraId="356A6E23" w14:textId="2E266CDB" w:rsidR="00C22BD7" w:rsidRPr="00921085" w:rsidRDefault="00CC0E4C" w:rsidP="00B46352">
                  <w:pPr>
                    <w:jc w:val="both"/>
                    <w:rPr>
                      <w:rStyle w:val="ui-provider"/>
                      <w:rFonts w:ascii="Arial Narrow" w:hAnsi="Arial Narrow"/>
                      <w:b/>
                      <w:bCs/>
                      <w:sz w:val="22"/>
                      <w:szCs w:val="22"/>
                      <w:lang w:val="es-419"/>
                    </w:rPr>
                  </w:pPr>
                  <w:r w:rsidRPr="00921085">
                    <w:rPr>
                      <w:rStyle w:val="ui-provider"/>
                      <w:rFonts w:ascii="Arial Narrow" w:hAnsi="Arial Narrow"/>
                      <w:b/>
                      <w:bCs/>
                      <w:sz w:val="22"/>
                      <w:szCs w:val="22"/>
                      <w:lang w:val="es-419"/>
                    </w:rPr>
                    <w:t xml:space="preserve">Paso </w:t>
                  </w:r>
                  <w:r w:rsidR="003D201B" w:rsidRPr="00921085">
                    <w:rPr>
                      <w:rStyle w:val="ui-provider"/>
                      <w:rFonts w:ascii="Arial Narrow" w:hAnsi="Arial Narrow"/>
                      <w:b/>
                      <w:bCs/>
                      <w:sz w:val="22"/>
                      <w:szCs w:val="22"/>
                      <w:lang w:val="es-419"/>
                    </w:rPr>
                    <w:t>Dos</w:t>
                  </w:r>
                </w:p>
              </w:tc>
              <w:tc>
                <w:tcPr>
                  <w:tcW w:w="9328" w:type="dxa"/>
                </w:tcPr>
                <w:p w14:paraId="3D715267" w14:textId="30D363DB" w:rsidR="00C22BD7" w:rsidRPr="00B50D6C" w:rsidRDefault="001A6A81" w:rsidP="00B46352">
                  <w:pPr>
                    <w:jc w:val="both"/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</w:pPr>
                  <w:r w:rsidRPr="00B50D6C"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>Complete l</w:t>
                  </w:r>
                  <w:r w:rsidR="00745AB4" w:rsidRPr="00B50D6C"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>a</w:t>
                  </w:r>
                  <w:r w:rsidRPr="00B50D6C"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 xml:space="preserve">s </w:t>
                  </w:r>
                  <w:r w:rsidR="00745AB4" w:rsidRPr="00B50D6C"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 xml:space="preserve">secciones del </w:t>
                  </w:r>
                  <w:r w:rsidRPr="00B50D6C"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>PSO específicos del alcance para cada tipo de actividad de producción y manipulación orgánica (que será) realizada por su operación</w:t>
                  </w:r>
                  <w:r w:rsidR="00336425" w:rsidRPr="00B50D6C"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>:</w:t>
                  </w:r>
                </w:p>
                <w:tbl>
                  <w:tblPr>
                    <w:tblStyle w:val="TableGrid"/>
                    <w:tblW w:w="9216" w:type="dxa"/>
                    <w:jc w:val="right"/>
                    <w:tblLook w:val="04A0" w:firstRow="1" w:lastRow="0" w:firstColumn="1" w:lastColumn="0" w:noHBand="0" w:noVBand="1"/>
                  </w:tblPr>
                  <w:tblGrid>
                    <w:gridCol w:w="4458"/>
                    <w:gridCol w:w="4758"/>
                  </w:tblGrid>
                  <w:tr w:rsidR="00651645" w:rsidRPr="00A9501F" w14:paraId="2B51A885" w14:textId="77777777" w:rsidTr="008F4150">
                    <w:trPr>
                      <w:jc w:val="right"/>
                    </w:trPr>
                    <w:tc>
                      <w:tcPr>
                        <w:tcW w:w="4384" w:type="dxa"/>
                        <w:vAlign w:val="center"/>
                      </w:tcPr>
                      <w:p w14:paraId="198A7592" w14:textId="396285F1" w:rsidR="00651645" w:rsidRPr="00A9501F" w:rsidRDefault="00F45F00" w:rsidP="00E4250F">
                        <w:pPr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</w:pPr>
                        <w:r w:rsidRPr="00A9501F">
                          <w:rPr>
                            <w:rFonts w:ascii="Arial Narrow" w:hAnsi="Arial Narrow" w:cs="Arabic Typesetting"/>
                            <w:b/>
                            <w:bCs/>
                            <w:sz w:val="20"/>
                            <w:szCs w:val="20"/>
                            <w:lang w:val="es-419"/>
                          </w:rPr>
                          <w:t>Tipo(s) de operación</w:t>
                        </w:r>
                      </w:p>
                    </w:tc>
                    <w:tc>
                      <w:tcPr>
                        <w:tcW w:w="4680" w:type="dxa"/>
                        <w:vAlign w:val="center"/>
                      </w:tcPr>
                      <w:p w14:paraId="6FCD2001" w14:textId="21082F75" w:rsidR="00651645" w:rsidRPr="00A9501F" w:rsidRDefault="00F45F00" w:rsidP="00E4250F">
                        <w:pPr>
                          <w:pStyle w:val="Title"/>
                          <w:spacing w:line="264" w:lineRule="auto"/>
                          <w:contextualSpacing/>
                          <w:jc w:val="left"/>
                          <w:rPr>
                            <w:rStyle w:val="ui-provider"/>
                            <w:rFonts w:ascii="Arial Narrow" w:hAnsi="Arial Narrow" w:cs="Arabic Typesetting"/>
                            <w:b/>
                            <w:iCs/>
                            <w:sz w:val="20"/>
                            <w:szCs w:val="20"/>
                            <w:lang w:val="es-419"/>
                          </w:rPr>
                        </w:pPr>
                        <w:r w:rsidRPr="00A9501F">
                          <w:rPr>
                            <w:rFonts w:ascii="Arial Narrow" w:hAnsi="Arial Narrow" w:cs="Arabic Typesetting"/>
                            <w:b/>
                            <w:iCs/>
                            <w:sz w:val="20"/>
                            <w:szCs w:val="20"/>
                            <w:lang w:val="es-419"/>
                          </w:rPr>
                          <w:t>Secciones del Plan del Sistema Orgánico (PSO)</w:t>
                        </w:r>
                      </w:p>
                    </w:tc>
                  </w:tr>
                  <w:tr w:rsidR="00651645" w:rsidRPr="00A9501F" w14:paraId="396D970E" w14:textId="77777777" w:rsidTr="008F4150">
                    <w:trPr>
                      <w:jc w:val="right"/>
                    </w:trPr>
                    <w:tc>
                      <w:tcPr>
                        <w:tcW w:w="4384" w:type="dxa"/>
                      </w:tcPr>
                      <w:p w14:paraId="76BACE5B" w14:textId="796A9BDF" w:rsidR="00651645" w:rsidRPr="00A9501F" w:rsidRDefault="00332F5D" w:rsidP="00651645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</w:pPr>
                        <w:r w:rsidRPr="00A9501F">
                          <w:rPr>
                            <w:rFonts w:ascii="Arial Narrow" w:hAnsi="Arial Narrow" w:cs="Arabic Typesetting"/>
                            <w:sz w:val="20"/>
                            <w:szCs w:val="20"/>
                            <w:lang w:val="es-419"/>
                          </w:rPr>
                          <w:t>Productor o grupo de productores</w:t>
                        </w:r>
                        <w:r w:rsidR="00031066" w:rsidRPr="00A9501F">
                          <w:rPr>
                            <w:rFonts w:ascii="Arial Narrow" w:hAnsi="Arial Narrow" w:cs="Arabic Typesetting"/>
                            <w:sz w:val="20"/>
                            <w:szCs w:val="20"/>
                            <w:lang w:val="es-419"/>
                          </w:rPr>
                          <w:t xml:space="preserve"> de cultivos</w:t>
                        </w:r>
                      </w:p>
                    </w:tc>
                    <w:tc>
                      <w:tcPr>
                        <w:tcW w:w="4680" w:type="dxa"/>
                      </w:tcPr>
                      <w:p w14:paraId="778B634E" w14:textId="5C3A999F" w:rsidR="00651645" w:rsidRPr="00A9501F" w:rsidRDefault="00332F5D" w:rsidP="00651645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</w:pPr>
                        <w:r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 xml:space="preserve">Plan de Agrícola Orgánica </w:t>
                        </w:r>
                        <w:r w:rsidR="00651645"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>(</w:t>
                        </w:r>
                        <w:r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>PAO</w:t>
                        </w:r>
                        <w:r w:rsidR="00651645"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>)</w:t>
                        </w:r>
                      </w:p>
                    </w:tc>
                  </w:tr>
                  <w:tr w:rsidR="00651645" w:rsidRPr="00A9501F" w14:paraId="47A4CE94" w14:textId="77777777" w:rsidTr="008F4150">
                    <w:trPr>
                      <w:jc w:val="right"/>
                    </w:trPr>
                    <w:tc>
                      <w:tcPr>
                        <w:tcW w:w="4384" w:type="dxa"/>
                      </w:tcPr>
                      <w:p w14:paraId="3C48C755" w14:textId="47E48361" w:rsidR="00651645" w:rsidRPr="00A9501F" w:rsidRDefault="00031066" w:rsidP="00651645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</w:pPr>
                        <w:r w:rsidRPr="00A9501F">
                          <w:rPr>
                            <w:rFonts w:ascii="Arial Narrow" w:hAnsi="Arial Narrow" w:cs="Arabic Typesetting"/>
                            <w:sz w:val="20"/>
                            <w:szCs w:val="20"/>
                            <w:lang w:val="es-419"/>
                          </w:rPr>
                          <w:t>Productor o grupo de productores ganaderos</w:t>
                        </w:r>
                      </w:p>
                    </w:tc>
                    <w:tc>
                      <w:tcPr>
                        <w:tcW w:w="4680" w:type="dxa"/>
                      </w:tcPr>
                      <w:p w14:paraId="4F13DA26" w14:textId="54C7308B" w:rsidR="00651645" w:rsidRPr="00A9501F" w:rsidRDefault="00955FAA" w:rsidP="00651645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</w:pPr>
                        <w:r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 xml:space="preserve">Plan de Ganadería Orgánica </w:t>
                        </w:r>
                        <w:r w:rsidR="00651645"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>(</w:t>
                        </w:r>
                        <w:r w:rsidR="00332F5D"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>PGO</w:t>
                        </w:r>
                        <w:r w:rsidR="00651645"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>)</w:t>
                        </w:r>
                      </w:p>
                    </w:tc>
                  </w:tr>
                  <w:tr w:rsidR="00651645" w:rsidRPr="00A9501F" w14:paraId="64EBA5A5" w14:textId="77777777" w:rsidTr="008F4150">
                    <w:trPr>
                      <w:jc w:val="right"/>
                    </w:trPr>
                    <w:tc>
                      <w:tcPr>
                        <w:tcW w:w="4384" w:type="dxa"/>
                      </w:tcPr>
                      <w:p w14:paraId="1895D763" w14:textId="1DD3A464" w:rsidR="00651645" w:rsidRPr="00A9501F" w:rsidRDefault="00097355" w:rsidP="00651645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</w:pPr>
                        <w:r w:rsidRPr="00A9501F">
                          <w:rPr>
                            <w:rFonts w:ascii="Arial Narrow" w:hAnsi="Arial Narrow" w:cs="Arabic Typesetting"/>
                            <w:sz w:val="20"/>
                            <w:szCs w:val="20"/>
                            <w:lang w:val="es-419"/>
                          </w:rPr>
                          <w:t>Productor o grupo de productores de apicultura</w:t>
                        </w:r>
                      </w:p>
                    </w:tc>
                    <w:tc>
                      <w:tcPr>
                        <w:tcW w:w="4680" w:type="dxa"/>
                      </w:tcPr>
                      <w:p w14:paraId="4774BFB7" w14:textId="05C8C146" w:rsidR="00651645" w:rsidRPr="00A9501F" w:rsidRDefault="00B149AD" w:rsidP="00651645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</w:pPr>
                        <w:r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 xml:space="preserve">Plan de Apicultura </w:t>
                        </w:r>
                        <w:r w:rsidR="00651645"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>Org</w:t>
                        </w:r>
                        <w:r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>á</w:t>
                        </w:r>
                        <w:r w:rsidR="00651645"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>nic</w:t>
                        </w:r>
                        <w:r w:rsidR="00890D36"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>a</w:t>
                        </w:r>
                        <w:r w:rsidR="00651645"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 xml:space="preserve"> (</w:t>
                        </w:r>
                        <w:r w:rsidR="00332F5D"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>PAO</w:t>
                        </w:r>
                        <w:r w:rsidR="00651645"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>)</w:t>
                        </w:r>
                      </w:p>
                    </w:tc>
                  </w:tr>
                  <w:tr w:rsidR="00651645" w:rsidRPr="00A9501F" w14:paraId="300A4044" w14:textId="77777777" w:rsidTr="008F4150">
                    <w:trPr>
                      <w:jc w:val="right"/>
                    </w:trPr>
                    <w:tc>
                      <w:tcPr>
                        <w:tcW w:w="4384" w:type="dxa"/>
                      </w:tcPr>
                      <w:p w14:paraId="3F3EA6CC" w14:textId="15F9919C" w:rsidR="00651645" w:rsidRPr="00A9501F" w:rsidRDefault="00097355" w:rsidP="00651645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</w:pPr>
                        <w:r w:rsidRPr="00A9501F">
                          <w:rPr>
                            <w:rFonts w:ascii="Arial Narrow" w:hAnsi="Arial Narrow" w:cs="Arabic Typesetting"/>
                            <w:sz w:val="20"/>
                            <w:szCs w:val="20"/>
                            <w:lang w:val="es-419"/>
                          </w:rPr>
                          <w:t xml:space="preserve">Productor o grupo de productores de </w:t>
                        </w:r>
                        <w:r w:rsidR="00755B49" w:rsidRPr="00A9501F">
                          <w:rPr>
                            <w:rFonts w:ascii="Arial Narrow" w:hAnsi="Arial Narrow" w:cs="Arabic Typesetting"/>
                            <w:sz w:val="20"/>
                            <w:szCs w:val="20"/>
                            <w:lang w:val="es-419"/>
                          </w:rPr>
                          <w:t>cultivos silvestres</w:t>
                        </w:r>
                      </w:p>
                    </w:tc>
                    <w:tc>
                      <w:tcPr>
                        <w:tcW w:w="4680" w:type="dxa"/>
                      </w:tcPr>
                      <w:p w14:paraId="6191C39D" w14:textId="48D9820C" w:rsidR="00651645" w:rsidRPr="00A9501F" w:rsidRDefault="00DB19B9" w:rsidP="00651645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</w:pPr>
                        <w:r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 xml:space="preserve">Plan </w:t>
                        </w:r>
                        <w:r w:rsidR="00510F86"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 xml:space="preserve">Orgánico </w:t>
                        </w:r>
                        <w:r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 xml:space="preserve">de Recolección </w:t>
                        </w:r>
                        <w:r w:rsidR="00510F86"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 xml:space="preserve">Silvestres </w:t>
                        </w:r>
                        <w:r w:rsidR="00651645"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>(</w:t>
                        </w:r>
                        <w:r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>PORP</w:t>
                        </w:r>
                        <w:r w:rsidR="00651645"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>)</w:t>
                        </w:r>
                      </w:p>
                    </w:tc>
                  </w:tr>
                  <w:tr w:rsidR="00651645" w:rsidRPr="00A9501F" w14:paraId="410A69AF" w14:textId="77777777" w:rsidTr="008F4150">
                    <w:trPr>
                      <w:jc w:val="right"/>
                    </w:trPr>
                    <w:tc>
                      <w:tcPr>
                        <w:tcW w:w="4384" w:type="dxa"/>
                      </w:tcPr>
                      <w:p w14:paraId="14504F91" w14:textId="784B3E48" w:rsidR="00651645" w:rsidRPr="00A9501F" w:rsidRDefault="00755B49" w:rsidP="00651645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</w:pPr>
                        <w:r w:rsidRPr="00A9501F">
                          <w:rPr>
                            <w:rFonts w:ascii="Arial Narrow" w:hAnsi="Arial Narrow" w:cs="Arabic Typesetting"/>
                            <w:sz w:val="20"/>
                            <w:szCs w:val="20"/>
                            <w:lang w:val="es-419"/>
                          </w:rPr>
                          <w:t>Productor de acuicultura</w:t>
                        </w:r>
                      </w:p>
                    </w:tc>
                    <w:tc>
                      <w:tcPr>
                        <w:tcW w:w="4680" w:type="dxa"/>
                      </w:tcPr>
                      <w:p w14:paraId="68091F80" w14:textId="28037B05" w:rsidR="00651645" w:rsidRPr="00A9501F" w:rsidRDefault="00510F86" w:rsidP="00651645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</w:pPr>
                        <w:r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 xml:space="preserve">Acuicultura Orgánica </w:t>
                        </w:r>
                        <w:r w:rsidR="00651645"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>(</w:t>
                        </w:r>
                        <w:r w:rsidR="004C2765"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>P</w:t>
                        </w:r>
                        <w:r w:rsidR="00651645"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>Q</w:t>
                        </w:r>
                        <w:r w:rsidR="004C2765"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>O</w:t>
                        </w:r>
                        <w:r w:rsidR="00651645"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>)</w:t>
                        </w:r>
                      </w:p>
                    </w:tc>
                  </w:tr>
                  <w:tr w:rsidR="00651645" w:rsidRPr="00A9501F" w14:paraId="0AAC8E6C" w14:textId="77777777" w:rsidTr="008F4150">
                    <w:trPr>
                      <w:jc w:val="right"/>
                    </w:trPr>
                    <w:tc>
                      <w:tcPr>
                        <w:tcW w:w="4384" w:type="dxa"/>
                      </w:tcPr>
                      <w:p w14:paraId="478545E6" w14:textId="55B9DA36" w:rsidR="00651645" w:rsidRPr="00A9501F" w:rsidRDefault="00651645" w:rsidP="00651645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</w:pPr>
                        <w:r w:rsidRPr="00A9501F">
                          <w:rPr>
                            <w:rFonts w:ascii="Arial Narrow" w:hAnsi="Arial Narrow" w:cs="Arabic Typesetting"/>
                            <w:sz w:val="20"/>
                            <w:szCs w:val="20"/>
                            <w:lang w:val="es-419"/>
                          </w:rPr>
                          <w:t>Proce</w:t>
                        </w:r>
                        <w:r w:rsidR="00755B49" w:rsidRPr="00A9501F">
                          <w:rPr>
                            <w:rFonts w:ascii="Arial Narrow" w:hAnsi="Arial Narrow" w:cs="Arabic Typesetting"/>
                            <w:sz w:val="20"/>
                            <w:szCs w:val="20"/>
                            <w:lang w:val="es-419"/>
                          </w:rPr>
                          <w:t>samiento</w:t>
                        </w:r>
                        <w:r w:rsidRPr="00A9501F">
                          <w:rPr>
                            <w:rFonts w:ascii="Arial Narrow" w:hAnsi="Arial Narrow" w:cs="Arabic Typesetting"/>
                            <w:sz w:val="20"/>
                            <w:szCs w:val="20"/>
                            <w:lang w:val="es-419"/>
                          </w:rPr>
                          <w:t xml:space="preserve"> (</w:t>
                        </w:r>
                        <w:r w:rsidR="009B691E" w:rsidRPr="00A9501F">
                          <w:rPr>
                            <w:rFonts w:ascii="Arial Narrow" w:hAnsi="Arial Narrow" w:cs="Arabic Typesetting"/>
                            <w:sz w:val="20"/>
                            <w:szCs w:val="20"/>
                            <w:lang w:val="es-419"/>
                          </w:rPr>
                          <w:t>incluyendo embalaje y etiquetado</w:t>
                        </w:r>
                        <w:r w:rsidRPr="00A9501F">
                          <w:rPr>
                            <w:rFonts w:ascii="Arial Narrow" w:hAnsi="Arial Narrow" w:cs="Arabic Typesetting"/>
                            <w:sz w:val="20"/>
                            <w:szCs w:val="20"/>
                            <w:lang w:val="es-419"/>
                          </w:rPr>
                          <w:t>)</w:t>
                        </w:r>
                      </w:p>
                    </w:tc>
                    <w:tc>
                      <w:tcPr>
                        <w:tcW w:w="4680" w:type="dxa"/>
                      </w:tcPr>
                      <w:p w14:paraId="5ED774E6" w14:textId="537C2DC1" w:rsidR="00651645" w:rsidRPr="00A9501F" w:rsidRDefault="00E61666" w:rsidP="00651645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</w:pPr>
                        <w:r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 xml:space="preserve">Plan de Procesamiento/Manipulación </w:t>
                        </w:r>
                        <w:r w:rsidR="00651645"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>Org</w:t>
                        </w:r>
                        <w:r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>á</w:t>
                        </w:r>
                        <w:r w:rsidR="00651645"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>nic</w:t>
                        </w:r>
                        <w:r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>a</w:t>
                        </w:r>
                        <w:r w:rsidR="00651645"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 xml:space="preserve"> (</w:t>
                        </w:r>
                        <w:r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>PPO</w:t>
                        </w:r>
                        <w:r w:rsidR="00651645"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>)</w:t>
                        </w:r>
                      </w:p>
                    </w:tc>
                  </w:tr>
                  <w:tr w:rsidR="00651645" w:rsidRPr="00A9501F" w14:paraId="1312124D" w14:textId="77777777" w:rsidTr="008F4150">
                    <w:trPr>
                      <w:jc w:val="right"/>
                    </w:trPr>
                    <w:tc>
                      <w:tcPr>
                        <w:tcW w:w="4384" w:type="dxa"/>
                      </w:tcPr>
                      <w:p w14:paraId="18E08A2C" w14:textId="4F6357D6" w:rsidR="00651645" w:rsidRPr="00A9501F" w:rsidRDefault="009B691E" w:rsidP="00651645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</w:pPr>
                        <w:r w:rsidRPr="00A9501F">
                          <w:rPr>
                            <w:rFonts w:ascii="Arial Narrow" w:hAnsi="Arial Narrow" w:cs="Arabic Typesetting"/>
                            <w:sz w:val="20"/>
                            <w:szCs w:val="20"/>
                            <w:lang w:val="es-419"/>
                          </w:rPr>
                          <w:t>Operación de manipulación que no procesa, etiqueta ni empaqueta</w:t>
                        </w:r>
                      </w:p>
                    </w:tc>
                    <w:tc>
                      <w:tcPr>
                        <w:tcW w:w="4680" w:type="dxa"/>
                      </w:tcPr>
                      <w:p w14:paraId="792171A7" w14:textId="750AA08B" w:rsidR="00651645" w:rsidRPr="00A9501F" w:rsidRDefault="00E61666" w:rsidP="00651645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</w:pPr>
                        <w:r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 xml:space="preserve">Plan de Manipulación </w:t>
                        </w:r>
                        <w:r w:rsidR="00651645"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>Simple (</w:t>
                        </w:r>
                        <w:r w:rsidR="00882E49"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>PMOS</w:t>
                        </w:r>
                        <w:r w:rsidR="00651645" w:rsidRPr="00A9501F">
                          <w:rPr>
                            <w:rFonts w:ascii="Arial Narrow" w:hAnsi="Arial Narrow" w:cs="Arabic Typesetting"/>
                            <w:bCs/>
                            <w:iCs/>
                            <w:sz w:val="20"/>
                            <w:szCs w:val="20"/>
                            <w:lang w:val="es-419"/>
                          </w:rPr>
                          <w:t>)</w:t>
                        </w:r>
                      </w:p>
                    </w:tc>
                  </w:tr>
                </w:tbl>
                <w:p w14:paraId="4F101153" w14:textId="1F83D5DB" w:rsidR="00336425" w:rsidRPr="00A9501F" w:rsidRDefault="00336425" w:rsidP="00B46352">
                  <w:pPr>
                    <w:jc w:val="both"/>
                    <w:rPr>
                      <w:rStyle w:val="ui-provider"/>
                      <w:rFonts w:ascii="Arial Narrow" w:hAnsi="Arial Narrow"/>
                      <w:sz w:val="20"/>
                      <w:szCs w:val="20"/>
                      <w:lang w:val="es-419"/>
                    </w:rPr>
                  </w:pPr>
                </w:p>
              </w:tc>
            </w:tr>
            <w:tr w:rsidR="00651645" w:rsidRPr="00A372DF" w14:paraId="5F43E073" w14:textId="77777777" w:rsidTr="002C4E84">
              <w:trPr>
                <w:jc w:val="center"/>
              </w:trPr>
              <w:tc>
                <w:tcPr>
                  <w:tcW w:w="1328" w:type="dxa"/>
                </w:tcPr>
                <w:p w14:paraId="6FEDF6DB" w14:textId="77777777" w:rsidR="00651645" w:rsidRPr="00386D71" w:rsidRDefault="00651645" w:rsidP="00B46352">
                  <w:pPr>
                    <w:jc w:val="both"/>
                    <w:rPr>
                      <w:rStyle w:val="ui-provider"/>
                      <w:rFonts w:ascii="Arial Narrow" w:hAnsi="Arial Narrow"/>
                      <w:b/>
                      <w:bCs/>
                      <w:sz w:val="8"/>
                      <w:szCs w:val="8"/>
                      <w:lang w:val="es-419"/>
                    </w:rPr>
                  </w:pPr>
                </w:p>
              </w:tc>
              <w:tc>
                <w:tcPr>
                  <w:tcW w:w="9328" w:type="dxa"/>
                </w:tcPr>
                <w:p w14:paraId="17241B9C" w14:textId="77777777" w:rsidR="00651645" w:rsidRPr="00386D71" w:rsidRDefault="00651645" w:rsidP="00B46352">
                  <w:pPr>
                    <w:jc w:val="both"/>
                    <w:rPr>
                      <w:rStyle w:val="ui-provider"/>
                      <w:rFonts w:ascii="Arial Narrow" w:hAnsi="Arial Narrow"/>
                      <w:sz w:val="8"/>
                      <w:szCs w:val="8"/>
                      <w:lang w:val="es-419"/>
                    </w:rPr>
                  </w:pPr>
                </w:p>
              </w:tc>
            </w:tr>
            <w:tr w:rsidR="00651645" w:rsidRPr="00A372DF" w14:paraId="4577BE8D" w14:textId="77777777" w:rsidTr="002C4E84">
              <w:trPr>
                <w:jc w:val="center"/>
              </w:trPr>
              <w:tc>
                <w:tcPr>
                  <w:tcW w:w="1328" w:type="dxa"/>
                </w:tcPr>
                <w:p w14:paraId="458D140B" w14:textId="6380DE51" w:rsidR="00651645" w:rsidRPr="00921085" w:rsidRDefault="00CC0E4C" w:rsidP="00B46352">
                  <w:pPr>
                    <w:jc w:val="both"/>
                    <w:rPr>
                      <w:rStyle w:val="ui-provider"/>
                      <w:rFonts w:ascii="Arial Narrow" w:hAnsi="Arial Narrow"/>
                      <w:b/>
                      <w:bCs/>
                      <w:sz w:val="22"/>
                      <w:szCs w:val="22"/>
                      <w:lang w:val="es-419"/>
                    </w:rPr>
                  </w:pPr>
                  <w:r w:rsidRPr="00921085">
                    <w:rPr>
                      <w:rStyle w:val="ui-provider"/>
                      <w:rFonts w:ascii="Arial Narrow" w:hAnsi="Arial Narrow"/>
                      <w:b/>
                      <w:bCs/>
                      <w:sz w:val="22"/>
                      <w:szCs w:val="22"/>
                      <w:lang w:val="es-419"/>
                    </w:rPr>
                    <w:t xml:space="preserve">Paso </w:t>
                  </w:r>
                  <w:r w:rsidR="003D201B" w:rsidRPr="00921085">
                    <w:rPr>
                      <w:rStyle w:val="ui-provider"/>
                      <w:rFonts w:ascii="Arial Narrow" w:hAnsi="Arial Narrow"/>
                      <w:b/>
                      <w:bCs/>
                      <w:sz w:val="22"/>
                      <w:szCs w:val="22"/>
                      <w:lang w:val="es-419"/>
                    </w:rPr>
                    <w:t>Tres</w:t>
                  </w:r>
                </w:p>
              </w:tc>
              <w:tc>
                <w:tcPr>
                  <w:tcW w:w="9328" w:type="dxa"/>
                </w:tcPr>
                <w:p w14:paraId="5046C170" w14:textId="7A8E688E" w:rsidR="00651645" w:rsidRPr="00B50D6C" w:rsidRDefault="00745AB4" w:rsidP="00B46352">
                  <w:pPr>
                    <w:jc w:val="both"/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</w:pPr>
                  <w:r w:rsidRPr="00B50D6C"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>Si sus productos orgánicos serán exportados por su operación o a través de la cadena de comercio, complete las secciones de exportación relevantes para cada ámbito de su operación como se indica en PSO 1:</w:t>
                  </w:r>
                  <w:r w:rsidR="00CF1BFB" w:rsidRPr="00B50D6C"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 xml:space="preserve"> Solicitud</w:t>
                  </w:r>
                  <w:r w:rsidRPr="00B50D6C"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 xml:space="preserve"> General</w:t>
                  </w:r>
                </w:p>
              </w:tc>
            </w:tr>
            <w:tr w:rsidR="00651645" w:rsidRPr="00A372DF" w14:paraId="65700333" w14:textId="77777777" w:rsidTr="002C4E84">
              <w:trPr>
                <w:jc w:val="center"/>
              </w:trPr>
              <w:tc>
                <w:tcPr>
                  <w:tcW w:w="1328" w:type="dxa"/>
                </w:tcPr>
                <w:p w14:paraId="448A5E9A" w14:textId="77777777" w:rsidR="00651645" w:rsidRPr="00386D71" w:rsidRDefault="00651645" w:rsidP="00B46352">
                  <w:pPr>
                    <w:jc w:val="both"/>
                    <w:rPr>
                      <w:rStyle w:val="ui-provider"/>
                      <w:rFonts w:ascii="Arial Narrow" w:hAnsi="Arial Narrow"/>
                      <w:b/>
                      <w:bCs/>
                      <w:sz w:val="8"/>
                      <w:szCs w:val="8"/>
                      <w:lang w:val="es-419"/>
                    </w:rPr>
                  </w:pPr>
                </w:p>
              </w:tc>
              <w:tc>
                <w:tcPr>
                  <w:tcW w:w="9328" w:type="dxa"/>
                </w:tcPr>
                <w:p w14:paraId="0B5C0D1F" w14:textId="77777777" w:rsidR="00651645" w:rsidRPr="00386D71" w:rsidRDefault="00651645" w:rsidP="00B46352">
                  <w:pPr>
                    <w:jc w:val="both"/>
                    <w:rPr>
                      <w:rStyle w:val="ui-provider"/>
                      <w:rFonts w:ascii="Arial Narrow" w:hAnsi="Arial Narrow"/>
                      <w:sz w:val="8"/>
                      <w:szCs w:val="8"/>
                      <w:lang w:val="es-419"/>
                    </w:rPr>
                  </w:pPr>
                </w:p>
              </w:tc>
            </w:tr>
            <w:tr w:rsidR="00651645" w:rsidRPr="00A372DF" w14:paraId="411A7921" w14:textId="77777777" w:rsidTr="002C4E84">
              <w:trPr>
                <w:jc w:val="center"/>
              </w:trPr>
              <w:tc>
                <w:tcPr>
                  <w:tcW w:w="1328" w:type="dxa"/>
                </w:tcPr>
                <w:p w14:paraId="5A2B74F4" w14:textId="2E89A1E6" w:rsidR="00651645" w:rsidRPr="00921085" w:rsidRDefault="00CC0E4C" w:rsidP="00B46352">
                  <w:pPr>
                    <w:jc w:val="both"/>
                    <w:rPr>
                      <w:rStyle w:val="ui-provider"/>
                      <w:rFonts w:ascii="Arial Narrow" w:hAnsi="Arial Narrow"/>
                      <w:b/>
                      <w:bCs/>
                      <w:sz w:val="22"/>
                      <w:szCs w:val="22"/>
                      <w:lang w:val="es-419"/>
                    </w:rPr>
                  </w:pPr>
                  <w:r w:rsidRPr="00921085">
                    <w:rPr>
                      <w:rStyle w:val="ui-provider"/>
                      <w:rFonts w:ascii="Arial Narrow" w:hAnsi="Arial Narrow"/>
                      <w:b/>
                      <w:bCs/>
                      <w:sz w:val="22"/>
                      <w:szCs w:val="22"/>
                      <w:lang w:val="es-419"/>
                    </w:rPr>
                    <w:t xml:space="preserve">Paso </w:t>
                  </w:r>
                  <w:r w:rsidR="003D201B" w:rsidRPr="00921085">
                    <w:rPr>
                      <w:rStyle w:val="ui-provider"/>
                      <w:rFonts w:ascii="Arial Narrow" w:hAnsi="Arial Narrow"/>
                      <w:b/>
                      <w:bCs/>
                      <w:sz w:val="22"/>
                      <w:szCs w:val="22"/>
                      <w:lang w:val="es-419"/>
                    </w:rPr>
                    <w:t>Cuatro</w:t>
                  </w:r>
                </w:p>
              </w:tc>
              <w:tc>
                <w:tcPr>
                  <w:tcW w:w="9328" w:type="dxa"/>
                </w:tcPr>
                <w:p w14:paraId="065DEF2D" w14:textId="47A416C4" w:rsidR="004064EB" w:rsidRPr="00B50D6C" w:rsidRDefault="00A9501F" w:rsidP="004064EB">
                  <w:pPr>
                    <w:jc w:val="both"/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</w:pPr>
                  <w:r w:rsidRPr="00B50D6C"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>Complete las secciones restantes de PSO aplicables</w:t>
                  </w:r>
                  <w:r w:rsidR="004064EB" w:rsidRPr="00B50D6C"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>:</w:t>
                  </w:r>
                </w:p>
                <w:tbl>
                  <w:tblPr>
                    <w:tblStyle w:val="TableGrid"/>
                    <w:tblW w:w="9216" w:type="dxa"/>
                    <w:jc w:val="right"/>
                    <w:tblLook w:val="04A0" w:firstRow="1" w:lastRow="0" w:firstColumn="1" w:lastColumn="0" w:noHBand="0" w:noVBand="1"/>
                  </w:tblPr>
                  <w:tblGrid>
                    <w:gridCol w:w="4005"/>
                    <w:gridCol w:w="5211"/>
                  </w:tblGrid>
                  <w:tr w:rsidR="004064EB" w:rsidRPr="00A9501F" w14:paraId="1F6A6B7C" w14:textId="77777777" w:rsidTr="008F4150">
                    <w:trPr>
                      <w:jc w:val="right"/>
                    </w:trPr>
                    <w:tc>
                      <w:tcPr>
                        <w:tcW w:w="3978" w:type="dxa"/>
                        <w:vAlign w:val="center"/>
                      </w:tcPr>
                      <w:p w14:paraId="5CAD4BB7" w14:textId="2976FE2E" w:rsidR="004064EB" w:rsidRPr="00A9501F" w:rsidRDefault="00386D71" w:rsidP="00E4250F">
                        <w:pPr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</w:pPr>
                        <w:r w:rsidRPr="00386D71">
                          <w:rPr>
                            <w:rFonts w:ascii="Arial Narrow" w:hAnsi="Arial Narrow" w:cs="Arabic Typesetting"/>
                            <w:b/>
                            <w:iCs/>
                            <w:sz w:val="20"/>
                            <w:szCs w:val="20"/>
                            <w:lang w:val="es-419"/>
                          </w:rPr>
                          <w:t>Secciones del Plan del Sistema Orgánico (PSO)</w:t>
                        </w:r>
                      </w:p>
                    </w:tc>
                    <w:tc>
                      <w:tcPr>
                        <w:tcW w:w="5176" w:type="dxa"/>
                        <w:vAlign w:val="center"/>
                      </w:tcPr>
                      <w:p w14:paraId="7F3E986C" w14:textId="164D1ABF" w:rsidR="004064EB" w:rsidRPr="00A9501F" w:rsidRDefault="00A977B1" w:rsidP="00E4250F">
                        <w:pPr>
                          <w:pStyle w:val="Title"/>
                          <w:spacing w:line="264" w:lineRule="auto"/>
                          <w:contextualSpacing/>
                          <w:jc w:val="left"/>
                          <w:rPr>
                            <w:rStyle w:val="ui-provider"/>
                            <w:rFonts w:ascii="Arial Narrow" w:hAnsi="Arial Narrow" w:cs="Arabic Typesetting"/>
                            <w:b/>
                            <w:iCs/>
                            <w:sz w:val="20"/>
                            <w:szCs w:val="20"/>
                            <w:lang w:val="es-419"/>
                          </w:rPr>
                        </w:pPr>
                        <w:r w:rsidRPr="00A9501F">
                          <w:rPr>
                            <w:rStyle w:val="ui-provider"/>
                            <w:rFonts w:ascii="Arial Narrow" w:hAnsi="Arial Narrow" w:cs="Arabic Typesetting"/>
                            <w:b/>
                            <w:iCs/>
                            <w:sz w:val="20"/>
                            <w:szCs w:val="20"/>
                            <w:lang w:val="es-419"/>
                          </w:rPr>
                          <w:t>A</w:t>
                        </w:r>
                        <w:r w:rsidRPr="00A9501F">
                          <w:rPr>
                            <w:rStyle w:val="ui-provider"/>
                            <w:rFonts w:ascii="Arial Narrow" w:hAnsi="Arial Narrow"/>
                            <w:b/>
                            <w:sz w:val="20"/>
                            <w:szCs w:val="20"/>
                            <w:lang w:val="es-419"/>
                          </w:rPr>
                          <w:t>plica</w:t>
                        </w:r>
                        <w:r w:rsidR="003853B8" w:rsidRPr="00A9501F">
                          <w:rPr>
                            <w:rStyle w:val="ui-provider"/>
                            <w:rFonts w:ascii="Arial Narrow" w:hAnsi="Arial Narrow"/>
                            <w:b/>
                            <w:sz w:val="20"/>
                            <w:szCs w:val="20"/>
                            <w:lang w:val="es-419"/>
                          </w:rPr>
                          <w:t xml:space="preserve"> a</w:t>
                        </w:r>
                      </w:p>
                    </w:tc>
                  </w:tr>
                  <w:tr w:rsidR="004064EB" w:rsidRPr="00A9501F" w14:paraId="35C015A1" w14:textId="77777777" w:rsidTr="008F4150">
                    <w:trPr>
                      <w:jc w:val="right"/>
                    </w:trPr>
                    <w:tc>
                      <w:tcPr>
                        <w:tcW w:w="3978" w:type="dxa"/>
                      </w:tcPr>
                      <w:p w14:paraId="50AA3E73" w14:textId="3CC13394" w:rsidR="004064EB" w:rsidRPr="00A9501F" w:rsidRDefault="00DA38F4" w:rsidP="004064EB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</w:pPr>
                        <w:r w:rsidRPr="00A9501F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>PSO</w:t>
                        </w:r>
                        <w:r w:rsidR="004064EB" w:rsidRPr="00A9501F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 xml:space="preserve"> 3: </w:t>
                        </w:r>
                        <w:r w:rsidR="002365A7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>Mantenimiento de registros</w:t>
                        </w:r>
                      </w:p>
                    </w:tc>
                    <w:tc>
                      <w:tcPr>
                        <w:tcW w:w="5176" w:type="dxa"/>
                      </w:tcPr>
                      <w:p w14:paraId="2E2AA9C7" w14:textId="57DDA897" w:rsidR="004064EB" w:rsidRPr="00A9501F" w:rsidRDefault="00386D71" w:rsidP="004064EB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</w:pPr>
                        <w:r w:rsidRPr="00386D71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>Todas las operaciones</w:t>
                        </w:r>
                      </w:p>
                    </w:tc>
                  </w:tr>
                  <w:tr w:rsidR="004064EB" w:rsidRPr="00A9501F" w14:paraId="6D38ED6E" w14:textId="77777777" w:rsidTr="008F4150">
                    <w:trPr>
                      <w:jc w:val="right"/>
                    </w:trPr>
                    <w:tc>
                      <w:tcPr>
                        <w:tcW w:w="3978" w:type="dxa"/>
                      </w:tcPr>
                      <w:p w14:paraId="250A8F44" w14:textId="10429A4A" w:rsidR="004064EB" w:rsidRPr="00A9501F" w:rsidRDefault="00DA38F4" w:rsidP="004064EB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</w:pPr>
                        <w:r w:rsidRPr="00A9501F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>PSO</w:t>
                        </w:r>
                        <w:r w:rsidR="004064EB" w:rsidRPr="00A9501F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 xml:space="preserve"> 4: </w:t>
                        </w:r>
                        <w:r w:rsidR="007C025B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>Etiquetado y materiales de mercadeo</w:t>
                        </w:r>
                      </w:p>
                    </w:tc>
                    <w:tc>
                      <w:tcPr>
                        <w:tcW w:w="5176" w:type="dxa"/>
                      </w:tcPr>
                      <w:p w14:paraId="2126EC03" w14:textId="761EB10B" w:rsidR="004064EB" w:rsidRPr="00A9501F" w:rsidRDefault="00386D71" w:rsidP="004064EB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</w:pPr>
                        <w:r w:rsidRPr="00386D71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>Todas las operaciones</w:t>
                        </w:r>
                      </w:p>
                    </w:tc>
                  </w:tr>
                  <w:tr w:rsidR="004064EB" w:rsidRPr="00A9501F" w14:paraId="510A3DB4" w14:textId="77777777" w:rsidTr="008F4150">
                    <w:trPr>
                      <w:jc w:val="right"/>
                    </w:trPr>
                    <w:tc>
                      <w:tcPr>
                        <w:tcW w:w="3978" w:type="dxa"/>
                      </w:tcPr>
                      <w:p w14:paraId="3BF97399" w14:textId="3122BBD0" w:rsidR="004064EB" w:rsidRPr="00A9501F" w:rsidRDefault="00DA38F4" w:rsidP="004064EB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</w:pPr>
                        <w:r w:rsidRPr="00A9501F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>PSO</w:t>
                        </w:r>
                        <w:r w:rsidR="004064EB" w:rsidRPr="00A9501F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 xml:space="preserve"> 5: </w:t>
                        </w:r>
                        <w:r w:rsidR="008F4150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>Embalaje, almacenamiento y transporte</w:t>
                        </w:r>
                      </w:p>
                    </w:tc>
                    <w:tc>
                      <w:tcPr>
                        <w:tcW w:w="5176" w:type="dxa"/>
                      </w:tcPr>
                      <w:p w14:paraId="6BD477F1" w14:textId="2CF5748C" w:rsidR="004064EB" w:rsidRPr="00A9501F" w:rsidRDefault="00386D71" w:rsidP="004064EB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</w:pPr>
                        <w:r w:rsidRPr="00386D71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>Todas las operaciones que manipulan físicamente productos orgánicos.</w:t>
                        </w:r>
                      </w:p>
                    </w:tc>
                  </w:tr>
                  <w:tr w:rsidR="004064EB" w:rsidRPr="00A9501F" w14:paraId="69BA79F3" w14:textId="77777777" w:rsidTr="008F4150">
                    <w:trPr>
                      <w:jc w:val="right"/>
                    </w:trPr>
                    <w:tc>
                      <w:tcPr>
                        <w:tcW w:w="3978" w:type="dxa"/>
                      </w:tcPr>
                      <w:p w14:paraId="10EE04A0" w14:textId="473146BA" w:rsidR="004064EB" w:rsidRPr="00A9501F" w:rsidRDefault="00DA38F4" w:rsidP="004064EB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</w:pPr>
                        <w:r w:rsidRPr="00A9501F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>PSO</w:t>
                        </w:r>
                        <w:r w:rsidR="004064EB" w:rsidRPr="00A9501F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 xml:space="preserve"> 6: </w:t>
                        </w:r>
                        <w:r w:rsidR="008F4150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>Manejo de plagas en instalaciones</w:t>
                        </w:r>
                      </w:p>
                    </w:tc>
                    <w:tc>
                      <w:tcPr>
                        <w:tcW w:w="5176" w:type="dxa"/>
                      </w:tcPr>
                      <w:p w14:paraId="163426A0" w14:textId="1CD6273E" w:rsidR="004064EB" w:rsidRPr="00A9501F" w:rsidRDefault="00386D71" w:rsidP="004064EB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</w:pPr>
                        <w:r w:rsidRPr="00386D71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>Todas las operaciones que manipulan físicamente productos orgánicos, incluidas granjas con áreas de limpieza, empaque o almacenamiento poscosecha u otros tipos de manejo poscosecha.</w:t>
                        </w:r>
                      </w:p>
                    </w:tc>
                  </w:tr>
                  <w:tr w:rsidR="00426259" w:rsidRPr="00A9501F" w14:paraId="46072FA5" w14:textId="77777777" w:rsidTr="008F4150">
                    <w:trPr>
                      <w:jc w:val="right"/>
                    </w:trPr>
                    <w:tc>
                      <w:tcPr>
                        <w:tcW w:w="3978" w:type="dxa"/>
                      </w:tcPr>
                      <w:p w14:paraId="0DE14470" w14:textId="34DE795B" w:rsidR="00426259" w:rsidRPr="00A9501F" w:rsidRDefault="00D40FEC" w:rsidP="004064EB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</w:pPr>
                        <w:r w:rsidRPr="00D40FEC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>PSO</w:t>
                        </w:r>
                        <w:r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 xml:space="preserve"> </w:t>
                        </w:r>
                        <w:r w:rsidRPr="00D40FEC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>07</w:t>
                        </w:r>
                        <w:r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>:</w:t>
                        </w:r>
                        <w:r w:rsidRPr="00D40FEC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 xml:space="preserve"> Archivos adjuntos</w:t>
                        </w:r>
                      </w:p>
                    </w:tc>
                    <w:tc>
                      <w:tcPr>
                        <w:tcW w:w="5176" w:type="dxa"/>
                      </w:tcPr>
                      <w:p w14:paraId="160B2E98" w14:textId="3177279D" w:rsidR="00426259" w:rsidRPr="00D40FEC" w:rsidRDefault="00D40FEC" w:rsidP="004064EB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</w:pPr>
                        <w:r w:rsidRPr="00D40FEC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>Todas las operaciones</w:t>
                        </w:r>
                      </w:p>
                    </w:tc>
                  </w:tr>
                  <w:tr w:rsidR="00426259" w:rsidRPr="00A9501F" w14:paraId="4F2B191A" w14:textId="77777777" w:rsidTr="008F4150">
                    <w:trPr>
                      <w:jc w:val="right"/>
                    </w:trPr>
                    <w:tc>
                      <w:tcPr>
                        <w:tcW w:w="3978" w:type="dxa"/>
                      </w:tcPr>
                      <w:p w14:paraId="1EE5DC3E" w14:textId="78C1F10F" w:rsidR="00426259" w:rsidRPr="00A9501F" w:rsidRDefault="001E2B3B" w:rsidP="004064EB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</w:pPr>
                        <w:r w:rsidRPr="001E2B3B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>PSO</w:t>
                        </w:r>
                        <w:r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 xml:space="preserve"> </w:t>
                        </w:r>
                        <w:r w:rsidRPr="001E2B3B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>08</w:t>
                        </w:r>
                        <w:r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>:</w:t>
                        </w:r>
                        <w:r w:rsidRPr="001E2B3B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 xml:space="preserve"> Transporte y Sacrificio de Ganado</w:t>
                        </w:r>
                      </w:p>
                    </w:tc>
                    <w:tc>
                      <w:tcPr>
                        <w:tcW w:w="5176" w:type="dxa"/>
                      </w:tcPr>
                      <w:p w14:paraId="733EE6D9" w14:textId="3105E5CA" w:rsidR="00426259" w:rsidRPr="00611E3C" w:rsidRDefault="009B63B1" w:rsidP="004064EB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</w:pPr>
                        <w:r w:rsidRPr="00611E3C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 xml:space="preserve">Todas las operaciones que realizan </w:t>
                        </w:r>
                        <w:r w:rsidR="00611E3C" w:rsidRPr="00611E3C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>el transporte y/o el sacrificio de ganado orgánico</w:t>
                        </w:r>
                        <w:r w:rsidR="00EE3D5D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 xml:space="preserve">, </w:t>
                        </w:r>
                        <w:r w:rsidR="003D0BCD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>incluyendo</w:t>
                        </w:r>
                        <w:r w:rsidR="00EE3D5D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 xml:space="preserve"> las operaciones quienes </w:t>
                        </w:r>
                        <w:r w:rsidR="00EE3D5D" w:rsidRPr="00EE3D5D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>supervisa</w:t>
                        </w:r>
                        <w:r w:rsidR="00EE3D5D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>n</w:t>
                        </w:r>
                        <w:r w:rsidR="00EE3D5D" w:rsidRPr="00EE3D5D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 xml:space="preserve"> el transporte</w:t>
                        </w:r>
                        <w:r w:rsidR="00EE3D5D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 xml:space="preserve"> de ganado </w:t>
                        </w:r>
                        <w:r w:rsidR="003D0BCD" w:rsidRPr="003D0BCD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>hacia/desde su operación</w:t>
                        </w:r>
                      </w:p>
                    </w:tc>
                  </w:tr>
                  <w:tr w:rsidR="00426259" w:rsidRPr="00A9501F" w14:paraId="6BB05BC2" w14:textId="77777777" w:rsidTr="008F4150">
                    <w:trPr>
                      <w:jc w:val="right"/>
                    </w:trPr>
                    <w:tc>
                      <w:tcPr>
                        <w:tcW w:w="3978" w:type="dxa"/>
                      </w:tcPr>
                      <w:p w14:paraId="30740334" w14:textId="372EAAC1" w:rsidR="00426259" w:rsidRPr="00A9501F" w:rsidRDefault="001E2B3B" w:rsidP="004064EB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</w:pPr>
                        <w:r w:rsidRPr="001E2B3B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>PSO</w:t>
                        </w:r>
                        <w:r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 xml:space="preserve"> </w:t>
                        </w:r>
                        <w:r w:rsidRPr="001E2B3B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>09</w:t>
                        </w:r>
                        <w:r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>:</w:t>
                        </w:r>
                        <w:r w:rsidRPr="001E2B3B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 xml:space="preserve"> Plan de Prevención de Fraude Orgánico</w:t>
                        </w:r>
                      </w:p>
                    </w:tc>
                    <w:tc>
                      <w:tcPr>
                        <w:tcW w:w="5176" w:type="dxa"/>
                      </w:tcPr>
                      <w:p w14:paraId="6DAB9CEF" w14:textId="720AB91A" w:rsidR="00426259" w:rsidRPr="001E2B3B" w:rsidRDefault="001E2B3B" w:rsidP="004064EB">
                        <w:pPr>
                          <w:jc w:val="both"/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</w:pPr>
                        <w:r w:rsidRPr="001E2B3B">
                          <w:rPr>
                            <w:rStyle w:val="ui-provider"/>
                            <w:rFonts w:ascii="Arial Narrow" w:hAnsi="Arial Narrow"/>
                            <w:sz w:val="20"/>
                            <w:szCs w:val="20"/>
                            <w:lang w:val="es-419"/>
                          </w:rPr>
                          <w:t>Todas las operaciones</w:t>
                        </w:r>
                      </w:p>
                    </w:tc>
                  </w:tr>
                </w:tbl>
                <w:p w14:paraId="50329F6A" w14:textId="46593131" w:rsidR="00651645" w:rsidRPr="00A9501F" w:rsidRDefault="00651645" w:rsidP="00B46352">
                  <w:pPr>
                    <w:jc w:val="both"/>
                    <w:rPr>
                      <w:rStyle w:val="ui-provider"/>
                      <w:rFonts w:ascii="Arial Narrow" w:hAnsi="Arial Narrow"/>
                      <w:sz w:val="20"/>
                      <w:szCs w:val="20"/>
                      <w:lang w:val="es-419"/>
                    </w:rPr>
                  </w:pPr>
                </w:p>
              </w:tc>
            </w:tr>
            <w:tr w:rsidR="00CD4E48" w:rsidRPr="00A372DF" w14:paraId="3927CDCB" w14:textId="77777777" w:rsidTr="002C4E84">
              <w:trPr>
                <w:jc w:val="center"/>
              </w:trPr>
              <w:tc>
                <w:tcPr>
                  <w:tcW w:w="1328" w:type="dxa"/>
                </w:tcPr>
                <w:p w14:paraId="7383A780" w14:textId="77777777" w:rsidR="00CD4E48" w:rsidRPr="00386D71" w:rsidRDefault="00CD4E48" w:rsidP="00B46352">
                  <w:pPr>
                    <w:jc w:val="both"/>
                    <w:rPr>
                      <w:rStyle w:val="ui-provider"/>
                      <w:rFonts w:ascii="Arial Narrow" w:hAnsi="Arial Narrow"/>
                      <w:b/>
                      <w:bCs/>
                      <w:sz w:val="8"/>
                      <w:szCs w:val="8"/>
                      <w:lang w:val="es-419"/>
                    </w:rPr>
                  </w:pPr>
                </w:p>
              </w:tc>
              <w:tc>
                <w:tcPr>
                  <w:tcW w:w="9328" w:type="dxa"/>
                </w:tcPr>
                <w:p w14:paraId="1CBDD1D6" w14:textId="77777777" w:rsidR="00CD4E48" w:rsidRPr="00386D71" w:rsidRDefault="00CD4E48" w:rsidP="00B46352">
                  <w:pPr>
                    <w:jc w:val="both"/>
                    <w:rPr>
                      <w:rStyle w:val="ui-provider"/>
                      <w:rFonts w:ascii="Arial Narrow" w:hAnsi="Arial Narrow"/>
                      <w:sz w:val="8"/>
                      <w:szCs w:val="8"/>
                      <w:lang w:val="es-419"/>
                    </w:rPr>
                  </w:pPr>
                </w:p>
              </w:tc>
            </w:tr>
            <w:tr w:rsidR="00CD4E48" w:rsidRPr="00A372DF" w14:paraId="5B0D406B" w14:textId="77777777" w:rsidTr="002C4E84">
              <w:trPr>
                <w:jc w:val="center"/>
              </w:trPr>
              <w:tc>
                <w:tcPr>
                  <w:tcW w:w="1328" w:type="dxa"/>
                </w:tcPr>
                <w:p w14:paraId="390AC150" w14:textId="1EF1AF03" w:rsidR="00CD4E48" w:rsidRPr="00921085" w:rsidRDefault="009A2956" w:rsidP="00B46352">
                  <w:pPr>
                    <w:jc w:val="both"/>
                    <w:rPr>
                      <w:rStyle w:val="ui-provider"/>
                      <w:rFonts w:ascii="Arial Narrow" w:hAnsi="Arial Narrow"/>
                      <w:b/>
                      <w:bCs/>
                      <w:sz w:val="22"/>
                      <w:szCs w:val="22"/>
                      <w:lang w:val="es-419"/>
                    </w:rPr>
                  </w:pPr>
                  <w:r w:rsidRPr="00921085">
                    <w:rPr>
                      <w:rStyle w:val="ui-provider"/>
                      <w:rFonts w:ascii="Arial Narrow" w:hAnsi="Arial Narrow"/>
                      <w:b/>
                      <w:bCs/>
                      <w:sz w:val="22"/>
                      <w:szCs w:val="22"/>
                      <w:lang w:val="es-419"/>
                    </w:rPr>
                    <w:t xml:space="preserve">Paso </w:t>
                  </w:r>
                  <w:r w:rsidR="003D201B" w:rsidRPr="00921085">
                    <w:rPr>
                      <w:rStyle w:val="ui-provider"/>
                      <w:rFonts w:ascii="Arial Narrow" w:hAnsi="Arial Narrow"/>
                      <w:b/>
                      <w:bCs/>
                      <w:sz w:val="22"/>
                      <w:szCs w:val="22"/>
                      <w:lang w:val="es-419"/>
                    </w:rPr>
                    <w:t>Cinco</w:t>
                  </w:r>
                </w:p>
              </w:tc>
              <w:tc>
                <w:tcPr>
                  <w:tcW w:w="9328" w:type="dxa"/>
                </w:tcPr>
                <w:p w14:paraId="6CA6EE34" w14:textId="319654F2" w:rsidR="00F12EE6" w:rsidRPr="00921085" w:rsidRDefault="00A9501F" w:rsidP="007502FF">
                  <w:pPr>
                    <w:pStyle w:val="ListParagraph"/>
                    <w:ind w:left="0"/>
                    <w:jc w:val="both"/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</w:pPr>
                  <w:r w:rsidRPr="00921085"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>Si su operación es un grupo de productores, complete la Solicitud del Plan de Grupo de Productores Orgánicos (PGPO)</w:t>
                  </w:r>
                </w:p>
              </w:tc>
            </w:tr>
            <w:tr w:rsidR="00F35049" w:rsidRPr="00A372DF" w14:paraId="4529DC5A" w14:textId="77777777" w:rsidTr="002C4E84">
              <w:trPr>
                <w:trHeight w:val="108"/>
                <w:jc w:val="center"/>
              </w:trPr>
              <w:tc>
                <w:tcPr>
                  <w:tcW w:w="1328" w:type="dxa"/>
                </w:tcPr>
                <w:p w14:paraId="78FC7790" w14:textId="77777777" w:rsidR="00F35049" w:rsidRPr="00386D71" w:rsidRDefault="00F35049" w:rsidP="00B46352">
                  <w:pPr>
                    <w:jc w:val="both"/>
                    <w:rPr>
                      <w:rStyle w:val="ui-provider"/>
                      <w:rFonts w:ascii="Arial Narrow" w:hAnsi="Arial Narrow"/>
                      <w:b/>
                      <w:bCs/>
                      <w:sz w:val="8"/>
                      <w:szCs w:val="8"/>
                      <w:lang w:val="es-419"/>
                    </w:rPr>
                  </w:pPr>
                </w:p>
              </w:tc>
              <w:tc>
                <w:tcPr>
                  <w:tcW w:w="9328" w:type="dxa"/>
                </w:tcPr>
                <w:p w14:paraId="0883D909" w14:textId="77777777" w:rsidR="00F35049" w:rsidRPr="00386D71" w:rsidRDefault="00F35049" w:rsidP="007502FF">
                  <w:pPr>
                    <w:pStyle w:val="ListParagraph"/>
                    <w:ind w:left="0"/>
                    <w:jc w:val="both"/>
                    <w:rPr>
                      <w:rStyle w:val="ui-provider"/>
                      <w:rFonts w:ascii="Arial Narrow" w:hAnsi="Arial Narrow"/>
                      <w:sz w:val="8"/>
                      <w:szCs w:val="8"/>
                      <w:lang w:val="es-419"/>
                    </w:rPr>
                  </w:pPr>
                </w:p>
              </w:tc>
            </w:tr>
            <w:tr w:rsidR="00485E7A" w:rsidRPr="00A372DF" w14:paraId="0DFBB29B" w14:textId="77777777" w:rsidTr="002C4E84">
              <w:trPr>
                <w:jc w:val="center"/>
              </w:trPr>
              <w:tc>
                <w:tcPr>
                  <w:tcW w:w="1328" w:type="dxa"/>
                </w:tcPr>
                <w:p w14:paraId="6C5671F5" w14:textId="68AB016A" w:rsidR="00485E7A" w:rsidRPr="00921085" w:rsidRDefault="009A2956" w:rsidP="00B46352">
                  <w:pPr>
                    <w:jc w:val="both"/>
                    <w:rPr>
                      <w:rStyle w:val="ui-provider"/>
                      <w:rFonts w:ascii="Arial Narrow" w:hAnsi="Arial Narrow"/>
                      <w:b/>
                      <w:bCs/>
                      <w:sz w:val="22"/>
                      <w:szCs w:val="22"/>
                      <w:lang w:val="es-419"/>
                    </w:rPr>
                  </w:pPr>
                  <w:r w:rsidRPr="00921085">
                    <w:rPr>
                      <w:rStyle w:val="ui-provider"/>
                      <w:rFonts w:ascii="Arial Narrow" w:hAnsi="Arial Narrow"/>
                      <w:b/>
                      <w:bCs/>
                      <w:sz w:val="22"/>
                      <w:szCs w:val="22"/>
                      <w:lang w:val="es-419"/>
                    </w:rPr>
                    <w:lastRenderedPageBreak/>
                    <w:t xml:space="preserve">Paso </w:t>
                  </w:r>
                  <w:r w:rsidR="003D201B" w:rsidRPr="00921085">
                    <w:rPr>
                      <w:rStyle w:val="ui-provider"/>
                      <w:rFonts w:ascii="Arial Narrow" w:hAnsi="Arial Narrow"/>
                      <w:b/>
                      <w:bCs/>
                      <w:sz w:val="22"/>
                      <w:szCs w:val="22"/>
                      <w:lang w:val="es-419"/>
                    </w:rPr>
                    <w:t>Seis</w:t>
                  </w:r>
                </w:p>
              </w:tc>
              <w:tc>
                <w:tcPr>
                  <w:tcW w:w="9328" w:type="dxa"/>
                </w:tcPr>
                <w:p w14:paraId="4B5EC6C1" w14:textId="0CF1EC68" w:rsidR="00485E7A" w:rsidRPr="00A372DF" w:rsidRDefault="00A9501F" w:rsidP="00335DF9">
                  <w:pPr>
                    <w:jc w:val="both"/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</w:pPr>
                  <w:r w:rsidRPr="00A9501F"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 xml:space="preserve">Reúna todos los </w:t>
                  </w:r>
                  <w:r w:rsidR="00921085"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>archivos adjuntos</w:t>
                  </w:r>
                  <w:r w:rsidRPr="00A9501F"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 xml:space="preserve"> a los que se hace referencia en la PSO.</w:t>
                  </w:r>
                </w:p>
              </w:tc>
            </w:tr>
            <w:tr w:rsidR="00B21099" w:rsidRPr="00A372DF" w14:paraId="1FA4ECCF" w14:textId="77777777" w:rsidTr="002C4E84">
              <w:trPr>
                <w:jc w:val="center"/>
              </w:trPr>
              <w:tc>
                <w:tcPr>
                  <w:tcW w:w="1328" w:type="dxa"/>
                </w:tcPr>
                <w:p w14:paraId="465017A9" w14:textId="77777777" w:rsidR="00B21099" w:rsidRPr="00386D71" w:rsidRDefault="00B21099" w:rsidP="00B46352">
                  <w:pPr>
                    <w:jc w:val="both"/>
                    <w:rPr>
                      <w:rStyle w:val="ui-provider"/>
                      <w:rFonts w:ascii="Arial Narrow" w:hAnsi="Arial Narrow"/>
                      <w:b/>
                      <w:bCs/>
                      <w:sz w:val="8"/>
                      <w:szCs w:val="8"/>
                      <w:lang w:val="es-419"/>
                    </w:rPr>
                  </w:pPr>
                </w:p>
              </w:tc>
              <w:tc>
                <w:tcPr>
                  <w:tcW w:w="9328" w:type="dxa"/>
                </w:tcPr>
                <w:p w14:paraId="09A87BE0" w14:textId="77777777" w:rsidR="00B21099" w:rsidRPr="00386D71" w:rsidRDefault="00B21099" w:rsidP="00335DF9">
                  <w:pPr>
                    <w:jc w:val="both"/>
                    <w:rPr>
                      <w:rStyle w:val="ui-provider"/>
                      <w:rFonts w:ascii="Arial Narrow" w:hAnsi="Arial Narrow"/>
                      <w:sz w:val="8"/>
                      <w:szCs w:val="8"/>
                      <w:lang w:val="es-419"/>
                    </w:rPr>
                  </w:pPr>
                </w:p>
              </w:tc>
            </w:tr>
            <w:tr w:rsidR="00B21099" w:rsidRPr="00A372DF" w14:paraId="4EC53C9E" w14:textId="77777777" w:rsidTr="002C4E84">
              <w:trPr>
                <w:jc w:val="center"/>
              </w:trPr>
              <w:tc>
                <w:tcPr>
                  <w:tcW w:w="1328" w:type="dxa"/>
                </w:tcPr>
                <w:p w14:paraId="5190DBCC" w14:textId="014A4945" w:rsidR="00B21099" w:rsidRPr="00921085" w:rsidRDefault="009A2956" w:rsidP="00B46352">
                  <w:pPr>
                    <w:jc w:val="both"/>
                    <w:rPr>
                      <w:rStyle w:val="ui-provider"/>
                      <w:rFonts w:ascii="Arial Narrow" w:hAnsi="Arial Narrow"/>
                      <w:b/>
                      <w:bCs/>
                      <w:sz w:val="22"/>
                      <w:szCs w:val="22"/>
                      <w:lang w:val="es-419"/>
                    </w:rPr>
                  </w:pPr>
                  <w:r w:rsidRPr="00921085">
                    <w:rPr>
                      <w:rStyle w:val="ui-provider"/>
                      <w:rFonts w:ascii="Arial Narrow" w:hAnsi="Arial Narrow"/>
                      <w:b/>
                      <w:bCs/>
                      <w:sz w:val="22"/>
                      <w:szCs w:val="22"/>
                      <w:lang w:val="es-419"/>
                    </w:rPr>
                    <w:t xml:space="preserve">Paso </w:t>
                  </w:r>
                  <w:r w:rsidR="003D201B" w:rsidRPr="00921085">
                    <w:rPr>
                      <w:rStyle w:val="ui-provider"/>
                      <w:rFonts w:ascii="Arial Narrow" w:hAnsi="Arial Narrow"/>
                      <w:b/>
                      <w:bCs/>
                      <w:sz w:val="22"/>
                      <w:szCs w:val="22"/>
                      <w:lang w:val="es-419"/>
                    </w:rPr>
                    <w:t>Siete</w:t>
                  </w:r>
                </w:p>
              </w:tc>
              <w:tc>
                <w:tcPr>
                  <w:tcW w:w="9328" w:type="dxa"/>
                </w:tcPr>
                <w:p w14:paraId="3D4D04FD" w14:textId="42578E93" w:rsidR="00B21099" w:rsidRPr="00A372DF" w:rsidRDefault="00A9501F" w:rsidP="00335DF9">
                  <w:pPr>
                    <w:jc w:val="both"/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</w:pPr>
                  <w:r w:rsidRPr="00A9501F"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>Complete el formulario de pago de tarifas correspondiente y remita el pago en el momento de la solicitud</w:t>
                  </w:r>
                  <w:r w:rsidR="00B21099" w:rsidRPr="00A372DF"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>.</w:t>
                  </w:r>
                </w:p>
              </w:tc>
            </w:tr>
            <w:tr w:rsidR="00A11E22" w:rsidRPr="00A372DF" w14:paraId="3FFC73B8" w14:textId="77777777" w:rsidTr="002C4E84">
              <w:trPr>
                <w:jc w:val="center"/>
              </w:trPr>
              <w:tc>
                <w:tcPr>
                  <w:tcW w:w="1328" w:type="dxa"/>
                </w:tcPr>
                <w:p w14:paraId="55A978C8" w14:textId="77777777" w:rsidR="00A11E22" w:rsidRPr="00386D71" w:rsidRDefault="00A11E22" w:rsidP="00B46352">
                  <w:pPr>
                    <w:jc w:val="both"/>
                    <w:rPr>
                      <w:rStyle w:val="ui-provider"/>
                      <w:rFonts w:ascii="Arial Narrow" w:hAnsi="Arial Narrow"/>
                      <w:b/>
                      <w:bCs/>
                      <w:sz w:val="8"/>
                      <w:szCs w:val="8"/>
                      <w:lang w:val="es-419"/>
                    </w:rPr>
                  </w:pPr>
                </w:p>
              </w:tc>
              <w:tc>
                <w:tcPr>
                  <w:tcW w:w="9328" w:type="dxa"/>
                </w:tcPr>
                <w:p w14:paraId="618B81B9" w14:textId="77777777" w:rsidR="00A11E22" w:rsidRPr="00386D71" w:rsidRDefault="00A11E22" w:rsidP="00335DF9">
                  <w:pPr>
                    <w:jc w:val="both"/>
                    <w:rPr>
                      <w:rStyle w:val="ui-provider"/>
                      <w:rFonts w:ascii="Arial Narrow" w:hAnsi="Arial Narrow"/>
                      <w:sz w:val="8"/>
                      <w:szCs w:val="8"/>
                      <w:lang w:val="es-419"/>
                    </w:rPr>
                  </w:pPr>
                </w:p>
              </w:tc>
            </w:tr>
            <w:tr w:rsidR="00A11E22" w:rsidRPr="00A372DF" w14:paraId="0C134E88" w14:textId="77777777" w:rsidTr="002C4E84">
              <w:trPr>
                <w:jc w:val="center"/>
              </w:trPr>
              <w:tc>
                <w:tcPr>
                  <w:tcW w:w="1328" w:type="dxa"/>
                </w:tcPr>
                <w:p w14:paraId="592425C5" w14:textId="1BC9AD57" w:rsidR="00A11E22" w:rsidRPr="00BE7CEE" w:rsidRDefault="00E0240D" w:rsidP="00B46352">
                  <w:pPr>
                    <w:jc w:val="both"/>
                    <w:rPr>
                      <w:rStyle w:val="ui-provider"/>
                      <w:rFonts w:ascii="Arial Narrow" w:hAnsi="Arial Narrow"/>
                      <w:b/>
                      <w:bCs/>
                      <w:sz w:val="22"/>
                      <w:szCs w:val="22"/>
                      <w:lang w:val="es-419"/>
                    </w:rPr>
                  </w:pPr>
                  <w:r w:rsidRPr="00BE7CEE">
                    <w:rPr>
                      <w:rStyle w:val="ui-provider"/>
                      <w:rFonts w:ascii="Arial Narrow" w:hAnsi="Arial Narrow"/>
                      <w:b/>
                      <w:bCs/>
                      <w:sz w:val="22"/>
                      <w:szCs w:val="22"/>
                      <w:lang w:val="es-419"/>
                    </w:rPr>
                    <w:t>Envío</w:t>
                  </w:r>
                </w:p>
              </w:tc>
              <w:tc>
                <w:tcPr>
                  <w:tcW w:w="9328" w:type="dxa"/>
                </w:tcPr>
                <w:p w14:paraId="5AC9D593" w14:textId="36256141" w:rsidR="00A11E22" w:rsidRPr="00A372DF" w:rsidRDefault="00FE76CD" w:rsidP="00335DF9">
                  <w:pPr>
                    <w:jc w:val="both"/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</w:pPr>
                  <w:r w:rsidRPr="00FE76CD"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 xml:space="preserve">Envíe todos los módulos y archivos adjuntos de PSO completos junto con el formulario de pago de tarifas a QCS por correo electrónico a </w:t>
                  </w:r>
                  <w:hyperlink r:id="rId13" w:tgtFrame="_blank" w:tooltip="mailto:apply@qcsinfo.org" w:history="1">
                    <w:r w:rsidRPr="00A372DF">
                      <w:rPr>
                        <w:rStyle w:val="Strong"/>
                        <w:rFonts w:ascii="Arial Narrow" w:hAnsi="Arial Narrow"/>
                        <w:color w:val="0000FF"/>
                        <w:sz w:val="22"/>
                        <w:szCs w:val="22"/>
                        <w:u w:val="single"/>
                        <w:lang w:val="es-419"/>
                      </w:rPr>
                      <w:t>apply@qcsinfo.org</w:t>
                    </w:r>
                  </w:hyperlink>
                  <w:r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 xml:space="preserve"> </w:t>
                  </w:r>
                  <w:r w:rsidRPr="00FE76CD"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>o por correo postal a la dirección indicada anteriormente</w:t>
                  </w:r>
                  <w:r>
                    <w:rPr>
                      <w:rStyle w:val="ui-provider"/>
                      <w:rFonts w:ascii="Arial Narrow" w:hAnsi="Arial Narrow"/>
                      <w:sz w:val="22"/>
                      <w:szCs w:val="22"/>
                      <w:lang w:val="es-419"/>
                    </w:rPr>
                    <w:t xml:space="preserve">. </w:t>
                  </w:r>
                </w:p>
              </w:tc>
            </w:tr>
          </w:tbl>
          <w:p w14:paraId="42C87573" w14:textId="09B0192A" w:rsidR="00C22BD7" w:rsidRPr="00A372DF" w:rsidRDefault="00C22BD7" w:rsidP="00B46352">
            <w:pPr>
              <w:jc w:val="both"/>
              <w:rPr>
                <w:rStyle w:val="ui-provider"/>
                <w:rFonts w:ascii="Arial Narrow" w:hAnsi="Arial Narrow"/>
                <w:b/>
                <w:bCs/>
                <w:sz w:val="22"/>
                <w:szCs w:val="22"/>
                <w:lang w:val="es-419"/>
              </w:rPr>
            </w:pPr>
          </w:p>
        </w:tc>
      </w:tr>
    </w:tbl>
    <w:p w14:paraId="406BDD2D" w14:textId="77777777" w:rsidR="00CC5FC3" w:rsidRPr="00A372DF" w:rsidRDefault="00CC5FC3" w:rsidP="003A0F89">
      <w:pPr>
        <w:rPr>
          <w:rFonts w:ascii="Arial Narrow" w:hAnsi="Arial Narrow"/>
          <w:sz w:val="12"/>
          <w:szCs w:val="12"/>
          <w:lang w:val="es-419"/>
        </w:rPr>
      </w:pPr>
    </w:p>
    <w:sectPr w:rsidR="00CC5FC3" w:rsidRPr="00A372DF" w:rsidSect="008B6383">
      <w:headerReference w:type="default" r:id="rId14"/>
      <w:footerReference w:type="default" r:id="rId15"/>
      <w:pgSz w:w="12240" w:h="15840"/>
      <w:pgMar w:top="72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CEA08C" w14:textId="77777777" w:rsidR="000663BC" w:rsidRDefault="000663BC">
      <w:r>
        <w:separator/>
      </w:r>
    </w:p>
  </w:endnote>
  <w:endnote w:type="continuationSeparator" w:id="0">
    <w:p w14:paraId="03E64176" w14:textId="77777777" w:rsidR="000663BC" w:rsidRDefault="000663BC">
      <w:r>
        <w:continuationSeparator/>
      </w:r>
    </w:p>
  </w:endnote>
  <w:endnote w:type="continuationNotice" w:id="1">
    <w:p w14:paraId="044D6675" w14:textId="77777777" w:rsidR="000663BC" w:rsidRDefault="000663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abic Typesetting">
    <w:charset w:val="B2"/>
    <w:family w:val="script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Garamond" w:hAnsi="Garamond"/>
        <w:sz w:val="20"/>
        <w:szCs w:val="20"/>
      </w:rPr>
      <w:id w:val="-310554488"/>
      <w:docPartObj>
        <w:docPartGallery w:val="Page Numbers (Bottom of Page)"/>
        <w:docPartUnique/>
      </w:docPartObj>
    </w:sdtPr>
    <w:sdtEndPr/>
    <w:sdtContent>
      <w:sdt>
        <w:sdtPr>
          <w:rPr>
            <w:rFonts w:ascii="Garamond" w:hAnsi="Garamond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A5A67E6" w14:textId="298FB597" w:rsidR="008C5A1B" w:rsidRPr="008C5A1B" w:rsidRDefault="008C5A1B" w:rsidP="008C5A1B">
            <w:pPr>
              <w:pStyle w:val="Footer"/>
              <w:tabs>
                <w:tab w:val="clear" w:pos="4320"/>
                <w:tab w:val="clear" w:pos="8640"/>
              </w:tabs>
              <w:jc w:val="center"/>
              <w:rPr>
                <w:rFonts w:ascii="Garamond" w:hAnsi="Garamond"/>
                <w:sz w:val="20"/>
                <w:szCs w:val="20"/>
              </w:rPr>
            </w:pPr>
            <w:r w:rsidRPr="008C5A1B">
              <w:rPr>
                <w:rFonts w:ascii="Garamond" w:hAnsi="Garamond"/>
                <w:sz w:val="20"/>
                <w:szCs w:val="20"/>
              </w:rPr>
              <w:t>1C3A00</w:t>
            </w:r>
            <w:r>
              <w:rPr>
                <w:rFonts w:ascii="Garamond" w:hAnsi="Garamond"/>
                <w:sz w:val="20"/>
                <w:szCs w:val="20"/>
              </w:rPr>
              <w:t>_SP</w:t>
            </w:r>
            <w:r w:rsidRPr="008C5A1B">
              <w:rPr>
                <w:rFonts w:ascii="Garamond" w:hAnsi="Garamond"/>
                <w:sz w:val="20"/>
                <w:szCs w:val="20"/>
              </w:rPr>
              <w:t xml:space="preserve">, V1, </w:t>
            </w:r>
            <w:r w:rsidR="00987ACD">
              <w:rPr>
                <w:rFonts w:ascii="Garamond" w:hAnsi="Garamond"/>
                <w:sz w:val="20"/>
                <w:szCs w:val="20"/>
              </w:rPr>
              <w:t>R2, 03</w:t>
            </w:r>
            <w:r w:rsidRPr="008C5A1B">
              <w:rPr>
                <w:rFonts w:ascii="Garamond" w:hAnsi="Garamond"/>
                <w:sz w:val="20"/>
                <w:szCs w:val="20"/>
              </w:rPr>
              <w:t>/</w:t>
            </w:r>
            <w:r w:rsidR="00987ACD">
              <w:rPr>
                <w:rFonts w:ascii="Garamond" w:hAnsi="Garamond"/>
                <w:sz w:val="20"/>
                <w:szCs w:val="20"/>
              </w:rPr>
              <w:t>2</w:t>
            </w:r>
            <w:r w:rsidRPr="008C5A1B">
              <w:rPr>
                <w:rFonts w:ascii="Garamond" w:hAnsi="Garamond"/>
                <w:sz w:val="20"/>
                <w:szCs w:val="20"/>
              </w:rPr>
              <w:t>1/202</w:t>
            </w:r>
            <w:r w:rsidR="00987ACD">
              <w:rPr>
                <w:rFonts w:ascii="Garamond" w:hAnsi="Garamond"/>
                <w:sz w:val="20"/>
                <w:szCs w:val="20"/>
              </w:rPr>
              <w:t>4</w:t>
            </w:r>
            <w:r w:rsidRPr="008C5A1B">
              <w:rPr>
                <w:rFonts w:ascii="Garamond" w:hAnsi="Garamond"/>
                <w:sz w:val="20"/>
                <w:szCs w:val="20"/>
              </w:rPr>
              <w:t xml:space="preserve"> </w:t>
            </w:r>
            <w:r w:rsidRPr="008C5A1B"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 w:rsidR="00CC0E4C"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proofErr w:type="spellStart"/>
            <w:r w:rsidRPr="008C5A1B">
              <w:rPr>
                <w:rFonts w:ascii="Garamond" w:hAnsi="Garamond"/>
                <w:sz w:val="20"/>
                <w:szCs w:val="20"/>
              </w:rPr>
              <w:t>P</w:t>
            </w:r>
            <w:r>
              <w:rPr>
                <w:rFonts w:ascii="Garamond" w:hAnsi="Garamond"/>
                <w:sz w:val="20"/>
                <w:szCs w:val="20"/>
              </w:rPr>
              <w:t>á</w:t>
            </w:r>
            <w:r w:rsidRPr="008C5A1B">
              <w:rPr>
                <w:rFonts w:ascii="Garamond" w:hAnsi="Garamond"/>
                <w:sz w:val="20"/>
                <w:szCs w:val="20"/>
              </w:rPr>
              <w:t>g</w:t>
            </w:r>
            <w:r>
              <w:rPr>
                <w:rFonts w:ascii="Garamond" w:hAnsi="Garamond"/>
                <w:sz w:val="20"/>
                <w:szCs w:val="20"/>
              </w:rPr>
              <w:t>ina</w:t>
            </w:r>
            <w:proofErr w:type="spellEnd"/>
            <w:r w:rsidRPr="008C5A1B">
              <w:rPr>
                <w:rFonts w:ascii="Garamond" w:hAnsi="Garamond"/>
                <w:sz w:val="20"/>
                <w:szCs w:val="20"/>
              </w:rPr>
              <w:t xml:space="preserve"> </w:t>
            </w:r>
            <w:r w:rsidRPr="008C5A1B">
              <w:rPr>
                <w:rFonts w:ascii="Garamond" w:hAnsi="Garamond"/>
                <w:b/>
                <w:bCs/>
                <w:sz w:val="20"/>
                <w:szCs w:val="20"/>
              </w:rPr>
              <w:fldChar w:fldCharType="begin"/>
            </w:r>
            <w:r w:rsidRPr="008C5A1B">
              <w:rPr>
                <w:rFonts w:ascii="Garamond" w:hAnsi="Garamond"/>
                <w:b/>
                <w:bCs/>
                <w:sz w:val="20"/>
                <w:szCs w:val="20"/>
              </w:rPr>
              <w:instrText xml:space="preserve"> PAGE </w:instrText>
            </w:r>
            <w:r w:rsidRPr="008C5A1B">
              <w:rPr>
                <w:rFonts w:ascii="Garamond" w:hAnsi="Garamond"/>
                <w:b/>
                <w:bCs/>
                <w:sz w:val="20"/>
                <w:szCs w:val="20"/>
              </w:rPr>
              <w:fldChar w:fldCharType="separate"/>
            </w:r>
            <w:r w:rsidRPr="008C5A1B">
              <w:rPr>
                <w:rFonts w:ascii="Garamond" w:hAnsi="Garamond"/>
                <w:b/>
                <w:bCs/>
                <w:noProof/>
                <w:sz w:val="20"/>
                <w:szCs w:val="20"/>
              </w:rPr>
              <w:t>2</w:t>
            </w:r>
            <w:r w:rsidRPr="008C5A1B">
              <w:rPr>
                <w:rFonts w:ascii="Garamond" w:hAnsi="Garamond"/>
                <w:b/>
                <w:bCs/>
                <w:sz w:val="20"/>
                <w:szCs w:val="20"/>
              </w:rPr>
              <w:fldChar w:fldCharType="end"/>
            </w:r>
            <w:r w:rsidRPr="008C5A1B">
              <w:rPr>
                <w:rFonts w:ascii="Garamond" w:hAnsi="Garamond"/>
                <w:sz w:val="20"/>
                <w:szCs w:val="20"/>
              </w:rPr>
              <w:t xml:space="preserve"> </w:t>
            </w:r>
            <w:r>
              <w:rPr>
                <w:rFonts w:ascii="Garamond" w:hAnsi="Garamond"/>
                <w:sz w:val="20"/>
                <w:szCs w:val="20"/>
              </w:rPr>
              <w:t>de</w:t>
            </w:r>
            <w:r w:rsidRPr="008C5A1B">
              <w:rPr>
                <w:rFonts w:ascii="Garamond" w:hAnsi="Garamond"/>
                <w:sz w:val="20"/>
                <w:szCs w:val="20"/>
              </w:rPr>
              <w:t xml:space="preserve"> </w:t>
            </w:r>
            <w:r w:rsidRPr="008C5A1B">
              <w:rPr>
                <w:rFonts w:ascii="Garamond" w:hAnsi="Garamond"/>
                <w:b/>
                <w:bCs/>
                <w:sz w:val="20"/>
                <w:szCs w:val="20"/>
              </w:rPr>
              <w:fldChar w:fldCharType="begin"/>
            </w:r>
            <w:r w:rsidRPr="008C5A1B">
              <w:rPr>
                <w:rFonts w:ascii="Garamond" w:hAnsi="Garamond"/>
                <w:b/>
                <w:bCs/>
                <w:sz w:val="20"/>
                <w:szCs w:val="20"/>
              </w:rPr>
              <w:instrText xml:space="preserve"> NUMPAGES  </w:instrText>
            </w:r>
            <w:r w:rsidRPr="008C5A1B">
              <w:rPr>
                <w:rFonts w:ascii="Garamond" w:hAnsi="Garamond"/>
                <w:b/>
                <w:bCs/>
                <w:sz w:val="20"/>
                <w:szCs w:val="20"/>
              </w:rPr>
              <w:fldChar w:fldCharType="separate"/>
            </w:r>
            <w:r w:rsidRPr="008C5A1B">
              <w:rPr>
                <w:rFonts w:ascii="Garamond" w:hAnsi="Garamond"/>
                <w:b/>
                <w:bCs/>
                <w:noProof/>
                <w:sz w:val="20"/>
                <w:szCs w:val="20"/>
              </w:rPr>
              <w:t>2</w:t>
            </w:r>
            <w:r w:rsidRPr="008C5A1B">
              <w:rPr>
                <w:rFonts w:ascii="Garamond" w:hAnsi="Garamond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E87E81" w14:textId="77777777" w:rsidR="000663BC" w:rsidRDefault="000663BC">
      <w:r>
        <w:separator/>
      </w:r>
    </w:p>
  </w:footnote>
  <w:footnote w:type="continuationSeparator" w:id="0">
    <w:p w14:paraId="6770D5CA" w14:textId="77777777" w:rsidR="000663BC" w:rsidRDefault="000663BC">
      <w:r>
        <w:continuationSeparator/>
      </w:r>
    </w:p>
  </w:footnote>
  <w:footnote w:type="continuationNotice" w:id="1">
    <w:p w14:paraId="50DB74BF" w14:textId="77777777" w:rsidR="000663BC" w:rsidRDefault="000663B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946ADD" w14:textId="77777777" w:rsidR="00AE79EC" w:rsidRPr="00A372DF" w:rsidRDefault="00AE79EC" w:rsidP="00AE79EC">
    <w:pPr>
      <w:jc w:val="right"/>
      <w:rPr>
        <w:rFonts w:ascii="Calibri" w:hAnsi="Calibri" w:cs="Calibri"/>
        <w:b/>
        <w:bCs/>
        <w:sz w:val="32"/>
        <w:szCs w:val="32"/>
        <w:lang w:val="es-419"/>
      </w:rPr>
    </w:pPr>
    <w:r w:rsidRPr="00A372DF">
      <w:rPr>
        <w:rFonts w:ascii="Calibri" w:hAnsi="Calibri" w:cs="Calibri"/>
        <w:b/>
        <w:bCs/>
        <w:sz w:val="32"/>
        <w:szCs w:val="32"/>
        <w:lang w:val="es-419"/>
      </w:rPr>
      <w:t>Plan de Sistema Orgánico (PSO)</w:t>
    </w:r>
  </w:p>
  <w:tbl>
    <w:tblPr>
      <w:tblStyle w:val="TableGrid"/>
      <w:tblW w:w="1080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856"/>
      <w:gridCol w:w="2459"/>
      <w:gridCol w:w="2965"/>
      <w:gridCol w:w="2520"/>
    </w:tblGrid>
    <w:tr w:rsidR="00AE79EC" w:rsidRPr="00A372DF" w14:paraId="64249AE8" w14:textId="77777777" w:rsidTr="00A372DF">
      <w:trPr>
        <w:jc w:val="center"/>
      </w:trPr>
      <w:tc>
        <w:tcPr>
          <w:tcW w:w="2856" w:type="dxa"/>
          <w:vMerge w:val="restart"/>
        </w:tcPr>
        <w:p w14:paraId="55D4613F" w14:textId="77777777" w:rsidR="00AE79EC" w:rsidRPr="00A372DF" w:rsidRDefault="00AE79EC" w:rsidP="00AE79EC">
          <w:pPr>
            <w:jc w:val="center"/>
            <w:rPr>
              <w:rFonts w:ascii="Calibri Light" w:hAnsi="Calibri Light" w:cs="Calibri Light"/>
              <w:lang w:val="es-419"/>
            </w:rPr>
          </w:pPr>
          <w:r w:rsidRPr="00A372DF">
            <w:rPr>
              <w:rFonts w:ascii="Calibri Light" w:hAnsi="Calibri Light" w:cs="Calibri Light"/>
              <w:noProof/>
              <w:lang w:val="es-419"/>
            </w:rPr>
            <w:drawing>
              <wp:anchor distT="0" distB="0" distL="114300" distR="114300" simplePos="0" relativeHeight="251658752" behindDoc="0" locked="0" layoutInCell="1" allowOverlap="1" wp14:anchorId="55F661CC" wp14:editId="6812A20E">
                <wp:simplePos x="0" y="0"/>
                <wp:positionH relativeFrom="page">
                  <wp:posOffset>123687</wp:posOffset>
                </wp:positionH>
                <wp:positionV relativeFrom="page">
                  <wp:posOffset>91440</wp:posOffset>
                </wp:positionV>
                <wp:extent cx="1618488" cy="658368"/>
                <wp:effectExtent l="0" t="0" r="1270" b="8890"/>
                <wp:wrapSquare wrapText="bothSides"/>
                <wp:docPr id="631475099" name="Picture 631475099" descr="\\DCFOG\Company\Users\QCS\beth.rota\Desktop\QCS Logos\QCS-SimpleLogomark-Color - Copy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 descr="\\DCFOG\Company\Users\QCS\beth.rota\Desktop\QCS Logos\QCS-SimpleLogomark-Color - Copy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8488" cy="6583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A372DF">
            <w:rPr>
              <w:rFonts w:ascii="Calibri Light" w:hAnsi="Calibri Light" w:cs="Calibri Light"/>
              <w:lang w:val="es-419"/>
            </w:rPr>
            <w:t xml:space="preserve">www.qcsinfo.org </w:t>
          </w:r>
        </w:p>
      </w:tc>
      <w:tc>
        <w:tcPr>
          <w:tcW w:w="7944" w:type="dxa"/>
          <w:gridSpan w:val="3"/>
        </w:tcPr>
        <w:p w14:paraId="4FA39A3B" w14:textId="77777777" w:rsidR="00AE79EC" w:rsidRPr="00A372DF" w:rsidRDefault="00AE79EC" w:rsidP="00AE79EC">
          <w:pPr>
            <w:jc w:val="right"/>
            <w:rPr>
              <w:rFonts w:ascii="Calibri Light" w:hAnsi="Calibri Light" w:cs="Calibri Light"/>
              <w:b/>
              <w:sz w:val="28"/>
              <w:szCs w:val="22"/>
              <w:lang w:val="es-419"/>
            </w:rPr>
          </w:pPr>
          <w:r w:rsidRPr="00A372DF">
            <w:rPr>
              <w:rFonts w:ascii="Calibri Light" w:hAnsi="Calibri Light" w:cs="Calibri Light"/>
              <w:b/>
              <w:sz w:val="28"/>
              <w:szCs w:val="22"/>
              <w:lang w:val="es-419"/>
            </w:rPr>
            <w:t>Quality Certification Services (QCS)</w:t>
          </w:r>
        </w:p>
        <w:p w14:paraId="5260BC4C" w14:textId="77777777" w:rsidR="00AE79EC" w:rsidRPr="00A372DF" w:rsidRDefault="00AE79EC" w:rsidP="00AE79EC">
          <w:pPr>
            <w:jc w:val="right"/>
            <w:rPr>
              <w:rFonts w:ascii="Calibri Light" w:hAnsi="Calibri Light" w:cs="Calibri Light"/>
              <w:b/>
              <w:sz w:val="4"/>
              <w:szCs w:val="4"/>
              <w:lang w:val="es-419"/>
            </w:rPr>
          </w:pPr>
        </w:p>
      </w:tc>
    </w:tr>
    <w:tr w:rsidR="00AE79EC" w:rsidRPr="00A372DF" w14:paraId="23F7E8B9" w14:textId="77777777" w:rsidTr="00A372DF">
      <w:trPr>
        <w:jc w:val="center"/>
      </w:trPr>
      <w:tc>
        <w:tcPr>
          <w:tcW w:w="2856" w:type="dxa"/>
          <w:vMerge/>
        </w:tcPr>
        <w:p w14:paraId="6B579450" w14:textId="77777777" w:rsidR="00AE79EC" w:rsidRPr="00A372DF" w:rsidRDefault="00AE79EC" w:rsidP="00AE79EC">
          <w:pPr>
            <w:jc w:val="right"/>
            <w:rPr>
              <w:rFonts w:ascii="Calibri Light" w:hAnsi="Calibri Light" w:cs="Calibri Light"/>
              <w:lang w:val="es-419"/>
            </w:rPr>
          </w:pPr>
        </w:p>
      </w:tc>
      <w:tc>
        <w:tcPr>
          <w:tcW w:w="2459" w:type="dxa"/>
        </w:tcPr>
        <w:p w14:paraId="19E1BFB2" w14:textId="77777777" w:rsidR="00AE79EC" w:rsidRPr="00A372DF" w:rsidRDefault="00AE79EC" w:rsidP="00AE79EC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 w:rsidRPr="00A372DF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Main Office</w:t>
          </w:r>
        </w:p>
        <w:p w14:paraId="0483C23F" w14:textId="77777777" w:rsidR="00AE79EC" w:rsidRPr="00A372DF" w:rsidRDefault="00AE79EC" w:rsidP="00AE79EC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A372DF">
            <w:rPr>
              <w:rFonts w:ascii="Calibri Light" w:hAnsi="Calibri Light" w:cs="Calibri Light"/>
              <w:sz w:val="16"/>
              <w:szCs w:val="16"/>
              <w:lang w:val="es-419"/>
            </w:rPr>
            <w:t>5700 SW 34th Street, Suite 349 Gainesville, FL 32608</w:t>
          </w:r>
        </w:p>
        <w:p w14:paraId="4DBF8F4D" w14:textId="77777777" w:rsidR="00AE79EC" w:rsidRPr="00A372DF" w:rsidRDefault="00AE79EC" w:rsidP="00AE79EC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A372DF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Teléfono 352.377.0133 </w:t>
          </w:r>
        </w:p>
        <w:p w14:paraId="48E96174" w14:textId="77777777" w:rsidR="00AE79EC" w:rsidRPr="00A372DF" w:rsidRDefault="00AE79EC" w:rsidP="00AE79EC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A372DF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fax 352.377.8363 </w:t>
          </w:r>
        </w:p>
      </w:tc>
      <w:tc>
        <w:tcPr>
          <w:tcW w:w="2965" w:type="dxa"/>
        </w:tcPr>
        <w:p w14:paraId="3C4C68DF" w14:textId="77777777" w:rsidR="00AE79EC" w:rsidRPr="00A372DF" w:rsidRDefault="00AE79EC" w:rsidP="00AE79EC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 w:rsidRPr="00A372DF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Ecuador</w:t>
          </w:r>
        </w:p>
        <w:p w14:paraId="5A6002A9" w14:textId="77777777" w:rsidR="00AE79EC" w:rsidRPr="00A372DF" w:rsidRDefault="00AE79EC" w:rsidP="00AE79EC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A372DF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Av. Edmundo Carvajal Oe4-72 y Av. Brasil </w:t>
          </w:r>
        </w:p>
        <w:p w14:paraId="3052EA75" w14:textId="77777777" w:rsidR="00AE79EC" w:rsidRPr="00A372DF" w:rsidRDefault="00AE79EC" w:rsidP="00AE79EC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A372DF">
            <w:rPr>
              <w:rFonts w:ascii="Calibri Light" w:hAnsi="Calibri Light" w:cs="Calibri Light"/>
              <w:sz w:val="16"/>
              <w:szCs w:val="16"/>
              <w:lang w:val="es-419"/>
            </w:rPr>
            <w:t>Edificio Robalino-Acuña, Oficina 202</w:t>
          </w:r>
        </w:p>
        <w:p w14:paraId="77F954E8" w14:textId="77777777" w:rsidR="00AE79EC" w:rsidRPr="00A372DF" w:rsidRDefault="00AE79EC" w:rsidP="00AE79EC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A372DF">
            <w:rPr>
              <w:rFonts w:ascii="Calibri Light" w:hAnsi="Calibri Light" w:cs="Calibri Light"/>
              <w:sz w:val="16"/>
              <w:szCs w:val="16"/>
              <w:lang w:val="es-419"/>
            </w:rPr>
            <w:t>Quito, Ecuador</w:t>
          </w:r>
        </w:p>
        <w:p w14:paraId="333B3048" w14:textId="77777777" w:rsidR="00AE79EC" w:rsidRPr="00A372DF" w:rsidRDefault="00AE79EC" w:rsidP="00AE79EC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A372DF">
            <w:rPr>
              <w:rFonts w:ascii="Calibri Light" w:hAnsi="Calibri Light" w:cs="Calibri Light"/>
              <w:sz w:val="16"/>
              <w:szCs w:val="16"/>
              <w:lang w:val="es-419"/>
            </w:rPr>
            <w:t>Tel: 593 + 98 417 6587</w:t>
          </w:r>
        </w:p>
      </w:tc>
      <w:tc>
        <w:tcPr>
          <w:tcW w:w="2520" w:type="dxa"/>
        </w:tcPr>
        <w:p w14:paraId="00B8187F" w14:textId="77777777" w:rsidR="00AE79EC" w:rsidRPr="00A372DF" w:rsidRDefault="00AE79EC" w:rsidP="00AE79EC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 w:rsidRPr="00A372DF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Caribe, S.R.L.</w:t>
          </w:r>
        </w:p>
        <w:p w14:paraId="3190678D" w14:textId="66DB4D15" w:rsidR="00AE79EC" w:rsidRPr="00A372DF" w:rsidRDefault="00AE79EC" w:rsidP="00AE79EC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A372DF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C/ </w:t>
          </w:r>
          <w:r w:rsidR="00A372DF" w:rsidRPr="00A372DF">
            <w:rPr>
              <w:rFonts w:ascii="Calibri Light" w:hAnsi="Calibri Light" w:cs="Calibri Light"/>
              <w:sz w:val="16"/>
              <w:szCs w:val="16"/>
              <w:lang w:val="es-419"/>
            </w:rPr>
            <w:t>Independencia</w:t>
          </w:r>
          <w:r w:rsidRPr="00A372DF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 No. 93, 2do Nivel</w:t>
          </w:r>
        </w:p>
        <w:p w14:paraId="0BE15488" w14:textId="77777777" w:rsidR="00AE79EC" w:rsidRPr="00A372DF" w:rsidRDefault="00AE79EC" w:rsidP="00AE79EC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A372DF">
            <w:rPr>
              <w:rFonts w:ascii="Calibri Light" w:hAnsi="Calibri Light" w:cs="Calibri Light"/>
              <w:sz w:val="16"/>
              <w:szCs w:val="16"/>
              <w:lang w:val="es-419"/>
            </w:rPr>
            <w:t>Mao, Valverde</w:t>
          </w:r>
        </w:p>
        <w:p w14:paraId="5E74AF3F" w14:textId="77777777" w:rsidR="00AE79EC" w:rsidRPr="00A372DF" w:rsidRDefault="00AE79EC" w:rsidP="00AE79EC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A372DF">
            <w:rPr>
              <w:rFonts w:ascii="Calibri Light" w:hAnsi="Calibri Light" w:cs="Calibri Light"/>
              <w:sz w:val="16"/>
              <w:szCs w:val="16"/>
              <w:lang w:val="es-419"/>
            </w:rPr>
            <w:t>República Dominicana</w:t>
          </w:r>
        </w:p>
        <w:p w14:paraId="3D73F12C" w14:textId="77777777" w:rsidR="00AE79EC" w:rsidRPr="00A372DF" w:rsidRDefault="00AE79EC" w:rsidP="00AE79EC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A372DF">
            <w:rPr>
              <w:rFonts w:ascii="Calibri Light" w:hAnsi="Calibri Light" w:cs="Calibri Light"/>
              <w:sz w:val="16"/>
              <w:szCs w:val="16"/>
              <w:lang w:val="es-419"/>
            </w:rPr>
            <w:t>Tel: 809.822.9293</w:t>
          </w:r>
        </w:p>
      </w:tc>
    </w:tr>
  </w:tbl>
  <w:p w14:paraId="78A7BC79" w14:textId="77777777" w:rsidR="00AE79EC" w:rsidRPr="00A372DF" w:rsidRDefault="00AE79EC" w:rsidP="00AE79EC">
    <w:pPr>
      <w:ind w:right="-280"/>
      <w:rPr>
        <w:rFonts w:ascii="Calibri Light" w:hAnsi="Calibri Light" w:cs="Calibri Light"/>
        <w:sz w:val="12"/>
        <w:szCs w:val="12"/>
        <w:lang w:val="es-4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84874"/>
    <w:multiLevelType w:val="hybridMultilevel"/>
    <w:tmpl w:val="379E1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D173F"/>
    <w:multiLevelType w:val="hybridMultilevel"/>
    <w:tmpl w:val="1B5C1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D27EA6"/>
    <w:multiLevelType w:val="hybridMultilevel"/>
    <w:tmpl w:val="0852AF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2F3B96"/>
    <w:multiLevelType w:val="hybridMultilevel"/>
    <w:tmpl w:val="4F2CCB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8B6D38"/>
    <w:multiLevelType w:val="hybridMultilevel"/>
    <w:tmpl w:val="9AA659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DE649C"/>
    <w:multiLevelType w:val="hybridMultilevel"/>
    <w:tmpl w:val="ACF4A94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BE2035F"/>
    <w:multiLevelType w:val="hybridMultilevel"/>
    <w:tmpl w:val="D6169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5E0BBB"/>
    <w:multiLevelType w:val="hybridMultilevel"/>
    <w:tmpl w:val="B8B6BF66"/>
    <w:lvl w:ilvl="0" w:tplc="5D2270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0E3158"/>
    <w:multiLevelType w:val="hybridMultilevel"/>
    <w:tmpl w:val="57421044"/>
    <w:lvl w:ilvl="0" w:tplc="78E683B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1737A47"/>
    <w:multiLevelType w:val="hybridMultilevel"/>
    <w:tmpl w:val="CA128BA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A9E2172"/>
    <w:multiLevelType w:val="hybridMultilevel"/>
    <w:tmpl w:val="FF784DB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833467F"/>
    <w:multiLevelType w:val="hybridMultilevel"/>
    <w:tmpl w:val="489E407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AE366E8"/>
    <w:multiLevelType w:val="hybridMultilevel"/>
    <w:tmpl w:val="88E6429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774D068C"/>
    <w:multiLevelType w:val="hybridMultilevel"/>
    <w:tmpl w:val="AC107E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F40B21"/>
    <w:multiLevelType w:val="hybridMultilevel"/>
    <w:tmpl w:val="544A27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8D15F5"/>
    <w:multiLevelType w:val="hybridMultilevel"/>
    <w:tmpl w:val="F7622F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A816D1"/>
    <w:multiLevelType w:val="hybridMultilevel"/>
    <w:tmpl w:val="C3B44F8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D4353E8"/>
    <w:multiLevelType w:val="hybridMultilevel"/>
    <w:tmpl w:val="18BC484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F1E6FBD"/>
    <w:multiLevelType w:val="hybridMultilevel"/>
    <w:tmpl w:val="EDA6C2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9337504">
    <w:abstractNumId w:val="8"/>
  </w:num>
  <w:num w:numId="2" w16cid:durableId="1366446977">
    <w:abstractNumId w:val="17"/>
  </w:num>
  <w:num w:numId="3" w16cid:durableId="239099684">
    <w:abstractNumId w:val="11"/>
  </w:num>
  <w:num w:numId="4" w16cid:durableId="2022049860">
    <w:abstractNumId w:val="10"/>
  </w:num>
  <w:num w:numId="5" w16cid:durableId="738938296">
    <w:abstractNumId w:val="5"/>
  </w:num>
  <w:num w:numId="6" w16cid:durableId="1647851952">
    <w:abstractNumId w:val="16"/>
  </w:num>
  <w:num w:numId="7" w16cid:durableId="1959331473">
    <w:abstractNumId w:val="12"/>
  </w:num>
  <w:num w:numId="8" w16cid:durableId="1815945370">
    <w:abstractNumId w:val="9"/>
  </w:num>
  <w:num w:numId="9" w16cid:durableId="117577205">
    <w:abstractNumId w:val="14"/>
  </w:num>
  <w:num w:numId="10" w16cid:durableId="1633171089">
    <w:abstractNumId w:val="1"/>
  </w:num>
  <w:num w:numId="11" w16cid:durableId="524904166">
    <w:abstractNumId w:val="2"/>
  </w:num>
  <w:num w:numId="12" w16cid:durableId="475495057">
    <w:abstractNumId w:val="15"/>
  </w:num>
  <w:num w:numId="13" w16cid:durableId="533424386">
    <w:abstractNumId w:val="13"/>
  </w:num>
  <w:num w:numId="14" w16cid:durableId="683752748">
    <w:abstractNumId w:val="0"/>
  </w:num>
  <w:num w:numId="15" w16cid:durableId="1853181296">
    <w:abstractNumId w:val="18"/>
  </w:num>
  <w:num w:numId="16" w16cid:durableId="404108108">
    <w:abstractNumId w:val="3"/>
  </w:num>
  <w:num w:numId="17" w16cid:durableId="891161980">
    <w:abstractNumId w:val="6"/>
  </w:num>
  <w:num w:numId="18" w16cid:durableId="455224013">
    <w:abstractNumId w:val="7"/>
  </w:num>
  <w:num w:numId="19" w16cid:durableId="9858174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dit="forms" w:enforcement="1" w:cryptProviderType="rsaAES" w:cryptAlgorithmClass="hash" w:cryptAlgorithmType="typeAny" w:cryptAlgorithmSid="14" w:cryptSpinCount="100000" w:hash="jcqSguFQTvnXZRJBt7YSPv/24WxJm+s45bLHANTt924OA7vEQ25vIhgfEJxLGZtBUj6tSKrDsFF5bGVYEjpbcw==" w:salt="9Cx54/8ih1OwZRU1lw+ydg=="/>
  <w:defaultTabStop w:val="720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D02"/>
    <w:rsid w:val="00005124"/>
    <w:rsid w:val="00006F50"/>
    <w:rsid w:val="00013397"/>
    <w:rsid w:val="00030CA7"/>
    <w:rsid w:val="00031066"/>
    <w:rsid w:val="00035319"/>
    <w:rsid w:val="00035B38"/>
    <w:rsid w:val="0005033B"/>
    <w:rsid w:val="00055406"/>
    <w:rsid w:val="00055A29"/>
    <w:rsid w:val="00063A52"/>
    <w:rsid w:val="000663BC"/>
    <w:rsid w:val="00070908"/>
    <w:rsid w:val="00074422"/>
    <w:rsid w:val="00077DD4"/>
    <w:rsid w:val="00083E05"/>
    <w:rsid w:val="00086BA2"/>
    <w:rsid w:val="00092966"/>
    <w:rsid w:val="00097355"/>
    <w:rsid w:val="000A492E"/>
    <w:rsid w:val="000B169E"/>
    <w:rsid w:val="000B4556"/>
    <w:rsid w:val="000C4CF2"/>
    <w:rsid w:val="000C6B0A"/>
    <w:rsid w:val="000D2E6D"/>
    <w:rsid w:val="000D6B0A"/>
    <w:rsid w:val="000E1719"/>
    <w:rsid w:val="000E2AC7"/>
    <w:rsid w:val="000E3431"/>
    <w:rsid w:val="000E5205"/>
    <w:rsid w:val="000E565F"/>
    <w:rsid w:val="000F337D"/>
    <w:rsid w:val="001025B4"/>
    <w:rsid w:val="00113F06"/>
    <w:rsid w:val="00122732"/>
    <w:rsid w:val="00133A7C"/>
    <w:rsid w:val="00144663"/>
    <w:rsid w:val="00157EC5"/>
    <w:rsid w:val="00176F61"/>
    <w:rsid w:val="00177270"/>
    <w:rsid w:val="0018288A"/>
    <w:rsid w:val="0018392E"/>
    <w:rsid w:val="0019051C"/>
    <w:rsid w:val="00197AA6"/>
    <w:rsid w:val="001A2A9D"/>
    <w:rsid w:val="001A6A81"/>
    <w:rsid w:val="001B1D46"/>
    <w:rsid w:val="001B70E3"/>
    <w:rsid w:val="001B76A2"/>
    <w:rsid w:val="001C1BB3"/>
    <w:rsid w:val="001C4E29"/>
    <w:rsid w:val="001C5655"/>
    <w:rsid w:val="001D1605"/>
    <w:rsid w:val="001D37F9"/>
    <w:rsid w:val="001E2B3B"/>
    <w:rsid w:val="001F3046"/>
    <w:rsid w:val="001F49CC"/>
    <w:rsid w:val="002049B4"/>
    <w:rsid w:val="00212112"/>
    <w:rsid w:val="0021494D"/>
    <w:rsid w:val="002365A7"/>
    <w:rsid w:val="00244116"/>
    <w:rsid w:val="00250E6A"/>
    <w:rsid w:val="00270A2E"/>
    <w:rsid w:val="00277A06"/>
    <w:rsid w:val="00281BA8"/>
    <w:rsid w:val="002934EF"/>
    <w:rsid w:val="00297002"/>
    <w:rsid w:val="002B0C3A"/>
    <w:rsid w:val="002B2C5E"/>
    <w:rsid w:val="002B58BF"/>
    <w:rsid w:val="002C0DB7"/>
    <w:rsid w:val="002C2A9E"/>
    <w:rsid w:val="002C4E84"/>
    <w:rsid w:val="002C53D1"/>
    <w:rsid w:val="002E27D3"/>
    <w:rsid w:val="002E453C"/>
    <w:rsid w:val="002E5BB4"/>
    <w:rsid w:val="003051AF"/>
    <w:rsid w:val="003111FE"/>
    <w:rsid w:val="0031179C"/>
    <w:rsid w:val="00316F38"/>
    <w:rsid w:val="003225C6"/>
    <w:rsid w:val="00323667"/>
    <w:rsid w:val="003249DB"/>
    <w:rsid w:val="00332F5D"/>
    <w:rsid w:val="00335DF9"/>
    <w:rsid w:val="00336425"/>
    <w:rsid w:val="003529F0"/>
    <w:rsid w:val="00362F07"/>
    <w:rsid w:val="00365A9D"/>
    <w:rsid w:val="00375974"/>
    <w:rsid w:val="00380373"/>
    <w:rsid w:val="00380BB1"/>
    <w:rsid w:val="003853B8"/>
    <w:rsid w:val="00386D71"/>
    <w:rsid w:val="00387394"/>
    <w:rsid w:val="00392216"/>
    <w:rsid w:val="00397DD4"/>
    <w:rsid w:val="003A0F89"/>
    <w:rsid w:val="003B125B"/>
    <w:rsid w:val="003C43BB"/>
    <w:rsid w:val="003C5B51"/>
    <w:rsid w:val="003D0BCD"/>
    <w:rsid w:val="003D201B"/>
    <w:rsid w:val="003E55BA"/>
    <w:rsid w:val="00403B06"/>
    <w:rsid w:val="004064EB"/>
    <w:rsid w:val="004215B6"/>
    <w:rsid w:val="00426259"/>
    <w:rsid w:val="00441314"/>
    <w:rsid w:val="004417B7"/>
    <w:rsid w:val="004510F0"/>
    <w:rsid w:val="00451D1F"/>
    <w:rsid w:val="00453234"/>
    <w:rsid w:val="00457344"/>
    <w:rsid w:val="004661E3"/>
    <w:rsid w:val="00472DBB"/>
    <w:rsid w:val="0047419F"/>
    <w:rsid w:val="00474C00"/>
    <w:rsid w:val="004756AE"/>
    <w:rsid w:val="00485E7A"/>
    <w:rsid w:val="004943E9"/>
    <w:rsid w:val="00496233"/>
    <w:rsid w:val="004B198D"/>
    <w:rsid w:val="004B79A4"/>
    <w:rsid w:val="004C17CD"/>
    <w:rsid w:val="004C2765"/>
    <w:rsid w:val="004C3789"/>
    <w:rsid w:val="004D4A07"/>
    <w:rsid w:val="004D6453"/>
    <w:rsid w:val="004E08DB"/>
    <w:rsid w:val="004F7629"/>
    <w:rsid w:val="005008DA"/>
    <w:rsid w:val="00503F18"/>
    <w:rsid w:val="00505D40"/>
    <w:rsid w:val="00510F86"/>
    <w:rsid w:val="00512163"/>
    <w:rsid w:val="005218BB"/>
    <w:rsid w:val="00523B03"/>
    <w:rsid w:val="00525BBA"/>
    <w:rsid w:val="0054154F"/>
    <w:rsid w:val="00547B8F"/>
    <w:rsid w:val="00566C37"/>
    <w:rsid w:val="005757C5"/>
    <w:rsid w:val="005808F3"/>
    <w:rsid w:val="00583360"/>
    <w:rsid w:val="005A2F9E"/>
    <w:rsid w:val="005A65AC"/>
    <w:rsid w:val="005A74D7"/>
    <w:rsid w:val="005C57E2"/>
    <w:rsid w:val="005C65FA"/>
    <w:rsid w:val="005D66A6"/>
    <w:rsid w:val="005E40CA"/>
    <w:rsid w:val="005E4378"/>
    <w:rsid w:val="005E46A0"/>
    <w:rsid w:val="005E5E42"/>
    <w:rsid w:val="006028EF"/>
    <w:rsid w:val="0060623D"/>
    <w:rsid w:val="00611E3C"/>
    <w:rsid w:val="00617866"/>
    <w:rsid w:val="00626AE5"/>
    <w:rsid w:val="00626CB8"/>
    <w:rsid w:val="00633BA8"/>
    <w:rsid w:val="00651645"/>
    <w:rsid w:val="006521AB"/>
    <w:rsid w:val="00656801"/>
    <w:rsid w:val="006579FF"/>
    <w:rsid w:val="006634F9"/>
    <w:rsid w:val="006642BE"/>
    <w:rsid w:val="006A1E1C"/>
    <w:rsid w:val="006D1C4B"/>
    <w:rsid w:val="006D3DF5"/>
    <w:rsid w:val="006E5DB7"/>
    <w:rsid w:val="006F29C6"/>
    <w:rsid w:val="006F758B"/>
    <w:rsid w:val="007077C2"/>
    <w:rsid w:val="00722B89"/>
    <w:rsid w:val="00732AF1"/>
    <w:rsid w:val="0073427D"/>
    <w:rsid w:val="0073695B"/>
    <w:rsid w:val="00742A95"/>
    <w:rsid w:val="00743F8B"/>
    <w:rsid w:val="00745701"/>
    <w:rsid w:val="00745AB4"/>
    <w:rsid w:val="00746B6E"/>
    <w:rsid w:val="007502FF"/>
    <w:rsid w:val="00755B49"/>
    <w:rsid w:val="007607B4"/>
    <w:rsid w:val="00761C20"/>
    <w:rsid w:val="00764B9B"/>
    <w:rsid w:val="00786438"/>
    <w:rsid w:val="0079174D"/>
    <w:rsid w:val="00791ACA"/>
    <w:rsid w:val="00796BC1"/>
    <w:rsid w:val="007A3071"/>
    <w:rsid w:val="007B02C2"/>
    <w:rsid w:val="007B7F27"/>
    <w:rsid w:val="007C025B"/>
    <w:rsid w:val="007C1C8F"/>
    <w:rsid w:val="007E5A7F"/>
    <w:rsid w:val="007F2514"/>
    <w:rsid w:val="007F4486"/>
    <w:rsid w:val="007F5494"/>
    <w:rsid w:val="00800DCB"/>
    <w:rsid w:val="00814D89"/>
    <w:rsid w:val="00820712"/>
    <w:rsid w:val="0082221C"/>
    <w:rsid w:val="00833A99"/>
    <w:rsid w:val="0083606C"/>
    <w:rsid w:val="00840F53"/>
    <w:rsid w:val="008453C2"/>
    <w:rsid w:val="00861151"/>
    <w:rsid w:val="00873C34"/>
    <w:rsid w:val="00876A55"/>
    <w:rsid w:val="00882E49"/>
    <w:rsid w:val="00884CC4"/>
    <w:rsid w:val="00890D36"/>
    <w:rsid w:val="008A2E12"/>
    <w:rsid w:val="008A4D5C"/>
    <w:rsid w:val="008B6383"/>
    <w:rsid w:val="008B704A"/>
    <w:rsid w:val="008C3128"/>
    <w:rsid w:val="008C3D46"/>
    <w:rsid w:val="008C5A1B"/>
    <w:rsid w:val="008D25F0"/>
    <w:rsid w:val="008D499C"/>
    <w:rsid w:val="008E4BA0"/>
    <w:rsid w:val="008E7C99"/>
    <w:rsid w:val="008F4150"/>
    <w:rsid w:val="008F66C6"/>
    <w:rsid w:val="00902380"/>
    <w:rsid w:val="00907509"/>
    <w:rsid w:val="00921085"/>
    <w:rsid w:val="00926645"/>
    <w:rsid w:val="0093005F"/>
    <w:rsid w:val="00934BA5"/>
    <w:rsid w:val="00940812"/>
    <w:rsid w:val="0094184D"/>
    <w:rsid w:val="00951524"/>
    <w:rsid w:val="009524CA"/>
    <w:rsid w:val="00955FAA"/>
    <w:rsid w:val="00962EF5"/>
    <w:rsid w:val="00965EF3"/>
    <w:rsid w:val="00967F97"/>
    <w:rsid w:val="009714B9"/>
    <w:rsid w:val="009804C5"/>
    <w:rsid w:val="00987ACD"/>
    <w:rsid w:val="00987EB7"/>
    <w:rsid w:val="00993B14"/>
    <w:rsid w:val="009A2956"/>
    <w:rsid w:val="009A3D85"/>
    <w:rsid w:val="009A739F"/>
    <w:rsid w:val="009B176E"/>
    <w:rsid w:val="009B268D"/>
    <w:rsid w:val="009B6206"/>
    <w:rsid w:val="009B63B1"/>
    <w:rsid w:val="009B691E"/>
    <w:rsid w:val="009B7D02"/>
    <w:rsid w:val="009C1185"/>
    <w:rsid w:val="009C78B9"/>
    <w:rsid w:val="009E4ED8"/>
    <w:rsid w:val="00A051D4"/>
    <w:rsid w:val="00A05BE9"/>
    <w:rsid w:val="00A10D36"/>
    <w:rsid w:val="00A11E22"/>
    <w:rsid w:val="00A3158F"/>
    <w:rsid w:val="00A33355"/>
    <w:rsid w:val="00A372DF"/>
    <w:rsid w:val="00A45D01"/>
    <w:rsid w:val="00A61D28"/>
    <w:rsid w:val="00A6377A"/>
    <w:rsid w:val="00A713D4"/>
    <w:rsid w:val="00A7798A"/>
    <w:rsid w:val="00A837D5"/>
    <w:rsid w:val="00A90B17"/>
    <w:rsid w:val="00A91B98"/>
    <w:rsid w:val="00A93B51"/>
    <w:rsid w:val="00A9501F"/>
    <w:rsid w:val="00A977B1"/>
    <w:rsid w:val="00A97C7A"/>
    <w:rsid w:val="00AC2665"/>
    <w:rsid w:val="00AC6423"/>
    <w:rsid w:val="00AD20AF"/>
    <w:rsid w:val="00AE1AA0"/>
    <w:rsid w:val="00AE79EC"/>
    <w:rsid w:val="00AF3C86"/>
    <w:rsid w:val="00AF44D3"/>
    <w:rsid w:val="00B01135"/>
    <w:rsid w:val="00B06633"/>
    <w:rsid w:val="00B149AD"/>
    <w:rsid w:val="00B14A5E"/>
    <w:rsid w:val="00B15D43"/>
    <w:rsid w:val="00B21099"/>
    <w:rsid w:val="00B3132A"/>
    <w:rsid w:val="00B35914"/>
    <w:rsid w:val="00B44249"/>
    <w:rsid w:val="00B46352"/>
    <w:rsid w:val="00B50D6C"/>
    <w:rsid w:val="00B52CFD"/>
    <w:rsid w:val="00B54031"/>
    <w:rsid w:val="00B55C19"/>
    <w:rsid w:val="00B55EEF"/>
    <w:rsid w:val="00B914E6"/>
    <w:rsid w:val="00B92585"/>
    <w:rsid w:val="00B96A26"/>
    <w:rsid w:val="00B96BE7"/>
    <w:rsid w:val="00BA1986"/>
    <w:rsid w:val="00BA3FEA"/>
    <w:rsid w:val="00BC13FF"/>
    <w:rsid w:val="00BD2CFE"/>
    <w:rsid w:val="00BD6290"/>
    <w:rsid w:val="00BD78FD"/>
    <w:rsid w:val="00BE181C"/>
    <w:rsid w:val="00BE59EB"/>
    <w:rsid w:val="00BE7CEE"/>
    <w:rsid w:val="00BF017F"/>
    <w:rsid w:val="00BF28A9"/>
    <w:rsid w:val="00BF7B41"/>
    <w:rsid w:val="00C04FDF"/>
    <w:rsid w:val="00C10224"/>
    <w:rsid w:val="00C12D4D"/>
    <w:rsid w:val="00C15CE3"/>
    <w:rsid w:val="00C22BD7"/>
    <w:rsid w:val="00C41689"/>
    <w:rsid w:val="00C43A72"/>
    <w:rsid w:val="00C521A5"/>
    <w:rsid w:val="00C560DF"/>
    <w:rsid w:val="00C606EC"/>
    <w:rsid w:val="00C66809"/>
    <w:rsid w:val="00C868A1"/>
    <w:rsid w:val="00C972C4"/>
    <w:rsid w:val="00CA683A"/>
    <w:rsid w:val="00CC0E4C"/>
    <w:rsid w:val="00CC46D7"/>
    <w:rsid w:val="00CC5FC3"/>
    <w:rsid w:val="00CD4E48"/>
    <w:rsid w:val="00CE0A77"/>
    <w:rsid w:val="00CE395A"/>
    <w:rsid w:val="00CF1BFB"/>
    <w:rsid w:val="00D00E31"/>
    <w:rsid w:val="00D135E2"/>
    <w:rsid w:val="00D277A6"/>
    <w:rsid w:val="00D40FEC"/>
    <w:rsid w:val="00D42AA2"/>
    <w:rsid w:val="00D62B01"/>
    <w:rsid w:val="00D67290"/>
    <w:rsid w:val="00D71334"/>
    <w:rsid w:val="00D777C4"/>
    <w:rsid w:val="00D8022A"/>
    <w:rsid w:val="00D85882"/>
    <w:rsid w:val="00DA38F4"/>
    <w:rsid w:val="00DA5920"/>
    <w:rsid w:val="00DB17FE"/>
    <w:rsid w:val="00DB19B9"/>
    <w:rsid w:val="00DB3572"/>
    <w:rsid w:val="00DC4DA5"/>
    <w:rsid w:val="00DD0C6F"/>
    <w:rsid w:val="00DD6C05"/>
    <w:rsid w:val="00DE0EAB"/>
    <w:rsid w:val="00DE5F5A"/>
    <w:rsid w:val="00DF374A"/>
    <w:rsid w:val="00E0240D"/>
    <w:rsid w:val="00E06E60"/>
    <w:rsid w:val="00E14862"/>
    <w:rsid w:val="00E20F46"/>
    <w:rsid w:val="00E22CC9"/>
    <w:rsid w:val="00E301DA"/>
    <w:rsid w:val="00E4250F"/>
    <w:rsid w:val="00E45E81"/>
    <w:rsid w:val="00E5015D"/>
    <w:rsid w:val="00E569CE"/>
    <w:rsid w:val="00E61666"/>
    <w:rsid w:val="00E641E5"/>
    <w:rsid w:val="00E65E25"/>
    <w:rsid w:val="00E74B5B"/>
    <w:rsid w:val="00E76939"/>
    <w:rsid w:val="00E816EE"/>
    <w:rsid w:val="00E85F02"/>
    <w:rsid w:val="00EA0523"/>
    <w:rsid w:val="00EA0D29"/>
    <w:rsid w:val="00EB2B18"/>
    <w:rsid w:val="00EB5E51"/>
    <w:rsid w:val="00EB7B1A"/>
    <w:rsid w:val="00ED7C7F"/>
    <w:rsid w:val="00EE3D5D"/>
    <w:rsid w:val="00EF108C"/>
    <w:rsid w:val="00EF146D"/>
    <w:rsid w:val="00EF5128"/>
    <w:rsid w:val="00EF6B43"/>
    <w:rsid w:val="00F00CC6"/>
    <w:rsid w:val="00F12EE6"/>
    <w:rsid w:val="00F26D6A"/>
    <w:rsid w:val="00F35049"/>
    <w:rsid w:val="00F45F00"/>
    <w:rsid w:val="00F50101"/>
    <w:rsid w:val="00F5192F"/>
    <w:rsid w:val="00F57B6B"/>
    <w:rsid w:val="00F65274"/>
    <w:rsid w:val="00F80684"/>
    <w:rsid w:val="00FA1B9A"/>
    <w:rsid w:val="00FA56A9"/>
    <w:rsid w:val="00FA7201"/>
    <w:rsid w:val="00FB3531"/>
    <w:rsid w:val="00FB3F96"/>
    <w:rsid w:val="00FB79E1"/>
    <w:rsid w:val="00FC5939"/>
    <w:rsid w:val="00FC722C"/>
    <w:rsid w:val="00FD3A06"/>
    <w:rsid w:val="00FE2963"/>
    <w:rsid w:val="00FE76CD"/>
    <w:rsid w:val="00FF5F33"/>
    <w:rsid w:val="00FF6E8E"/>
    <w:rsid w:val="05BEE8A5"/>
    <w:rsid w:val="0685E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4016E31"/>
  <w15:docId w15:val="{E42F86D3-9CC7-49ED-AAD1-E33E4D000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91B98"/>
    <w:rPr>
      <w:sz w:val="24"/>
      <w:szCs w:val="24"/>
    </w:rPr>
  </w:style>
  <w:style w:type="paragraph" w:styleId="Heading1">
    <w:name w:val="heading 1"/>
    <w:basedOn w:val="Normal"/>
    <w:next w:val="Normal"/>
    <w:qFormat/>
    <w:rsid w:val="00AC6423"/>
    <w:pPr>
      <w:outlineLvl w:val="0"/>
    </w:pPr>
    <w:rPr>
      <w:rFonts w:ascii="Arial Narrow" w:hAnsi="Arial Narrow"/>
      <w:b/>
      <w:bCs/>
      <w:sz w:val="28"/>
      <w:szCs w:val="28"/>
    </w:rPr>
  </w:style>
  <w:style w:type="paragraph" w:styleId="Heading2">
    <w:name w:val="heading 2"/>
    <w:basedOn w:val="Normal"/>
    <w:next w:val="Normal"/>
    <w:qFormat/>
    <w:rsid w:val="00A91B98"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91B9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91B98"/>
    <w:pPr>
      <w:tabs>
        <w:tab w:val="center" w:pos="4320"/>
        <w:tab w:val="right" w:pos="8640"/>
      </w:tabs>
    </w:pPr>
  </w:style>
  <w:style w:type="character" w:styleId="Hyperlink">
    <w:name w:val="Hyperlink"/>
    <w:rsid w:val="00A91B98"/>
    <w:rPr>
      <w:rFonts w:cs="Times New Roman"/>
      <w:color w:val="0000FF"/>
      <w:u w:val="single"/>
    </w:rPr>
  </w:style>
  <w:style w:type="character" w:customStyle="1" w:styleId="body1">
    <w:name w:val="body1"/>
    <w:rsid w:val="00A91B98"/>
    <w:rPr>
      <w:rFonts w:ascii="Verdana" w:hAnsi="Verdana" w:cs="Times New Roman"/>
      <w:color w:val="FFFFFF"/>
      <w:sz w:val="18"/>
      <w:szCs w:val="18"/>
      <w:u w:val="none"/>
      <w:effect w:val="none"/>
    </w:rPr>
  </w:style>
  <w:style w:type="paragraph" w:styleId="BodyText">
    <w:name w:val="Body Text"/>
    <w:basedOn w:val="Normal"/>
    <w:rsid w:val="00A91B98"/>
    <w:rPr>
      <w:szCs w:val="20"/>
    </w:rPr>
  </w:style>
  <w:style w:type="paragraph" w:styleId="BlockText">
    <w:name w:val="Block Text"/>
    <w:basedOn w:val="Normal"/>
    <w:rsid w:val="00A91B98"/>
    <w:pPr>
      <w:ind w:left="1440" w:right="540"/>
      <w:jc w:val="both"/>
    </w:pPr>
    <w:rPr>
      <w:rFonts w:ascii="Garamond" w:hAnsi="Garamond"/>
      <w:iCs/>
      <w:sz w:val="22"/>
      <w:szCs w:val="22"/>
    </w:rPr>
  </w:style>
  <w:style w:type="paragraph" w:styleId="BodyText2">
    <w:name w:val="Body Text 2"/>
    <w:basedOn w:val="Normal"/>
    <w:rsid w:val="00A91B98"/>
    <w:rPr>
      <w:rFonts w:ascii="Garamond" w:hAnsi="Garamond"/>
      <w:iCs/>
      <w:sz w:val="22"/>
      <w:szCs w:val="22"/>
    </w:rPr>
  </w:style>
  <w:style w:type="table" w:styleId="TableGrid">
    <w:name w:val="Table Grid"/>
    <w:basedOn w:val="TableNormal"/>
    <w:uiPriority w:val="59"/>
    <w:rsid w:val="00FC59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rsid w:val="00E65E25"/>
    <w:rPr>
      <w:rFonts w:cs="Times New Roman"/>
    </w:rPr>
  </w:style>
  <w:style w:type="paragraph" w:styleId="BalloonText">
    <w:name w:val="Balloon Text"/>
    <w:basedOn w:val="Normal"/>
    <w:link w:val="BalloonTextChar"/>
    <w:rsid w:val="00B55C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55C19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qFormat/>
    <w:rsid w:val="00C606EC"/>
    <w:rPr>
      <w:i/>
      <w:iCs/>
    </w:rPr>
  </w:style>
  <w:style w:type="character" w:customStyle="1" w:styleId="FooterChar">
    <w:name w:val="Footer Char"/>
    <w:basedOn w:val="DefaultParagraphFont"/>
    <w:link w:val="Footer"/>
    <w:uiPriority w:val="99"/>
    <w:rsid w:val="008E4BA0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03B0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8D25F0"/>
    <w:pPr>
      <w:spacing w:before="100" w:beforeAutospacing="1" w:after="100" w:afterAutospacing="1"/>
    </w:pPr>
    <w:rPr>
      <w:rFonts w:eastAsiaTheme="minorHAnsi"/>
    </w:rPr>
  </w:style>
  <w:style w:type="paragraph" w:styleId="PlainText">
    <w:name w:val="Plain Text"/>
    <w:basedOn w:val="Normal"/>
    <w:link w:val="PlainTextChar"/>
    <w:uiPriority w:val="99"/>
    <w:unhideWhenUsed/>
    <w:rsid w:val="008D25F0"/>
    <w:rPr>
      <w:rFonts w:ascii="Calibri" w:eastAsiaTheme="minorHAnsi" w:hAnsi="Calibri"/>
      <w:sz w:val="22"/>
      <w:szCs w:val="22"/>
    </w:rPr>
  </w:style>
  <w:style w:type="character" w:customStyle="1" w:styleId="PlainTextChar">
    <w:name w:val="Plain Text Char"/>
    <w:basedOn w:val="DefaultParagraphFont"/>
    <w:link w:val="PlainText"/>
    <w:uiPriority w:val="99"/>
    <w:rsid w:val="008D25F0"/>
    <w:rPr>
      <w:rFonts w:ascii="Calibri" w:eastAsiaTheme="minorHAns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8D25F0"/>
    <w:pPr>
      <w:ind w:left="720"/>
      <w:contextualSpacing/>
    </w:pPr>
  </w:style>
  <w:style w:type="character" w:styleId="Strong">
    <w:name w:val="Strong"/>
    <w:uiPriority w:val="22"/>
    <w:qFormat/>
    <w:rsid w:val="00B46352"/>
    <w:rPr>
      <w:b/>
      <w:bCs/>
    </w:rPr>
  </w:style>
  <w:style w:type="character" w:customStyle="1" w:styleId="ui-provider">
    <w:name w:val="ui-provider"/>
    <w:basedOn w:val="DefaultParagraphFont"/>
    <w:rsid w:val="00B46352"/>
  </w:style>
  <w:style w:type="paragraph" w:styleId="Title">
    <w:name w:val="Title"/>
    <w:basedOn w:val="Normal"/>
    <w:link w:val="TitleChar"/>
    <w:qFormat/>
    <w:rsid w:val="00651645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basedOn w:val="DefaultParagraphFont"/>
    <w:link w:val="Title"/>
    <w:rsid w:val="00651645"/>
    <w:rPr>
      <w:rFonts w:ascii="Arial Black" w:hAnsi="Arial Black"/>
      <w:sz w:val="28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7419F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4D4A07"/>
    <w:rPr>
      <w:sz w:val="24"/>
      <w:szCs w:val="24"/>
    </w:rPr>
  </w:style>
  <w:style w:type="character" w:styleId="FollowedHyperlink">
    <w:name w:val="FollowedHyperlink"/>
    <w:basedOn w:val="DefaultParagraphFont"/>
    <w:semiHidden/>
    <w:unhideWhenUsed/>
    <w:rsid w:val="00AC266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83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apply@qcsinfo.org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qcsinfo.org/library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agriculture.ec.europa.eu/farming/organic-farming/legislation_es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s://www.ecfr.gov/current/title-7/subtitle-B/chapter-I/subchapter-M/part-205/subpart-B/section-205.101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9612c4-c021-4b5c-a664-ed7cb5476d04">
      <Terms xmlns="http://schemas.microsoft.com/office/infopath/2007/PartnerControls"/>
    </lcf76f155ced4ddcb4097134ff3c332f>
    <AP xmlns="769612c4-c021-4b5c-a664-ed7cb5476d04">false</AP>
    <TaxCatchAll xmlns="26d81215-cfa5-4b41-94b0-2827e70eb11a" xsi:nil="true"/>
    <Createdby xmlns="769612c4-c021-4b5c-a664-ed7cb5476d04">
      <UserInfo>
        <DisplayName/>
        <AccountId xsi:nil="true"/>
        <AccountType/>
      </UserInfo>
    </Createdby>
    <AR xmlns="769612c4-c021-4b5c-a664-ed7cb5476d04">false</AR>
    <AA xmlns="769612c4-c021-4b5c-a664-ed7cb5476d04">true</AA>
  </documentManagement>
</p:properties>
</file>

<file path=customXml/itemProps1.xml><?xml version="1.0" encoding="utf-8"?>
<ds:datastoreItem xmlns:ds="http://schemas.openxmlformats.org/officeDocument/2006/customXml" ds:itemID="{577D1B09-D72C-4E99-9F5C-0627BC33AF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9612c4-c021-4b5c-a664-ed7cb5476d04"/>
    <ds:schemaRef ds:uri="26d81215-cfa5-4b41-94b0-2827e70eb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FF8EF8-4DB2-43C0-90D5-85555B29B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E0DAA3-0EAE-445A-8E3A-16784A21C251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734</Words>
  <Characters>4186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FOG</Company>
  <LinksUpToDate>false</LinksUpToDate>
  <CharactersWithSpaces>4911</CharactersWithSpaces>
  <SharedDoc>false</SharedDoc>
  <HLinks>
    <vt:vector size="24" baseType="variant">
      <vt:variant>
        <vt:i4>65574</vt:i4>
      </vt:variant>
      <vt:variant>
        <vt:i4>9</vt:i4>
      </vt:variant>
      <vt:variant>
        <vt:i4>0</vt:i4>
      </vt:variant>
      <vt:variant>
        <vt:i4>5</vt:i4>
      </vt:variant>
      <vt:variant>
        <vt:lpwstr>mailto:apply@qcsinfo.org</vt:lpwstr>
      </vt:variant>
      <vt:variant>
        <vt:lpwstr/>
      </vt:variant>
      <vt:variant>
        <vt:i4>4718685</vt:i4>
      </vt:variant>
      <vt:variant>
        <vt:i4>6</vt:i4>
      </vt:variant>
      <vt:variant>
        <vt:i4>0</vt:i4>
      </vt:variant>
      <vt:variant>
        <vt:i4>5</vt:i4>
      </vt:variant>
      <vt:variant>
        <vt:lpwstr>https://qcsinfo.org/library/</vt:lpwstr>
      </vt:variant>
      <vt:variant>
        <vt:lpwstr/>
      </vt:variant>
      <vt:variant>
        <vt:i4>6488133</vt:i4>
      </vt:variant>
      <vt:variant>
        <vt:i4>3</vt:i4>
      </vt:variant>
      <vt:variant>
        <vt:i4>0</vt:i4>
      </vt:variant>
      <vt:variant>
        <vt:i4>5</vt:i4>
      </vt:variant>
      <vt:variant>
        <vt:lpwstr>https://agriculture.ec.europa.eu/farming/organic-farming/legislation_en</vt:lpwstr>
      </vt:variant>
      <vt:variant>
        <vt:lpwstr/>
      </vt:variant>
      <vt:variant>
        <vt:i4>5701704</vt:i4>
      </vt:variant>
      <vt:variant>
        <vt:i4>0</vt:i4>
      </vt:variant>
      <vt:variant>
        <vt:i4>0</vt:i4>
      </vt:variant>
      <vt:variant>
        <vt:i4>5</vt:i4>
      </vt:variant>
      <vt:variant>
        <vt:lpwstr>https://www.ecfr.gov/current/title-7/subtitle-B/chapter-I/subchapter-M/part-205/subpart-B/section-205.101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 Mesh</dc:creator>
  <cp:keywords/>
  <cp:lastModifiedBy>Ricardo Areingdale - QCS</cp:lastModifiedBy>
  <cp:revision>3</cp:revision>
  <cp:lastPrinted>2015-01-20T21:40:00Z</cp:lastPrinted>
  <dcterms:created xsi:type="dcterms:W3CDTF">2024-03-21T20:14:00Z</dcterms:created>
  <dcterms:modified xsi:type="dcterms:W3CDTF">2024-03-21T20:14:00Z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MediaServiceImageTags">
    <vt:lpwstr/>
  </property>
</Properties>
</file>